
<file path=[Content_Types].xml><?xml version="1.0" encoding="utf-8"?>
<Types xmlns="http://schemas.openxmlformats.org/package/2006/content-types">
  <Default Extension="png" ContentType="image/png"/>
  <Default Extension="jpeg" ContentType="image/jpeg"/>
  <Default Extension="JPG" ContentType="image/.jp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52BA37">
      <w:pPr>
        <w:tabs>
          <w:tab w:val="center" w:pos="4677"/>
        </w:tabs>
        <w:spacing w:before="156" w:beforeLines="50" w:after="156" w:afterLines="50" w:line="360" w:lineRule="auto"/>
        <w:jc w:val="center"/>
        <w:rPr>
          <w:rFonts w:hint="eastAsia" w:ascii="宋体" w:hAnsi="宋体" w:eastAsia="宋体" w:cs="宋体"/>
          <w:b/>
          <w:color w:val="auto"/>
          <w:sz w:val="24"/>
          <w:szCs w:val="24"/>
          <w:highlight w:val="none"/>
        </w:rPr>
      </w:pPr>
    </w:p>
    <w:p w14:paraId="4FBE8315">
      <w:pPr>
        <w:tabs>
          <w:tab w:val="center" w:pos="4677"/>
        </w:tabs>
        <w:spacing w:before="156" w:beforeLines="50" w:after="156" w:afterLines="50" w:line="360" w:lineRule="auto"/>
        <w:jc w:val="center"/>
        <w:rPr>
          <w:rFonts w:hint="eastAsia" w:ascii="宋体" w:hAnsi="宋体" w:eastAsia="宋体" w:cs="宋体"/>
          <w:b/>
          <w:color w:val="auto"/>
          <w:sz w:val="24"/>
          <w:szCs w:val="24"/>
          <w:highlight w:val="none"/>
        </w:rPr>
      </w:pPr>
    </w:p>
    <w:p w14:paraId="5AB791D2">
      <w:pPr>
        <w:tabs>
          <w:tab w:val="center" w:pos="4677"/>
        </w:tabs>
        <w:spacing w:before="156" w:beforeLines="50" w:after="156" w:afterLines="50" w:line="360" w:lineRule="auto"/>
        <w:jc w:val="center"/>
        <w:rPr>
          <w:rFonts w:hint="eastAsia" w:ascii="宋体" w:hAnsi="宋体" w:eastAsia="宋体" w:cs="宋体"/>
          <w:b/>
          <w:color w:val="auto"/>
          <w:sz w:val="24"/>
          <w:szCs w:val="24"/>
          <w:highlight w:val="none"/>
        </w:rPr>
      </w:pPr>
    </w:p>
    <w:p w14:paraId="4F621348">
      <w:pPr>
        <w:tabs>
          <w:tab w:val="center" w:pos="4677"/>
        </w:tabs>
        <w:spacing w:before="156" w:beforeLines="50" w:after="156" w:afterLines="50" w:line="360" w:lineRule="auto"/>
        <w:jc w:val="center"/>
        <w:rPr>
          <w:rFonts w:hint="eastAsia" w:ascii="宋体" w:hAnsi="宋体" w:eastAsia="宋体" w:cs="宋体"/>
          <w:b/>
          <w:color w:val="auto"/>
          <w:sz w:val="24"/>
          <w:szCs w:val="24"/>
          <w:highlight w:val="none"/>
        </w:rPr>
      </w:pPr>
    </w:p>
    <w:p w14:paraId="008AA3E0">
      <w:pPr>
        <w:tabs>
          <w:tab w:val="center" w:pos="4677"/>
        </w:tabs>
        <w:spacing w:before="156" w:beforeLines="50" w:after="156" w:afterLines="50"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整体卫浴集中采购技术需求书</w:t>
      </w:r>
    </w:p>
    <w:p w14:paraId="3DCC45CA">
      <w:pPr>
        <w:spacing w:before="156" w:beforeLines="50" w:after="156" w:afterLines="50" w:line="360" w:lineRule="auto"/>
        <w:rPr>
          <w:rFonts w:hint="eastAsia" w:ascii="宋体" w:hAnsi="宋体" w:eastAsia="宋体" w:cs="宋体"/>
          <w:bCs/>
          <w:color w:val="auto"/>
          <w:sz w:val="24"/>
          <w:szCs w:val="24"/>
          <w:highlight w:val="none"/>
        </w:rPr>
      </w:pPr>
    </w:p>
    <w:p w14:paraId="609E395D">
      <w:pPr>
        <w:spacing w:before="156" w:beforeLines="50" w:after="156" w:afterLines="50" w:line="360" w:lineRule="auto"/>
        <w:rPr>
          <w:rFonts w:hint="eastAsia" w:ascii="宋体" w:hAnsi="宋体" w:eastAsia="宋体" w:cs="宋体"/>
          <w:bCs/>
          <w:color w:val="auto"/>
          <w:sz w:val="24"/>
          <w:szCs w:val="24"/>
          <w:highlight w:val="none"/>
        </w:rPr>
      </w:pPr>
    </w:p>
    <w:p w14:paraId="310B7C9A">
      <w:pPr>
        <w:spacing w:before="156" w:beforeLines="50" w:after="156" w:afterLines="50" w:line="360" w:lineRule="auto"/>
        <w:rPr>
          <w:rFonts w:hint="eastAsia" w:ascii="宋体" w:hAnsi="宋体" w:eastAsia="宋体" w:cs="宋体"/>
          <w:bCs/>
          <w:color w:val="auto"/>
          <w:sz w:val="24"/>
          <w:szCs w:val="24"/>
          <w:highlight w:val="none"/>
        </w:rPr>
      </w:pPr>
    </w:p>
    <w:p w14:paraId="20B7F54A">
      <w:pPr>
        <w:spacing w:before="156" w:beforeLines="50" w:after="156" w:afterLines="50" w:line="360" w:lineRule="auto"/>
        <w:rPr>
          <w:rFonts w:hint="eastAsia" w:ascii="宋体" w:hAnsi="宋体" w:eastAsia="宋体" w:cs="宋体"/>
          <w:bCs/>
          <w:color w:val="auto"/>
          <w:sz w:val="24"/>
          <w:szCs w:val="24"/>
          <w:highlight w:val="none"/>
        </w:rPr>
      </w:pPr>
    </w:p>
    <w:p w14:paraId="4C49ED7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br w:type="page"/>
      </w:r>
    </w:p>
    <w:p w14:paraId="4B273F40">
      <w:pPr>
        <w:pStyle w:val="2"/>
        <w:adjustRightInd w:val="0"/>
        <w:snapToGrid w:val="0"/>
        <w:rPr>
          <w:rFonts w:hint="eastAsia" w:ascii="宋体" w:hAnsi="宋体" w:eastAsia="宋体" w:cs="宋体"/>
          <w:bCs w:val="0"/>
          <w:color w:val="auto"/>
          <w:sz w:val="32"/>
          <w:szCs w:val="32"/>
          <w:highlight w:val="none"/>
        </w:rPr>
      </w:pPr>
      <w:bookmarkStart w:id="0" w:name="_Toc531365070"/>
      <w:bookmarkStart w:id="1" w:name="_Toc8068"/>
      <w:r>
        <w:rPr>
          <w:rFonts w:hint="eastAsia" w:ascii="宋体" w:hAnsi="宋体" w:eastAsia="宋体" w:cs="宋体"/>
          <w:color w:val="auto"/>
          <w:sz w:val="32"/>
          <w:szCs w:val="32"/>
          <w:highlight w:val="none"/>
        </w:rPr>
        <w:t>一、范围</w:t>
      </w:r>
      <w:bookmarkEnd w:id="0"/>
      <w:bookmarkEnd w:id="1"/>
    </w:p>
    <w:p w14:paraId="3BB2585C">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本标准适用于SMC、瓷砖材料体系的整体卫浴产品。</w:t>
      </w:r>
    </w:p>
    <w:tbl>
      <w:tblPr>
        <w:tblStyle w:val="15"/>
        <w:tblW w:w="88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2"/>
        <w:gridCol w:w="1284"/>
        <w:gridCol w:w="1568"/>
        <w:gridCol w:w="4565"/>
      </w:tblGrid>
      <w:tr w14:paraId="714DB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422" w:type="dxa"/>
            <w:vAlign w:val="center"/>
          </w:tcPr>
          <w:p w14:paraId="43F4A0A8">
            <w:pPr>
              <w:widowControl/>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产品构成</w:t>
            </w:r>
          </w:p>
        </w:tc>
        <w:tc>
          <w:tcPr>
            <w:tcW w:w="7417" w:type="dxa"/>
            <w:gridSpan w:val="3"/>
          </w:tcPr>
          <w:p w14:paraId="1AC421B4">
            <w:pPr>
              <w:widowControl/>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产品类别</w:t>
            </w:r>
          </w:p>
        </w:tc>
      </w:tr>
      <w:tr w14:paraId="61D33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22" w:type="dxa"/>
            <w:vMerge w:val="restart"/>
            <w:vAlign w:val="center"/>
          </w:tcPr>
          <w:p w14:paraId="4CF02A82">
            <w:pPr>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主体</w:t>
            </w:r>
          </w:p>
        </w:tc>
        <w:tc>
          <w:tcPr>
            <w:tcW w:w="1284" w:type="dxa"/>
            <w:vMerge w:val="restart"/>
            <w:vAlign w:val="center"/>
          </w:tcPr>
          <w:p w14:paraId="349B97F7">
            <w:pPr>
              <w:widowControl/>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SMC体系</w:t>
            </w:r>
          </w:p>
        </w:tc>
        <w:tc>
          <w:tcPr>
            <w:tcW w:w="1568" w:type="dxa"/>
            <w:vAlign w:val="center"/>
          </w:tcPr>
          <w:p w14:paraId="5021B74C">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防水盘</w:t>
            </w:r>
          </w:p>
        </w:tc>
        <w:tc>
          <w:tcPr>
            <w:tcW w:w="4565" w:type="dxa"/>
            <w:vAlign w:val="center"/>
          </w:tcPr>
          <w:p w14:paraId="3881ACE9">
            <w:pPr>
              <w:widowControl/>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SMC</w:t>
            </w:r>
          </w:p>
        </w:tc>
      </w:tr>
      <w:tr w14:paraId="602BB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22" w:type="dxa"/>
            <w:vMerge w:val="continue"/>
            <w:vAlign w:val="center"/>
          </w:tcPr>
          <w:p w14:paraId="7F4C9300">
            <w:pPr>
              <w:widowControl/>
              <w:jc w:val="center"/>
              <w:rPr>
                <w:rFonts w:hint="eastAsia" w:ascii="宋体" w:hAnsi="宋体" w:eastAsia="宋体" w:cs="宋体"/>
                <w:bCs/>
                <w:color w:val="auto"/>
                <w:sz w:val="24"/>
                <w:szCs w:val="24"/>
                <w:highlight w:val="none"/>
              </w:rPr>
            </w:pPr>
          </w:p>
        </w:tc>
        <w:tc>
          <w:tcPr>
            <w:tcW w:w="1284" w:type="dxa"/>
            <w:vMerge w:val="continue"/>
            <w:vAlign w:val="center"/>
          </w:tcPr>
          <w:p w14:paraId="37B06E9F">
            <w:pPr>
              <w:widowControl/>
              <w:jc w:val="center"/>
              <w:rPr>
                <w:rFonts w:hint="eastAsia" w:ascii="宋体" w:hAnsi="宋体" w:eastAsia="宋体" w:cs="宋体"/>
                <w:bCs/>
                <w:color w:val="auto"/>
                <w:sz w:val="24"/>
                <w:szCs w:val="24"/>
                <w:highlight w:val="none"/>
              </w:rPr>
            </w:pPr>
          </w:p>
        </w:tc>
        <w:tc>
          <w:tcPr>
            <w:tcW w:w="1568" w:type="dxa"/>
            <w:vAlign w:val="center"/>
          </w:tcPr>
          <w:p w14:paraId="06909AEA">
            <w:pPr>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壁板</w:t>
            </w:r>
          </w:p>
        </w:tc>
        <w:tc>
          <w:tcPr>
            <w:tcW w:w="4565" w:type="dxa"/>
            <w:vAlign w:val="center"/>
          </w:tcPr>
          <w:p w14:paraId="7493AB9E">
            <w:pPr>
              <w:spacing w:line="400" w:lineRule="exac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SMC</w:t>
            </w:r>
          </w:p>
        </w:tc>
      </w:tr>
      <w:tr w14:paraId="00D09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1422" w:type="dxa"/>
            <w:vMerge w:val="continue"/>
            <w:vAlign w:val="center"/>
          </w:tcPr>
          <w:p w14:paraId="082A662A">
            <w:pPr>
              <w:widowControl/>
              <w:jc w:val="center"/>
              <w:rPr>
                <w:rFonts w:hint="eastAsia" w:ascii="宋体" w:hAnsi="宋体" w:eastAsia="宋体" w:cs="宋体"/>
                <w:bCs/>
                <w:color w:val="auto"/>
                <w:sz w:val="24"/>
                <w:szCs w:val="24"/>
                <w:highlight w:val="none"/>
              </w:rPr>
            </w:pPr>
          </w:p>
        </w:tc>
        <w:tc>
          <w:tcPr>
            <w:tcW w:w="1284" w:type="dxa"/>
            <w:vMerge w:val="continue"/>
            <w:vAlign w:val="center"/>
          </w:tcPr>
          <w:p w14:paraId="5D9E1E7D">
            <w:pPr>
              <w:widowControl/>
              <w:jc w:val="center"/>
              <w:rPr>
                <w:rFonts w:hint="eastAsia" w:ascii="宋体" w:hAnsi="宋体" w:eastAsia="宋体" w:cs="宋体"/>
                <w:bCs/>
                <w:color w:val="auto"/>
                <w:sz w:val="24"/>
                <w:szCs w:val="24"/>
                <w:highlight w:val="none"/>
              </w:rPr>
            </w:pPr>
          </w:p>
        </w:tc>
        <w:tc>
          <w:tcPr>
            <w:tcW w:w="1568" w:type="dxa"/>
            <w:vAlign w:val="center"/>
          </w:tcPr>
          <w:p w14:paraId="16049B52">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顶板</w:t>
            </w:r>
          </w:p>
        </w:tc>
        <w:tc>
          <w:tcPr>
            <w:tcW w:w="4565" w:type="dxa"/>
            <w:vAlign w:val="center"/>
          </w:tcPr>
          <w:p w14:paraId="49C76092">
            <w:pPr>
              <w:widowControl/>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SMC</w:t>
            </w:r>
          </w:p>
        </w:tc>
      </w:tr>
      <w:tr w14:paraId="7CD71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422" w:type="dxa"/>
            <w:vMerge w:val="continue"/>
            <w:vAlign w:val="center"/>
          </w:tcPr>
          <w:p w14:paraId="5DE3BAA2">
            <w:pPr>
              <w:widowControl/>
              <w:jc w:val="center"/>
              <w:rPr>
                <w:rFonts w:hint="eastAsia" w:ascii="宋体" w:hAnsi="宋体" w:eastAsia="宋体" w:cs="宋体"/>
                <w:bCs/>
                <w:color w:val="auto"/>
                <w:sz w:val="24"/>
                <w:szCs w:val="24"/>
                <w:highlight w:val="none"/>
              </w:rPr>
            </w:pPr>
          </w:p>
        </w:tc>
        <w:tc>
          <w:tcPr>
            <w:tcW w:w="1284" w:type="dxa"/>
            <w:vMerge w:val="restart"/>
            <w:vAlign w:val="center"/>
          </w:tcPr>
          <w:p w14:paraId="047BBFE2">
            <w:pPr>
              <w:widowControl/>
              <w:jc w:val="center"/>
              <w:rPr>
                <w:rFonts w:hint="eastAsia" w:ascii="宋体" w:hAnsi="宋体" w:eastAsia="宋体" w:cs="宋体"/>
                <w:bCs/>
                <w:color w:val="auto"/>
                <w:sz w:val="24"/>
                <w:szCs w:val="24"/>
                <w:highlight w:val="none"/>
              </w:rPr>
            </w:pPr>
            <w:r>
              <w:rPr>
                <w:rFonts w:hint="eastAsia" w:ascii="宋体" w:hAnsi="宋体" w:eastAsia="宋体" w:cs="宋体"/>
                <w:color w:val="auto"/>
                <w:szCs w:val="21"/>
                <w:highlight w:val="none"/>
              </w:rPr>
              <w:t>瓷砖复合体系</w:t>
            </w:r>
          </w:p>
        </w:tc>
        <w:tc>
          <w:tcPr>
            <w:tcW w:w="1568" w:type="dxa"/>
            <w:vAlign w:val="center"/>
          </w:tcPr>
          <w:p w14:paraId="1A7CF6AE">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防水盘</w:t>
            </w:r>
          </w:p>
        </w:tc>
        <w:tc>
          <w:tcPr>
            <w:tcW w:w="4565" w:type="dxa"/>
            <w:vAlign w:val="center"/>
          </w:tcPr>
          <w:p w14:paraId="47101FD1">
            <w:pPr>
              <w:widowControl/>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①S</w:t>
            </w:r>
            <w:r>
              <w:rPr>
                <w:rFonts w:hint="eastAsia" w:ascii="宋体" w:hAnsi="宋体" w:eastAsia="宋体" w:cs="宋体"/>
                <w:color w:val="auto"/>
                <w:szCs w:val="21"/>
                <w:highlight w:val="none"/>
              </w:rPr>
              <w:t>MC/FRP(</w:t>
            </w:r>
            <w:r>
              <w:rPr>
                <w:rFonts w:hint="eastAsia" w:ascii="宋体" w:hAnsi="宋体" w:eastAsia="宋体" w:cs="宋体"/>
                <w:color w:val="auto"/>
                <w:szCs w:val="21"/>
                <w:highlight w:val="none"/>
              </w:rPr>
              <w:t>玻璃钢)</w:t>
            </w:r>
            <w:r>
              <w:rPr>
                <w:rFonts w:hint="eastAsia" w:ascii="宋体" w:hAnsi="宋体" w:eastAsia="宋体" w:cs="宋体"/>
                <w:color w:val="auto"/>
                <w:szCs w:val="21"/>
                <w:highlight w:val="none"/>
                <w:lang w:val="en-US" w:eastAsia="zh-CN"/>
              </w:rPr>
              <w:t>+</w:t>
            </w:r>
            <w:r>
              <w:rPr>
                <w:rFonts w:hint="eastAsia" w:ascii="宋体" w:hAnsi="宋体" w:eastAsia="宋体" w:cs="宋体"/>
                <w:color w:val="auto"/>
                <w:szCs w:val="21"/>
                <w:highlight w:val="none"/>
              </w:rPr>
              <w:t>瓷砖</w:t>
            </w:r>
          </w:p>
          <w:p w14:paraId="5C06682B">
            <w:pPr>
              <w:widowControl/>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 xml:space="preserve">②铝蜂窝/聚氨酯发泡+瓷砖 </w:t>
            </w:r>
            <w:r>
              <w:rPr>
                <w:rFonts w:hint="eastAsia" w:ascii="宋体" w:hAnsi="宋体" w:eastAsia="宋体" w:cs="宋体"/>
                <w:color w:val="auto"/>
                <w:szCs w:val="21"/>
                <w:highlight w:val="none"/>
              </w:rPr>
              <w:t xml:space="preserve"> </w:t>
            </w:r>
          </w:p>
        </w:tc>
      </w:tr>
      <w:tr w14:paraId="7985C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jc w:val="center"/>
        </w:trPr>
        <w:tc>
          <w:tcPr>
            <w:tcW w:w="1422" w:type="dxa"/>
            <w:vMerge w:val="continue"/>
            <w:vAlign w:val="center"/>
          </w:tcPr>
          <w:p w14:paraId="626E6366">
            <w:pPr>
              <w:widowControl/>
              <w:jc w:val="center"/>
              <w:rPr>
                <w:rFonts w:hint="eastAsia" w:ascii="宋体" w:hAnsi="宋体" w:eastAsia="宋体" w:cs="宋体"/>
                <w:bCs/>
                <w:color w:val="auto"/>
                <w:sz w:val="24"/>
                <w:szCs w:val="24"/>
                <w:highlight w:val="none"/>
              </w:rPr>
            </w:pPr>
          </w:p>
        </w:tc>
        <w:tc>
          <w:tcPr>
            <w:tcW w:w="1284" w:type="dxa"/>
            <w:vMerge w:val="continue"/>
            <w:vAlign w:val="center"/>
          </w:tcPr>
          <w:p w14:paraId="3FE82F2C">
            <w:pPr>
              <w:widowControl/>
              <w:jc w:val="center"/>
              <w:rPr>
                <w:rFonts w:hint="eastAsia" w:ascii="宋体" w:hAnsi="宋体" w:eastAsia="宋体" w:cs="宋体"/>
                <w:bCs/>
                <w:color w:val="auto"/>
                <w:sz w:val="24"/>
                <w:szCs w:val="24"/>
                <w:highlight w:val="none"/>
              </w:rPr>
            </w:pPr>
          </w:p>
        </w:tc>
        <w:tc>
          <w:tcPr>
            <w:tcW w:w="1568" w:type="dxa"/>
            <w:vAlign w:val="center"/>
          </w:tcPr>
          <w:p w14:paraId="49669322">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壁板</w:t>
            </w:r>
          </w:p>
        </w:tc>
        <w:tc>
          <w:tcPr>
            <w:tcW w:w="4565" w:type="dxa"/>
            <w:vAlign w:val="center"/>
          </w:tcPr>
          <w:p w14:paraId="7F276B9F">
            <w:pPr>
              <w:widowControl/>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①铝蜂窝</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rPr>
              <w:t>瓷砖</w:t>
            </w:r>
          </w:p>
          <w:p w14:paraId="30CB8273">
            <w:pPr>
              <w:widowControl/>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②高密度聚氨酯发泡+瓷砖</w:t>
            </w:r>
          </w:p>
        </w:tc>
      </w:tr>
      <w:tr w14:paraId="26343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1422" w:type="dxa"/>
            <w:vMerge w:val="continue"/>
            <w:vAlign w:val="center"/>
          </w:tcPr>
          <w:p w14:paraId="1CDBCE5B">
            <w:pPr>
              <w:widowControl/>
              <w:jc w:val="center"/>
              <w:rPr>
                <w:rFonts w:hint="eastAsia" w:ascii="宋体" w:hAnsi="宋体" w:eastAsia="宋体" w:cs="宋体"/>
                <w:bCs/>
                <w:color w:val="auto"/>
                <w:sz w:val="24"/>
                <w:szCs w:val="24"/>
                <w:highlight w:val="none"/>
              </w:rPr>
            </w:pPr>
          </w:p>
        </w:tc>
        <w:tc>
          <w:tcPr>
            <w:tcW w:w="1284" w:type="dxa"/>
            <w:vMerge w:val="continue"/>
            <w:vAlign w:val="center"/>
          </w:tcPr>
          <w:p w14:paraId="37883407">
            <w:pPr>
              <w:widowControl/>
              <w:jc w:val="center"/>
              <w:rPr>
                <w:rFonts w:hint="eastAsia" w:ascii="宋体" w:hAnsi="宋体" w:eastAsia="宋体" w:cs="宋体"/>
                <w:bCs/>
                <w:color w:val="auto"/>
                <w:sz w:val="24"/>
                <w:szCs w:val="24"/>
                <w:highlight w:val="none"/>
              </w:rPr>
            </w:pPr>
          </w:p>
        </w:tc>
        <w:tc>
          <w:tcPr>
            <w:tcW w:w="1568" w:type="dxa"/>
            <w:vAlign w:val="center"/>
          </w:tcPr>
          <w:p w14:paraId="7F40C881">
            <w:pPr>
              <w:widowControl/>
              <w:jc w:val="center"/>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顶板</w:t>
            </w:r>
          </w:p>
        </w:tc>
        <w:tc>
          <w:tcPr>
            <w:tcW w:w="4565" w:type="dxa"/>
            <w:vAlign w:val="center"/>
          </w:tcPr>
          <w:p w14:paraId="395B76A1">
            <w:pPr>
              <w:widowControl/>
              <w:rPr>
                <w:rFonts w:hint="eastAsia" w:ascii="宋体" w:hAnsi="宋体" w:eastAsia="宋体" w:cs="宋体"/>
                <w:color w:val="auto"/>
                <w:szCs w:val="21"/>
                <w:highlight w:val="none"/>
              </w:rPr>
            </w:pPr>
            <w:r>
              <w:rPr>
                <w:rFonts w:hint="eastAsia" w:ascii="宋体" w:hAnsi="宋体" w:eastAsia="宋体" w:cs="宋体"/>
                <w:color w:val="auto"/>
                <w:szCs w:val="21"/>
                <w:highlight w:val="none"/>
              </w:rPr>
              <w:t>①</w:t>
            </w:r>
            <w:r>
              <w:rPr>
                <w:rFonts w:hint="eastAsia" w:ascii="宋体" w:hAnsi="宋体" w:eastAsia="宋体" w:cs="宋体"/>
                <w:color w:val="auto"/>
                <w:spacing w:val="0"/>
                <w:sz w:val="21"/>
                <w:szCs w:val="21"/>
                <w:highlight w:val="none"/>
                <w:u w:val="none"/>
              </w:rPr>
              <w:t>铝扣板</w:t>
            </w:r>
          </w:p>
          <w:p w14:paraId="11297B2B">
            <w:pPr>
              <w:widowControl/>
              <w:rPr>
                <w:rFonts w:hint="eastAsia" w:ascii="宋体" w:hAnsi="宋体" w:eastAsia="宋体" w:cs="宋体"/>
                <w:color w:val="auto"/>
                <w:sz w:val="24"/>
                <w:szCs w:val="24"/>
                <w:highlight w:val="none"/>
              </w:rPr>
            </w:pPr>
            <w:r>
              <w:rPr>
                <w:rFonts w:hint="eastAsia" w:ascii="宋体" w:hAnsi="宋体" w:eastAsia="宋体" w:cs="宋体"/>
                <w:color w:val="auto"/>
                <w:szCs w:val="21"/>
                <w:highlight w:val="none"/>
              </w:rPr>
              <w:t>②</w:t>
            </w:r>
            <w:r>
              <w:rPr>
                <w:rFonts w:hint="eastAsia" w:ascii="宋体" w:hAnsi="宋体" w:eastAsia="宋体" w:cs="宋体"/>
                <w:color w:val="auto"/>
                <w:szCs w:val="21"/>
                <w:highlight w:val="none"/>
              </w:rPr>
              <w:t>铝蜂窝复合板</w:t>
            </w:r>
          </w:p>
        </w:tc>
      </w:tr>
      <w:tr w14:paraId="183D0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422" w:type="dxa"/>
            <w:vAlign w:val="center"/>
          </w:tcPr>
          <w:p w14:paraId="3D074E3F">
            <w:pPr>
              <w:widowControl/>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配件</w:t>
            </w:r>
          </w:p>
        </w:tc>
        <w:tc>
          <w:tcPr>
            <w:tcW w:w="1284" w:type="dxa"/>
            <w:vAlign w:val="center"/>
          </w:tcPr>
          <w:p w14:paraId="5C51AB97">
            <w:pPr>
              <w:widowControl/>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主要配件</w:t>
            </w:r>
          </w:p>
        </w:tc>
        <w:tc>
          <w:tcPr>
            <w:tcW w:w="6133" w:type="dxa"/>
            <w:gridSpan w:val="2"/>
          </w:tcPr>
          <w:p w14:paraId="44309E7D">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淋浴器、洗面盆、洗面盆台板、洗面盆水嘴、座便器、照明灯具、地漏、开关插座、淋浴隔断、厕纸架、三角置物篮、毛巾架、暖风机、镜子</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暖风机（换气扇）等吊顶转换框、异层接水盘、收口金属挡板（完成标高高于房间地面时）、专用内丝角阀及角阀装饰盖</w:t>
            </w:r>
            <w:r>
              <w:rPr>
                <w:rFonts w:hint="eastAsia" w:ascii="宋体" w:hAnsi="宋体" w:eastAsia="宋体" w:cs="宋体"/>
                <w:bCs/>
                <w:color w:val="auto"/>
                <w:sz w:val="24"/>
                <w:szCs w:val="24"/>
                <w:highlight w:val="none"/>
              </w:rPr>
              <w:t>等</w:t>
            </w:r>
          </w:p>
        </w:tc>
      </w:tr>
    </w:tbl>
    <w:p w14:paraId="78DE1CA2">
      <w:pPr>
        <w:pStyle w:val="2"/>
        <w:rPr>
          <w:rFonts w:hint="eastAsia" w:ascii="宋体" w:hAnsi="宋体" w:eastAsia="宋体" w:cs="宋体"/>
          <w:color w:val="auto"/>
          <w:sz w:val="32"/>
          <w:szCs w:val="32"/>
          <w:highlight w:val="none"/>
        </w:rPr>
      </w:pPr>
      <w:bookmarkStart w:id="2" w:name="_Toc994"/>
      <w:bookmarkStart w:id="3" w:name="_Toc8831"/>
      <w:r>
        <w:rPr>
          <w:rFonts w:hint="eastAsia" w:ascii="宋体" w:hAnsi="宋体" w:eastAsia="宋体" w:cs="宋体"/>
          <w:color w:val="auto"/>
          <w:sz w:val="32"/>
          <w:szCs w:val="32"/>
          <w:highlight w:val="none"/>
        </w:rPr>
        <w:t>二、</w:t>
      </w:r>
      <w:bookmarkEnd w:id="2"/>
      <w:r>
        <w:rPr>
          <w:rFonts w:hint="eastAsia" w:ascii="宋体" w:hAnsi="宋体" w:eastAsia="宋体" w:cs="宋体"/>
          <w:color w:val="auto"/>
          <w:sz w:val="32"/>
          <w:szCs w:val="32"/>
          <w:highlight w:val="none"/>
        </w:rPr>
        <w:t>规范性引用文件</w:t>
      </w:r>
    </w:p>
    <w:p w14:paraId="7BFD590D">
      <w:pPr>
        <w:widowControl/>
        <w:ind w:firstLine="120" w:firstLineChars="5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必须满足的现行基本规范但不限于：</w:t>
      </w:r>
    </w:p>
    <w:p w14:paraId="414E3EA2">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《建筑工程施工质量验收统一标准》GB 50300</w:t>
      </w:r>
    </w:p>
    <w:p w14:paraId="71C5B0E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《建筑装饰装修工程质量验收规范》GB50210</w:t>
      </w:r>
    </w:p>
    <w:p w14:paraId="481F9462">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《建筑给水排水设计规范》GB 50015</w:t>
      </w:r>
    </w:p>
    <w:p w14:paraId="7E8C5C1F">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《民用建筑供暖通风与空气调节设计规范》GB 50736</w:t>
      </w:r>
    </w:p>
    <w:p w14:paraId="69B7205F">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《民用建筑电气设计标准》</w:t>
      </w:r>
      <w:r>
        <w:rPr>
          <w:rFonts w:hint="eastAsia" w:ascii="宋体" w:hAnsi="宋体" w:eastAsia="宋体" w:cs="宋体"/>
          <w:color w:val="auto"/>
          <w:sz w:val="24"/>
          <w:szCs w:val="24"/>
          <w:highlight w:val="none"/>
        </w:rPr>
        <w:t>GB 51348</w:t>
      </w:r>
    </w:p>
    <w:p w14:paraId="3161DA51">
      <w:pPr>
        <w:widowControl/>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《住宅建筑电气设计规范》JGJ 242</w:t>
      </w:r>
    </w:p>
    <w:p w14:paraId="12012E4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《建筑设计防火规范》GB 50016</w:t>
      </w:r>
    </w:p>
    <w:p w14:paraId="5259B70E">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《建筑内部装修设计防火规范》GB 50222</w:t>
      </w:r>
    </w:p>
    <w:p w14:paraId="56D07CA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《民用建筑工程室内环境污染控制标准》GB 50325</w:t>
      </w:r>
    </w:p>
    <w:p w14:paraId="174C354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《室内空气质量标准》GB/T 18883</w:t>
      </w:r>
    </w:p>
    <w:p w14:paraId="61A5516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《整体浴室》GB/T13095-2021</w:t>
      </w:r>
    </w:p>
    <w:p w14:paraId="1E31412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《通用型片状模塑料（SMC）》GB/T 15568</w:t>
      </w:r>
    </w:p>
    <w:p w14:paraId="629E23E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《室内装饰装修材料 聚氯乙烯卷材料地板中有害物质限量》GB 18586-2001</w:t>
      </w:r>
    </w:p>
    <w:p w14:paraId="67D341F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《人造气氛腐蚀试验 盐雾试验》GB/T 10125-20</w:t>
      </w:r>
      <w:r>
        <w:rPr>
          <w:rFonts w:hint="eastAsia" w:ascii="宋体" w:hAnsi="宋体" w:eastAsia="宋体" w:cs="宋体"/>
          <w:bCs/>
          <w:color w:val="auto"/>
          <w:sz w:val="24"/>
          <w:szCs w:val="24"/>
          <w:highlight w:val="none"/>
        </w:rPr>
        <w:t>21</w:t>
      </w:r>
    </w:p>
    <w:p w14:paraId="2E9732D2">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《卫生间附属配件》QB/T 1560-2017</w:t>
      </w:r>
    </w:p>
    <w:p w14:paraId="798566B2">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《家用和类似用途固定式电器装置的开关》GB/T 16915.1-2014 </w:t>
      </w:r>
    </w:p>
    <w:p w14:paraId="0DC1B4A7">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《家用和类似用途插头插座 第1部分：通用要求》GB/T 2099.1-20</w:t>
      </w:r>
      <w:r>
        <w:rPr>
          <w:rFonts w:hint="eastAsia" w:ascii="宋体" w:hAnsi="宋体" w:eastAsia="宋体" w:cs="宋体"/>
          <w:bCs/>
          <w:color w:val="auto"/>
          <w:sz w:val="24"/>
          <w:szCs w:val="24"/>
          <w:highlight w:val="none"/>
        </w:rPr>
        <w:t>21</w:t>
      </w:r>
    </w:p>
    <w:p w14:paraId="5B3C130E">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《家用和类似用途固定式电气装置的开关 第2-1部分：电子开关的特殊要求》GB/T 16915.2-2012</w:t>
      </w:r>
    </w:p>
    <w:p w14:paraId="2AB3D64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《塑料 再生塑料 第7部分：聚碳酸酯(PC)材料》GB/T 40006.7-2021</w:t>
      </w:r>
    </w:p>
    <w:p w14:paraId="502F511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《人造板及饰面人造板理化性能试验方法》 GB</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rPr>
        <w:t>T 17657-20</w:t>
      </w:r>
      <w:r>
        <w:rPr>
          <w:rFonts w:hint="eastAsia" w:ascii="宋体" w:hAnsi="宋体" w:eastAsia="宋体" w:cs="宋体"/>
          <w:bCs/>
          <w:color w:val="auto"/>
          <w:sz w:val="24"/>
          <w:szCs w:val="24"/>
          <w:highlight w:val="none"/>
        </w:rPr>
        <w:t>22</w:t>
      </w:r>
    </w:p>
    <w:p w14:paraId="42475C5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《卫浴家具》GB 24977-2010</w:t>
      </w:r>
    </w:p>
    <w:p w14:paraId="46AD4B4B">
      <w:pPr>
        <w:widowControl/>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《建筑照明设计标准》GB 50034</w:t>
      </w:r>
    </w:p>
    <w:p w14:paraId="012E5B1C">
      <w:pPr>
        <w:widowControl/>
        <w:jc w:val="left"/>
        <w:rPr>
          <w:rFonts w:hint="eastAsia" w:ascii="宋体" w:hAnsi="宋体" w:eastAsia="宋体" w:cs="宋体"/>
          <w:color w:val="auto"/>
          <w:sz w:val="24"/>
          <w:szCs w:val="24"/>
          <w:highlight w:val="none"/>
        </w:rPr>
      </w:pPr>
      <w:bookmarkStart w:id="4" w:name="OLE_LINK1"/>
      <w:r>
        <w:rPr>
          <w:rFonts w:hint="eastAsia" w:ascii="宋体" w:hAnsi="宋体" w:eastAsia="宋体" w:cs="宋体"/>
          <w:color w:val="auto"/>
          <w:sz w:val="24"/>
          <w:szCs w:val="24"/>
          <w:highlight w:val="none"/>
        </w:rPr>
        <w:t>《陶瓷砖》GB/T 4100-2015</w:t>
      </w:r>
      <w:bookmarkEnd w:id="4"/>
    </w:p>
    <w:p w14:paraId="6A69F2FF">
      <w:pPr>
        <w:pStyle w:val="2"/>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三、整体卫浴通用技术要求</w:t>
      </w:r>
      <w:bookmarkEnd w:id="3"/>
    </w:p>
    <w:p w14:paraId="7D9C18D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整体卫浴应满足使用、运输、安装等方面的要求，现场组装的整体卫浴组件加工制作精度应保证组装后的密封性，整体卫浴组件应有足够的强度和刚度,在搬运过程中应不产生永久变形或造成整体卫浴内部结构、部件的损坏。</w:t>
      </w:r>
    </w:p>
    <w:p w14:paraId="687123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整体卫浴应采用整体一次模压成型的高密度高强度的防水盘,不接受底盘切割粘接改造产品，以确保防水盘整体性及防水性能；防水盘周边墙体结构应配合建筑设计采用双挡水边设计，防止积水外溢的措施。底盘应考虑户型场地适配性，以免造成过大空间浪费。如遇到现场特殊异形场地条件（如凸角、凹角等），需出具解决方案书面汇报甲方。经甲方同意后，可采取两个完整结构底盘进行拼接以满足空间适配性，但需确保整体防水性能及美观。（后附图：底盘拼接参考节点图）</w:t>
      </w:r>
    </w:p>
    <w:p w14:paraId="575B9A98">
      <w:pPr>
        <w:spacing w:line="360" w:lineRule="auto"/>
        <w:jc w:val="center"/>
        <w:rPr>
          <w:rFonts w:hint="eastAsia" w:ascii="宋体" w:hAnsi="宋体" w:eastAsia="宋体" w:cs="宋体"/>
          <w:color w:val="auto"/>
          <w:highlight w:val="none"/>
        </w:rPr>
      </w:pPr>
      <w:r>
        <w:rPr>
          <w:rFonts w:hint="eastAsia" w:ascii="宋体" w:hAnsi="宋体" w:eastAsia="宋体" w:cs="宋体"/>
          <w:color w:val="auto"/>
          <w:highlight w:val="none"/>
        </w:rPr>
        <w:drawing>
          <wp:inline distT="0" distB="0" distL="114300" distR="114300">
            <wp:extent cx="4978400" cy="2393315"/>
            <wp:effectExtent l="0" t="0" r="0" b="0"/>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6"/>
                    <a:srcRect b="27519"/>
                    <a:stretch>
                      <a:fillRect/>
                    </a:stretch>
                  </pic:blipFill>
                  <pic:spPr>
                    <a:xfrm>
                      <a:off x="0" y="0"/>
                      <a:ext cx="4978400" cy="2393315"/>
                    </a:xfrm>
                    <a:prstGeom prst="rect">
                      <a:avLst/>
                    </a:prstGeom>
                    <a:noFill/>
                    <a:ln>
                      <a:noFill/>
                    </a:ln>
                  </pic:spPr>
                </pic:pic>
              </a:graphicData>
            </a:graphic>
          </wp:inline>
        </w:drawing>
      </w:r>
    </w:p>
    <w:p w14:paraId="70469B5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附图：底盘拼接参考节点图</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图纸地面采用地脚螺栓</w:t>
      </w:r>
      <w:r>
        <w:rPr>
          <w:rFonts w:hint="eastAsia" w:ascii="宋体" w:hAnsi="宋体" w:eastAsia="宋体" w:cs="宋体"/>
          <w:b/>
          <w:bCs/>
          <w:color w:val="auto"/>
          <w:sz w:val="24"/>
          <w:szCs w:val="24"/>
          <w:highlight w:val="none"/>
          <w:lang w:eastAsia="zh-CN"/>
        </w:rPr>
        <w:t>）</w:t>
      </w:r>
    </w:p>
    <w:p w14:paraId="5FC389C4">
      <w:pPr>
        <w:spacing w:line="360" w:lineRule="auto"/>
        <w:jc w:val="center"/>
        <w:rPr>
          <w:rFonts w:hint="eastAsia" w:ascii="宋体" w:hAnsi="宋体" w:eastAsia="宋体" w:cs="宋体"/>
          <w:color w:val="auto"/>
          <w:sz w:val="24"/>
          <w:szCs w:val="24"/>
          <w:highlight w:val="none"/>
        </w:rPr>
      </w:pPr>
    </w:p>
    <w:p w14:paraId="6B89009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3、整体卫浴的壁板与壁板、壁板与防水盘、壁板与顶板的连接构造应满足防渗漏要求。墙板与墙板之间，采用需平铺压线密结链接方式，防止溢水、漏水、水分外漏</w:t>
      </w:r>
      <w:r>
        <w:rPr>
          <w:rFonts w:hint="eastAsia" w:ascii="宋体" w:hAnsi="宋体" w:eastAsia="宋体" w:cs="宋体"/>
          <w:color w:val="auto"/>
          <w:sz w:val="24"/>
          <w:szCs w:val="24"/>
          <w:highlight w:val="none"/>
        </w:rPr>
        <w:t>。</w:t>
      </w:r>
    </w:p>
    <w:p w14:paraId="01E879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4、整体卫浴内所有板缝、角缝均应进行结构连接，若确需要使用胶粘剂进行填缝或勾缝时,应采用柔性防水胶粘剂。</w:t>
      </w:r>
    </w:p>
    <w:p w14:paraId="4E8132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5、整体卫浴地面排水系统应结合建筑排水设计设置水封,水封高度不小于50mm。</w:t>
      </w:r>
    </w:p>
    <w:p w14:paraId="4D8670B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6、整体卫浴地面应防滑和便于清洗。</w:t>
      </w:r>
    </w:p>
    <w:p w14:paraId="399ED43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7、整体卫浴应结合建筑设计设置照明、设备取电插座、抽风或换气等装置。</w:t>
      </w:r>
    </w:p>
    <w:p w14:paraId="1D4094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8、整体卫浴的构件、部件、辅件应便于保养、检查、维修和更换。</w:t>
      </w:r>
    </w:p>
    <w:p w14:paraId="024EB305">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整体卫浴的</w:t>
      </w:r>
      <w:r>
        <w:rPr>
          <w:rFonts w:hint="eastAsia" w:ascii="宋体" w:hAnsi="宋体" w:eastAsia="宋体" w:cs="宋体"/>
          <w:bCs/>
          <w:color w:val="auto"/>
          <w:sz w:val="24"/>
          <w:szCs w:val="24"/>
          <w:highlight w:val="none"/>
          <w:lang w:val="en-US" w:eastAsia="zh-CN"/>
        </w:rPr>
        <w:t>防水设计工作年限达到25年，</w:t>
      </w:r>
      <w:r>
        <w:rPr>
          <w:rFonts w:hint="eastAsia" w:ascii="宋体" w:hAnsi="宋体" w:eastAsia="宋体" w:cs="宋体"/>
          <w:bCs/>
          <w:i w:val="0"/>
          <w:iCs w:val="0"/>
          <w:caps w:val="0"/>
          <w:color w:val="auto"/>
          <w:spacing w:val="0"/>
          <w:sz w:val="24"/>
          <w:szCs w:val="24"/>
          <w:highlight w:val="none"/>
          <w:shd w:val="clear"/>
        </w:rPr>
        <w:t>室内工程防水设计的保修期限为5年</w:t>
      </w:r>
      <w:r>
        <w:rPr>
          <w:rFonts w:hint="eastAsia" w:ascii="宋体" w:hAnsi="宋体" w:eastAsia="宋体" w:cs="宋体"/>
          <w:bCs/>
          <w:i w:val="0"/>
          <w:iCs w:val="0"/>
          <w:caps w:val="0"/>
          <w:color w:val="auto"/>
          <w:spacing w:val="0"/>
          <w:sz w:val="24"/>
          <w:szCs w:val="24"/>
          <w:highlight w:val="none"/>
          <w:shd w:val="clear"/>
          <w:lang w:eastAsia="zh-CN"/>
        </w:rPr>
        <w:t>。</w:t>
      </w:r>
    </w:p>
    <w:p w14:paraId="51864901">
      <w:pPr>
        <w:pStyle w:val="2"/>
        <w:adjustRightInd w:val="0"/>
        <w:snapToGrid w:val="0"/>
        <w:rPr>
          <w:rFonts w:hint="eastAsia" w:ascii="宋体" w:hAnsi="宋体" w:eastAsia="宋体" w:cs="宋体"/>
          <w:color w:val="auto"/>
          <w:sz w:val="32"/>
          <w:szCs w:val="32"/>
          <w:highlight w:val="none"/>
        </w:rPr>
      </w:pPr>
      <w:bookmarkStart w:id="5" w:name="_Toc26949"/>
      <w:r>
        <w:rPr>
          <w:rFonts w:hint="eastAsia" w:ascii="宋体" w:hAnsi="宋体" w:eastAsia="宋体" w:cs="宋体"/>
          <w:color w:val="auto"/>
          <w:sz w:val="32"/>
          <w:szCs w:val="32"/>
          <w:highlight w:val="none"/>
        </w:rPr>
        <w:t>四、产品规格</w:t>
      </w:r>
      <w:bookmarkEnd w:id="5"/>
    </w:p>
    <w:p w14:paraId="27AB8EF2">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整体卫浴的尺寸选型应与建筑空间尺寸协调，并应满足相应规范要求</w:t>
      </w:r>
    </w:p>
    <w:p w14:paraId="7B979CBF">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1、整体卫生间的尺寸型号说明宜为内部净尺寸；</w:t>
      </w:r>
    </w:p>
    <w:p w14:paraId="02654C7E">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2、内部净尺寸宜为基本模数100mm的整数倍(其他尺寸也应符合设计相应要求)；</w:t>
      </w:r>
    </w:p>
    <w:p w14:paraId="0334300E">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3、顶板检修口标准开孔尺寸450*450mm；暖风机或排气扇开孔尺寸为300*300mm；</w:t>
      </w:r>
      <w:r>
        <w:rPr>
          <w:rFonts w:hint="eastAsia" w:ascii="宋体" w:hAnsi="宋体" w:eastAsia="宋体" w:cs="宋体"/>
          <w:bCs/>
          <w:color w:val="auto"/>
          <w:sz w:val="24"/>
          <w:szCs w:val="24"/>
          <w:highlight w:val="none"/>
          <w:lang w:val="en-US" w:eastAsia="zh-CN"/>
        </w:rPr>
        <w:t>4、</w:t>
      </w:r>
      <w:r>
        <w:rPr>
          <w:rFonts w:hint="eastAsia" w:ascii="宋体" w:hAnsi="宋体" w:eastAsia="宋体" w:cs="宋体"/>
          <w:bCs/>
          <w:color w:val="auto"/>
          <w:sz w:val="24"/>
          <w:szCs w:val="24"/>
          <w:highlight w:val="none"/>
        </w:rPr>
        <w:t>热水器开孔尺寸根据热水器产品尺寸现场确定，并采用铝合金条进行收边，</w:t>
      </w:r>
      <w:r>
        <w:rPr>
          <w:rFonts w:hint="eastAsia" w:ascii="宋体" w:hAnsi="宋体" w:eastAsia="宋体" w:cs="宋体"/>
          <w:bCs/>
          <w:color w:val="auto"/>
          <w:sz w:val="24"/>
          <w:szCs w:val="24"/>
          <w:highlight w:val="none"/>
          <w:lang w:val="en-US" w:eastAsia="zh-CN"/>
        </w:rPr>
        <w:t>热水器开孔收口条颜色及花纹应于壁板或顶板保持一致。</w:t>
      </w:r>
      <w:r>
        <w:rPr>
          <w:rFonts w:hint="eastAsia" w:ascii="宋体" w:hAnsi="宋体" w:eastAsia="宋体" w:cs="宋体"/>
          <w:bCs/>
          <w:color w:val="auto"/>
          <w:sz w:val="24"/>
          <w:szCs w:val="24"/>
          <w:highlight w:val="none"/>
        </w:rPr>
        <w:t>收边应确保无过大缝隙，整体美观。</w:t>
      </w:r>
    </w:p>
    <w:p w14:paraId="042437FF">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、整体卫浴按代号、短边、长边、开门边位置、开门方向、是否带管井进行标记，BU××※※◇□G</w:t>
      </w:r>
    </w:p>
    <w:p w14:paraId="7C84F0DE">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①BU——表示整体浴室</w:t>
      </w:r>
    </w:p>
    <w:p w14:paraId="131978EA">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②××——表示整体浴室短边内空净尺寸（单位mm,取四位数值的前两位）</w:t>
      </w:r>
    </w:p>
    <w:p w14:paraId="534063FA">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③※※——表示整体浴室长边内空净尺寸</w:t>
      </w:r>
    </w:p>
    <w:p w14:paraId="684845C9">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④◇——表示开门边的位置；A为长边开门，B为短边开门</w:t>
      </w:r>
    </w:p>
    <w:p w14:paraId="37AA134D">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⑤□——表示开门方向  L——Left表示左开门；R——Right表示右开门。在浴室外直视观察浴室门，门轴在左即为左开门,门轴在右即为右开门；</w:t>
      </w:r>
    </w:p>
    <w:p w14:paraId="12B33E4D">
      <w:pPr>
        <w:widowControl/>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⑥G——表示带管井；注：整体浴室不带管井的无此项</w:t>
      </w:r>
    </w:p>
    <w:p w14:paraId="0169D4D6">
      <w:pPr>
        <w:widowControl/>
        <w:jc w:val="left"/>
        <w:rPr>
          <w:rFonts w:hint="eastAsia" w:ascii="宋体" w:hAnsi="宋体" w:eastAsia="宋体" w:cs="宋体"/>
          <w:color w:val="auto"/>
          <w:spacing w:val="19"/>
          <w:sz w:val="24"/>
          <w:szCs w:val="24"/>
          <w:highlight w:val="none"/>
        </w:rPr>
      </w:pPr>
      <w:r>
        <w:rPr>
          <w:rFonts w:hint="eastAsia" w:ascii="宋体" w:hAnsi="宋体" w:eastAsia="宋体" w:cs="宋体"/>
          <w:bCs/>
          <w:color w:val="auto"/>
          <w:sz w:val="24"/>
          <w:szCs w:val="24"/>
          <w:highlight w:val="none"/>
        </w:rPr>
        <w:t>（示例：短边1200mm，长边1600mm，长边左开门，带管井产品标记为--</w:t>
      </w:r>
      <w:r>
        <w:rPr>
          <w:rFonts w:hint="eastAsia" w:ascii="宋体" w:hAnsi="宋体" w:eastAsia="宋体" w:cs="宋体"/>
          <w:color w:val="auto"/>
          <w:spacing w:val="16"/>
          <w:sz w:val="24"/>
          <w:szCs w:val="24"/>
          <w:highlight w:val="none"/>
        </w:rPr>
        <w:t>BU</w:t>
      </w:r>
      <w:r>
        <w:rPr>
          <w:rFonts w:hint="eastAsia" w:ascii="宋体" w:hAnsi="宋体" w:eastAsia="宋体" w:cs="宋体"/>
          <w:color w:val="auto"/>
          <w:spacing w:val="19"/>
          <w:sz w:val="24"/>
          <w:szCs w:val="24"/>
          <w:highlight w:val="none"/>
        </w:rPr>
        <w:t>1</w:t>
      </w:r>
      <w:r>
        <w:rPr>
          <w:rFonts w:hint="eastAsia" w:ascii="宋体" w:hAnsi="宋体" w:eastAsia="宋体" w:cs="宋体"/>
          <w:color w:val="auto"/>
          <w:sz w:val="24"/>
          <w:szCs w:val="24"/>
          <w:highlight w:val="none"/>
        </w:rPr>
        <w:t>216A</w:t>
      </w:r>
      <w:r>
        <w:rPr>
          <w:rFonts w:hint="eastAsia" w:ascii="宋体" w:hAnsi="宋体" w:eastAsia="宋体" w:cs="宋体"/>
          <w:color w:val="auto"/>
          <w:spacing w:val="19"/>
          <w:sz w:val="24"/>
          <w:szCs w:val="24"/>
          <w:highlight w:val="none"/>
        </w:rPr>
        <w:t>LG）</w:t>
      </w:r>
    </w:p>
    <w:p w14:paraId="5416C672">
      <w:pPr>
        <w:widowControl/>
        <w:jc w:val="left"/>
        <w:rPr>
          <w:rFonts w:hint="eastAsia" w:ascii="宋体" w:hAnsi="宋体" w:eastAsia="宋体" w:cs="宋体"/>
          <w:bCs/>
          <w:color w:val="auto"/>
          <w:sz w:val="24"/>
          <w:szCs w:val="24"/>
          <w:highlight w:val="none"/>
        </w:rPr>
      </w:pPr>
    </w:p>
    <w:p w14:paraId="08C7DFCE">
      <w:pPr>
        <w:pStyle w:val="2"/>
        <w:adjustRightInd w:val="0"/>
        <w:snapToGrid w:val="0"/>
        <w:spacing w:line="360" w:lineRule="auto"/>
        <w:rPr>
          <w:rFonts w:hint="eastAsia" w:ascii="宋体" w:hAnsi="宋体" w:eastAsia="宋体" w:cs="宋体"/>
          <w:color w:val="auto"/>
          <w:highlight w:val="none"/>
        </w:rPr>
      </w:pPr>
      <w:bookmarkStart w:id="6" w:name="_Toc15490"/>
      <w:r>
        <w:rPr>
          <w:rFonts w:hint="eastAsia" w:ascii="宋体" w:hAnsi="宋体" w:eastAsia="宋体" w:cs="宋体"/>
          <w:color w:val="auto"/>
          <w:sz w:val="32"/>
          <w:szCs w:val="32"/>
          <w:highlight w:val="none"/>
        </w:rPr>
        <w:t>五、材料及配件</w:t>
      </w:r>
      <w:bookmarkEnd w:id="6"/>
    </w:p>
    <w:p w14:paraId="76E19F59">
      <w:pPr>
        <w:spacing w:line="360" w:lineRule="auto"/>
        <w:ind w:firstLine="480" w:firstLineChars="200"/>
        <w:rPr>
          <w:rFonts w:hint="eastAsia" w:ascii="宋体" w:hAnsi="宋体" w:eastAsia="宋体" w:cs="宋体"/>
          <w:bCs/>
          <w:color w:val="auto"/>
          <w:sz w:val="24"/>
          <w:szCs w:val="24"/>
          <w:highlight w:val="none"/>
          <w:lang w:val="en-US" w:eastAsia="zh-CN"/>
        </w:rPr>
      </w:pPr>
      <w:r>
        <w:rPr>
          <w:rFonts w:hint="eastAsia" w:ascii="宋体" w:hAnsi="宋体" w:eastAsia="宋体" w:cs="宋体"/>
          <w:bCs/>
          <w:color w:val="auto"/>
          <w:sz w:val="24"/>
          <w:szCs w:val="24"/>
          <w:highlight w:val="none"/>
        </w:rPr>
        <w:t>整体卫浴组成材料应符合相应国标及行业标准规范要求，底板、墙板及顶板材料应满足B1级防火要求，与厨房共用墙板防火等级应满足A级要求。</w:t>
      </w:r>
    </w:p>
    <w:p w14:paraId="48AB1E68">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 SMC材质要求</w:t>
      </w:r>
    </w:p>
    <w:p w14:paraId="67BA4608">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SMC产品应平整、颜色均匀、纤维浸渍良好、无杂质、无破损，SMC玻璃纤维含量允许偏差为±3%，单位面积质量允许偏差为±5%；SMC防水盘及挡水翻边宜一次成型，</w:t>
      </w:r>
      <w:r>
        <w:rPr>
          <w:rFonts w:hint="eastAsia" w:ascii="宋体" w:hAnsi="宋体" w:eastAsia="宋体" w:cs="宋体"/>
          <w:bCs/>
          <w:color w:val="auto"/>
          <w:sz w:val="24"/>
          <w:szCs w:val="24"/>
          <w:highlight w:val="none"/>
          <w:lang w:eastAsia="zh-Hans"/>
        </w:rPr>
        <w:t>防水盘主体部分</w:t>
      </w:r>
      <w:r>
        <w:rPr>
          <w:rFonts w:hint="eastAsia" w:ascii="宋体" w:hAnsi="宋体" w:eastAsia="宋体" w:cs="宋体"/>
          <w:bCs/>
          <w:color w:val="auto"/>
          <w:sz w:val="24"/>
          <w:szCs w:val="24"/>
          <w:highlight w:val="none"/>
        </w:rPr>
        <w:t xml:space="preserve">禁止双拼以及切割； </w:t>
      </w:r>
    </w:p>
    <w:p w14:paraId="701DA155">
      <w:pPr>
        <w:widowControl/>
        <w:spacing w:line="360" w:lineRule="auto"/>
        <w:ind w:firstLine="480" w:firstLineChars="200"/>
        <w:jc w:val="left"/>
        <w:rPr>
          <w:rFonts w:hint="eastAsia" w:ascii="宋体" w:hAnsi="宋体" w:eastAsia="宋体" w:cs="宋体"/>
          <w:bCs/>
          <w:color w:val="auto"/>
          <w:sz w:val="24"/>
          <w:szCs w:val="24"/>
          <w:highlight w:val="none"/>
          <w:u w:val="none"/>
          <w:lang w:eastAsia="zh-Hans"/>
        </w:rPr>
      </w:pPr>
      <w:r>
        <w:rPr>
          <w:rFonts w:hint="eastAsia" w:ascii="宋体" w:hAnsi="宋体" w:eastAsia="宋体" w:cs="宋体"/>
          <w:bCs/>
          <w:color w:val="auto"/>
          <w:sz w:val="24"/>
          <w:szCs w:val="24"/>
          <w:highlight w:val="none"/>
          <w:u w:val="none"/>
          <w:lang w:eastAsia="zh-Hans"/>
        </w:rPr>
        <w:t>SMC壁板需提供不少于</w:t>
      </w:r>
      <w:r>
        <w:rPr>
          <w:rFonts w:hint="eastAsia" w:ascii="宋体" w:hAnsi="宋体" w:eastAsia="宋体" w:cs="宋体"/>
          <w:bCs/>
          <w:color w:val="auto"/>
          <w:sz w:val="24"/>
          <w:szCs w:val="24"/>
          <w:highlight w:val="none"/>
          <w:u w:val="none"/>
          <w:lang w:eastAsia="zh-CN"/>
        </w:rPr>
        <w:t>8</w:t>
      </w:r>
      <w:r>
        <w:rPr>
          <w:rFonts w:hint="eastAsia" w:ascii="宋体" w:hAnsi="宋体" w:eastAsia="宋体" w:cs="宋体"/>
          <w:bCs/>
          <w:color w:val="auto"/>
          <w:sz w:val="24"/>
          <w:szCs w:val="24"/>
          <w:highlight w:val="none"/>
          <w:u w:val="none"/>
          <w:lang w:val="en-US" w:eastAsia="zh-CN"/>
        </w:rPr>
        <w:t>种不同纹理类型（木纹、石纹、布纹、皮纹、金属纹、纯色、图案纹等）的</w:t>
      </w:r>
      <w:r>
        <w:rPr>
          <w:rFonts w:hint="eastAsia" w:ascii="宋体" w:hAnsi="宋体" w:eastAsia="宋体" w:cs="宋体"/>
          <w:bCs/>
          <w:color w:val="auto"/>
          <w:sz w:val="24"/>
          <w:szCs w:val="24"/>
          <w:highlight w:val="none"/>
          <w:u w:val="none"/>
          <w:lang w:eastAsia="zh-Hans"/>
        </w:rPr>
        <w:t>花色供选择，选配参考报价清单。</w:t>
      </w:r>
    </w:p>
    <w:p w14:paraId="3BC32075">
      <w:pPr>
        <w:pStyle w:val="7"/>
        <w:spacing w:before="100"/>
        <w:outlineLvl w:val="1"/>
        <w:rPr>
          <w:rFonts w:hint="eastAsia" w:ascii="宋体" w:hAnsi="宋体" w:eastAsia="宋体" w:cs="宋体"/>
          <w:color w:val="auto"/>
          <w:szCs w:val="24"/>
          <w:highlight w:val="none"/>
          <w:u w:val="none"/>
        </w:rPr>
      </w:pPr>
      <w:r>
        <w:rPr>
          <w:rFonts w:hint="eastAsia" w:ascii="宋体" w:hAnsi="宋体" w:eastAsia="宋体" w:cs="宋体"/>
          <w:color w:val="auto"/>
          <w:szCs w:val="24"/>
          <w:highlight w:val="none"/>
          <w:u w:val="none"/>
        </w:rPr>
        <w:t>1.1天花材质要求</w:t>
      </w:r>
    </w:p>
    <w:p w14:paraId="47C0F59B">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1.1.1SMC模压做法</w:t>
      </w:r>
    </w:p>
    <w:p w14:paraId="509B11A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材质：SMC航空树脂材料，高温高压一次模压成型。</w:t>
      </w:r>
    </w:p>
    <w:p w14:paraId="68000A8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特性：保温隔热、防火阻燃、耐腐蚀。</w:t>
      </w:r>
    </w:p>
    <w:p w14:paraId="64A1C4D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结构：整体厚度（含加强筋）≥30mm，壁厚≥2.5mm，双加强筋设计，结构更稳固。</w:t>
      </w:r>
    </w:p>
    <w:p w14:paraId="2D099BD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防火等级：可达到B1级材料燃烧性能等级，安全可靠，绿色环保。</w:t>
      </w:r>
    </w:p>
    <w:p w14:paraId="64AB526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检修口为一体模压成型，不得有单独检修框的装配方式组合而成。</w:t>
      </w:r>
    </w:p>
    <w:p w14:paraId="1B842896">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检修盖一体模压成型。</w:t>
      </w:r>
    </w:p>
    <w:p w14:paraId="3815B1B3">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耐热水：50mm*50mm，或者</w:t>
      </w:r>
      <w:r>
        <w:rPr>
          <w:rFonts w:hint="eastAsia" w:ascii="宋体" w:hAnsi="宋体" w:eastAsia="宋体" w:cs="宋体"/>
          <w:color w:val="auto"/>
          <w:spacing w:val="-3"/>
          <w:szCs w:val="24"/>
          <w:highlight w:val="none"/>
          <w:u w:val="none"/>
        </w:rPr>
        <w:t>Ø</w:t>
      </w:r>
      <w:r>
        <w:rPr>
          <w:rFonts w:hint="eastAsia" w:ascii="宋体" w:hAnsi="宋体" w:eastAsia="宋体" w:cs="宋体"/>
          <w:color w:val="auto"/>
          <w:spacing w:val="-3"/>
          <w:szCs w:val="24"/>
          <w:highlight w:val="none"/>
          <w:u w:val="none"/>
        </w:rPr>
        <w:t>30mm以上的试验片用（80±5）℃的温水泡24小时后观测没有开裂、鼓起。</w:t>
      </w:r>
    </w:p>
    <w:p w14:paraId="334EE423">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耐污染回复率要在90%以上；色差△E≤3.5。</w:t>
      </w:r>
    </w:p>
    <w:p w14:paraId="7492F0D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挠度：顶板≤7mm。</w:t>
      </w:r>
    </w:p>
    <w:p w14:paraId="442DADE3">
      <w:pPr>
        <w:pStyle w:val="7"/>
        <w:spacing w:before="100"/>
        <w:ind w:firstLine="468" w:firstLineChars="200"/>
        <w:outlineLvl w:val="1"/>
        <w:rPr>
          <w:rFonts w:hint="eastAsia" w:ascii="宋体" w:hAnsi="宋体" w:eastAsia="宋体" w:cs="宋体"/>
          <w:color w:val="auto"/>
          <w:szCs w:val="24"/>
          <w:highlight w:val="none"/>
          <w:u w:val="none"/>
        </w:rPr>
      </w:pPr>
      <w:r>
        <w:rPr>
          <w:rFonts w:hint="eastAsia" w:ascii="宋体" w:hAnsi="宋体" w:eastAsia="宋体" w:cs="宋体"/>
          <w:color w:val="auto"/>
          <w:spacing w:val="-3"/>
          <w:szCs w:val="24"/>
          <w:highlight w:val="none"/>
          <w:u w:val="none"/>
        </w:rPr>
        <w:t>1.1.2铝蜂窝做法</w:t>
      </w:r>
    </w:p>
    <w:p w14:paraId="42E585CD">
      <w:pPr>
        <w:ind w:firstLine="468" w:firstLineChars="200"/>
        <w:rPr>
          <w:rFonts w:hint="eastAsia" w:ascii="宋体" w:hAnsi="宋体" w:eastAsia="宋体" w:cs="宋体"/>
          <w:color w:val="auto"/>
          <w:sz w:val="24"/>
          <w:szCs w:val="24"/>
          <w:highlight w:val="none"/>
          <w:u w:val="none"/>
        </w:rPr>
      </w:pPr>
      <w:r>
        <w:rPr>
          <w:rFonts w:hint="eastAsia" w:ascii="宋体" w:hAnsi="宋体" w:eastAsia="宋体" w:cs="宋体"/>
          <w:color w:val="auto"/>
          <w:spacing w:val="-3"/>
          <w:sz w:val="24"/>
          <w:szCs w:val="24"/>
          <w:highlight w:val="none"/>
          <w:u w:val="none"/>
        </w:rPr>
        <w:t>面材：金属镀锌钢板或者铝板，厚度不小于0.4mm</w:t>
      </w:r>
      <w:r>
        <w:rPr>
          <w:rFonts w:hint="eastAsia" w:ascii="宋体" w:hAnsi="宋体" w:eastAsia="宋体" w:cs="宋体"/>
          <w:color w:val="auto"/>
          <w:sz w:val="24"/>
          <w:szCs w:val="24"/>
          <w:highlight w:val="none"/>
          <w:u w:val="none"/>
        </w:rPr>
        <w:t>，</w:t>
      </w:r>
      <w:r>
        <w:rPr>
          <w:rFonts w:hint="eastAsia" w:ascii="宋体" w:hAnsi="宋体" w:eastAsia="宋体" w:cs="宋体"/>
          <w:color w:val="auto"/>
          <w:spacing w:val="-3"/>
          <w:sz w:val="24"/>
          <w:szCs w:val="24"/>
          <w:highlight w:val="none"/>
          <w:u w:val="none"/>
        </w:rPr>
        <w:t>色彩丰富、表面平整、质感良好</w:t>
      </w:r>
      <w:r>
        <w:rPr>
          <w:rFonts w:hint="eastAsia" w:ascii="宋体" w:hAnsi="宋体" w:eastAsia="宋体" w:cs="宋体"/>
          <w:color w:val="auto"/>
          <w:spacing w:val="-3"/>
          <w:sz w:val="24"/>
          <w:szCs w:val="24"/>
          <w:highlight w:val="none"/>
          <w:u w:val="none"/>
          <w:lang w:eastAsia="zh-CN"/>
        </w:rPr>
        <w:t>，</w:t>
      </w:r>
      <w:r>
        <w:rPr>
          <w:rFonts w:hint="eastAsia" w:ascii="宋体" w:hAnsi="宋体" w:eastAsia="宋体" w:cs="宋体"/>
          <w:color w:val="auto"/>
          <w:spacing w:val="-3"/>
          <w:sz w:val="24"/>
          <w:szCs w:val="24"/>
          <w:highlight w:val="none"/>
          <w:u w:val="none"/>
        </w:rPr>
        <w:t>。</w:t>
      </w:r>
    </w:p>
    <w:p w14:paraId="7A4AEE8C">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芯材：高强铝蜂窝。</w:t>
      </w:r>
    </w:p>
    <w:p w14:paraId="27AE7256">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粘结层：聚氨酯或增强玻纤。</w:t>
      </w:r>
    </w:p>
    <w:p w14:paraId="6A65224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铝型材灯槽：美观、快速安装。</w:t>
      </w:r>
    </w:p>
    <w:p w14:paraId="44E12A9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天花厚度：≥6mm 厚。</w:t>
      </w:r>
    </w:p>
    <w:p w14:paraId="0D2B445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搭接式安装，安装快捷，便于检修。本身具备检修口功能，无需单独再设检修口。</w:t>
      </w:r>
    </w:p>
    <w:p w14:paraId="4FEA5A08">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天花四周和拼接位应预留不大于 1-2 公分凹型槽收口。表面整齐，无破裂、高低差、拼接口裂开等现象。</w:t>
      </w:r>
    </w:p>
    <w:p w14:paraId="6C8CD239">
      <w:pPr>
        <w:ind w:firstLine="480" w:firstLineChars="200"/>
        <w:rPr>
          <w:rFonts w:hint="eastAsia" w:ascii="宋体" w:hAnsi="宋体" w:eastAsia="宋体" w:cs="宋体"/>
          <w:color w:val="auto"/>
          <w:spacing w:val="-3"/>
          <w:sz w:val="24"/>
          <w:szCs w:val="24"/>
          <w:highlight w:val="none"/>
          <w:u w:val="none"/>
        </w:rPr>
      </w:pPr>
      <w:r>
        <w:rPr>
          <w:rFonts w:hint="eastAsia" w:ascii="宋体" w:hAnsi="宋体" w:eastAsia="宋体" w:cs="宋体"/>
          <w:bCs/>
          <w:color w:val="auto"/>
          <w:sz w:val="24"/>
          <w:szCs w:val="24"/>
          <w:highlight w:val="none"/>
          <w:u w:val="none"/>
        </w:rPr>
        <w:t>1.1.3</w:t>
      </w:r>
      <w:r>
        <w:rPr>
          <w:rFonts w:hint="eastAsia" w:ascii="宋体" w:hAnsi="宋体" w:eastAsia="宋体" w:cs="宋体"/>
          <w:color w:val="auto"/>
          <w:spacing w:val="-3"/>
          <w:sz w:val="24"/>
          <w:szCs w:val="24"/>
          <w:highlight w:val="none"/>
          <w:u w:val="none"/>
        </w:rPr>
        <w:t>铝扣板做法</w:t>
      </w:r>
    </w:p>
    <w:p w14:paraId="7169D56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面材材质</w:t>
      </w:r>
      <w:r>
        <w:rPr>
          <w:rFonts w:hint="eastAsia" w:ascii="宋体" w:hAnsi="宋体" w:eastAsia="宋体" w:cs="宋体"/>
          <w:color w:val="auto"/>
          <w:spacing w:val="-3"/>
          <w:szCs w:val="24"/>
          <w:highlight w:val="none"/>
          <w:u w:val="none"/>
        </w:rPr>
        <w:t>：</w:t>
      </w:r>
      <w:r>
        <w:rPr>
          <w:rFonts w:hint="eastAsia" w:ascii="宋体" w:hAnsi="宋体" w:eastAsia="宋体" w:cs="宋体"/>
          <w:color w:val="auto"/>
          <w:spacing w:val="-3"/>
          <w:szCs w:val="24"/>
          <w:highlight w:val="none"/>
          <w:u w:val="none"/>
          <w:lang w:val="en-US" w:eastAsia="zh-CN"/>
        </w:rPr>
        <w:t>采用牌号3003</w:t>
      </w:r>
      <w:r>
        <w:rPr>
          <w:rFonts w:hint="eastAsia" w:ascii="宋体" w:hAnsi="宋体" w:eastAsia="宋体" w:cs="宋体"/>
          <w:i w:val="0"/>
          <w:iCs w:val="0"/>
          <w:caps w:val="0"/>
          <w:color w:val="auto"/>
          <w:spacing w:val="-3"/>
          <w:sz w:val="24"/>
          <w:szCs w:val="24"/>
          <w:highlight w:val="none"/>
          <w:u w:val="none"/>
          <w:shd w:val="clear" w:fill="auto"/>
        </w:rPr>
        <w:t>热扎</w:t>
      </w:r>
      <w:r>
        <w:rPr>
          <w:rFonts w:hint="eastAsia" w:ascii="宋体" w:hAnsi="宋体" w:eastAsia="宋体" w:cs="宋体"/>
          <w:color w:val="auto"/>
          <w:spacing w:val="-3"/>
          <w:szCs w:val="24"/>
          <w:highlight w:val="none"/>
          <w:u w:val="none"/>
        </w:rPr>
        <w:t>铝</w:t>
      </w:r>
      <w:r>
        <w:rPr>
          <w:rFonts w:hint="eastAsia" w:ascii="宋体" w:hAnsi="宋体" w:eastAsia="宋体" w:cs="宋体"/>
          <w:color w:val="auto"/>
          <w:spacing w:val="-3"/>
          <w:szCs w:val="24"/>
          <w:highlight w:val="none"/>
          <w:u w:val="none"/>
          <w:lang w:val="en-US" w:eastAsia="zh-CN"/>
        </w:rPr>
        <w:t>合金基材，表面采用</w:t>
      </w:r>
      <w:r>
        <w:rPr>
          <w:rFonts w:hint="eastAsia" w:ascii="宋体" w:hAnsi="宋体" w:eastAsia="宋体" w:cs="宋体"/>
          <w:i w:val="0"/>
          <w:iCs w:val="0"/>
          <w:caps w:val="0"/>
          <w:color w:val="auto"/>
          <w:spacing w:val="-3"/>
          <w:sz w:val="24"/>
          <w:szCs w:val="24"/>
          <w:highlight w:val="none"/>
          <w:u w:val="none"/>
          <w:shd w:val="clear" w:fill="auto"/>
        </w:rPr>
        <w:t>三涂三烘滚涂加工工艺</w:t>
      </w:r>
      <w:r>
        <w:rPr>
          <w:rFonts w:hint="eastAsia" w:ascii="宋体" w:hAnsi="宋体" w:eastAsia="宋体" w:cs="宋体"/>
          <w:color w:val="auto"/>
          <w:spacing w:val="-3"/>
          <w:szCs w:val="24"/>
          <w:highlight w:val="none"/>
          <w:u w:val="none"/>
        </w:rPr>
        <w:t>。</w:t>
      </w:r>
    </w:p>
    <w:p w14:paraId="042DDF91">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颜色：白色。</w:t>
      </w:r>
    </w:p>
    <w:p w14:paraId="6EE661D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材料参数：规格300*600/300*300，厚度：≥0.5mm。</w:t>
      </w:r>
    </w:p>
    <w:p w14:paraId="1745513A">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工艺要求：1、按图纸要求进行放线打孔；2、安装边龙骨及吊挂、主龙骨、次龙骨；3、按图纸排布进行顶板安装，吊顶板卷边一定要推入龙骨卡槽内；4、灯具和排风口等电气安装。</w:t>
      </w:r>
    </w:p>
    <w:p w14:paraId="5949CDF3">
      <w:pPr>
        <w:pStyle w:val="7"/>
        <w:spacing w:before="100" w:line="360" w:lineRule="auto"/>
        <w:ind w:firstLine="480"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zCs w:val="24"/>
          <w:highlight w:val="none"/>
          <w:u w:val="none"/>
        </w:rPr>
        <w:drawing>
          <wp:inline distT="0" distB="0" distL="0" distR="0">
            <wp:extent cx="3002280" cy="2225675"/>
            <wp:effectExtent l="0" t="0" r="20320" b="9525"/>
            <wp:docPr id="171949291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9492910" name="图片 1"/>
                    <pic:cNvPicPr>
                      <a:picLocks noChangeAspect="1"/>
                    </pic:cNvPicPr>
                  </pic:nvPicPr>
                  <pic:blipFill>
                    <a:blip r:embed="rId7"/>
                    <a:stretch>
                      <a:fillRect/>
                    </a:stretch>
                  </pic:blipFill>
                  <pic:spPr>
                    <a:xfrm>
                      <a:off x="0" y="0"/>
                      <a:ext cx="3002280" cy="2225675"/>
                    </a:xfrm>
                    <a:prstGeom prst="rect">
                      <a:avLst/>
                    </a:prstGeom>
                  </pic:spPr>
                </pic:pic>
              </a:graphicData>
            </a:graphic>
          </wp:inline>
        </w:drawing>
      </w:r>
    </w:p>
    <w:p w14:paraId="7F6EBFBC">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lang w:val="zh-CN"/>
        </w:rPr>
        <w:t>注意事项：</w:t>
      </w:r>
      <w:r>
        <w:rPr>
          <w:rFonts w:hint="eastAsia" w:ascii="宋体" w:hAnsi="宋体" w:eastAsia="宋体" w:cs="宋体"/>
          <w:color w:val="auto"/>
          <w:spacing w:val="-3"/>
          <w:szCs w:val="24"/>
          <w:highlight w:val="none"/>
          <w:u w:val="none"/>
        </w:rPr>
        <w:t>进场后应注意防水、防污染、防挤压、防磕碰。龙骨进场后应注意防污染、防表面划伤、防挤压变形。安装龙骨时，注意对墙板的保护，严禁划伤和磕碰。搬运、堆放、安装过程中严禁点状冲击或重力冲击。注意灯位开孔位置，安装灯具后不能妨碍柜门开启。</w:t>
      </w:r>
    </w:p>
    <w:p w14:paraId="56BE950B">
      <w:pPr>
        <w:pStyle w:val="7"/>
        <w:spacing w:before="100" w:line="360" w:lineRule="auto"/>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1.2壁板</w:t>
      </w:r>
    </w:p>
    <w:p w14:paraId="6868A9A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1.2.1SMC模压做法</w:t>
      </w:r>
    </w:p>
    <w:p w14:paraId="12423428">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彩色饰面SMC壁板、SMC 墙板。</w:t>
      </w:r>
    </w:p>
    <w:p w14:paraId="10D7A20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材质：SMC 航空树脂材料，高温高压一次模压成型。</w:t>
      </w:r>
    </w:p>
    <w:p w14:paraId="3B6E87B5">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特性：保温隔热、防火阻燃、耐腐蚀。</w:t>
      </w:r>
    </w:p>
    <w:p w14:paraId="1A58FCF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结构：整体厚度（含加强筋）≥30mm，板厚≥2.5mm，加强筋设计，结构更稳固。</w:t>
      </w:r>
    </w:p>
    <w:p w14:paraId="62ECDA1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防火等级：可达到B1级材料燃烧性能等级，安全可靠，绿色环保。</w:t>
      </w:r>
    </w:p>
    <w:p w14:paraId="33772F5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壁板最大规格1000*2400mm。</w:t>
      </w:r>
    </w:p>
    <w:p w14:paraId="7E611DE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表面颜色：色彩丰富多样，可满足多重选择。</w:t>
      </w:r>
    </w:p>
    <w:p w14:paraId="6EC4672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耐热水：50mm*50mm，或者φ30mm以上的试验片用（80±5）℃的温水泡24小时后观测无开裂、鼓起。耐污染回复率要在90%以上；色差△E≤3.5。</w:t>
      </w:r>
    </w:p>
    <w:p w14:paraId="7FB62D56">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挠度：墙板≤7mm。</w:t>
      </w:r>
    </w:p>
    <w:p w14:paraId="0AF64B4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 xml:space="preserve">壁板冲击：直径约200mm，质量为（15±0.5）kg的砂袋，用绳索吊挂,砂袋重心至吊点距离为（1000±10）mm。使绳索倾斜至30°角后，对壁板内表面中央点进行自由冲击，反复5次。壁板冲击后应无裂纹、无剥落、无破损等异常现象。 </w:t>
      </w:r>
    </w:p>
    <w:p w14:paraId="25B2D98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SMC壁板的密度不低于6.5kg/平米。</w:t>
      </w:r>
    </w:p>
    <w:p w14:paraId="5950F29A">
      <w:pPr>
        <w:pStyle w:val="7"/>
        <w:spacing w:before="100" w:line="360" w:lineRule="auto"/>
        <w:ind w:firstLine="468" w:firstLineChars="200"/>
        <w:rPr>
          <w:rFonts w:hint="eastAsia" w:ascii="宋体" w:hAnsi="宋体" w:eastAsia="宋体" w:cs="宋体"/>
          <w:color w:val="auto"/>
          <w:spacing w:val="-3"/>
          <w:szCs w:val="24"/>
          <w:highlight w:val="none"/>
          <w:u w:val="none"/>
          <w:lang w:val="is-IS"/>
        </w:rPr>
      </w:pPr>
      <w:r>
        <w:rPr>
          <w:rFonts w:hint="eastAsia" w:ascii="宋体" w:hAnsi="宋体" w:eastAsia="宋体" w:cs="宋体"/>
          <w:color w:val="auto"/>
          <w:spacing w:val="-3"/>
          <w:szCs w:val="24"/>
          <w:highlight w:val="none"/>
          <w:u w:val="none"/>
        </w:rPr>
        <w:t>1.2.2铝蜂窝做法（适用于瓷砖体系）</w:t>
      </w:r>
    </w:p>
    <w:p w14:paraId="40A06908">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面材：各个品牌瓷砖</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lang w:val="en-US" w:eastAsia="zh-CN"/>
        </w:rPr>
        <w:t>岩板</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rPr>
        <w:t>面材；水平条件下高温高压成型，杜绝空鼓</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lang w:val="en-US" w:eastAsia="zh-CN"/>
        </w:rPr>
        <w:t>面材花色不少于20种，纹样包括素色、仿石材、仿木纹，各种装饰砖纹样等，后续项目合同签订前厂家提供纹样确认</w:t>
      </w:r>
      <w:r>
        <w:rPr>
          <w:rFonts w:hint="eastAsia" w:ascii="宋体" w:hAnsi="宋体" w:eastAsia="宋体" w:cs="宋体"/>
          <w:color w:val="auto"/>
          <w:spacing w:val="-3"/>
          <w:szCs w:val="24"/>
          <w:highlight w:val="none"/>
          <w:u w:val="none"/>
        </w:rPr>
        <w:t>。</w:t>
      </w:r>
    </w:p>
    <w:p w14:paraId="64EA3963">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边框：建筑铝型材制成。</w:t>
      </w:r>
    </w:p>
    <w:p w14:paraId="08A870D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防渗漏：内侧防水胶条，外侧双组份美缝剂。</w:t>
      </w:r>
    </w:p>
    <w:p w14:paraId="40FECFB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墙板间拼接：采用隼卯结构联接件-蝴蝶芯，牢固可靠。</w:t>
      </w:r>
    </w:p>
    <w:p w14:paraId="0A72610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材料特性：面材可采用各个品牌瓷砖面材；水平条件下高温高压成型，杜绝空鼓，由卫浴厂家提供瓷砖规格型号并进行瓷砖排版。</w:t>
      </w:r>
    </w:p>
    <w:p w14:paraId="6E44EF4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墙板厚度：不小于24mm厚（含面层瓷砖）。常规墙板完成面离土建墙体间距不得大于50mm厚，走管线部分墙板完成面离土建墙体间距不得大于80mm厚。</w:t>
      </w:r>
    </w:p>
    <w:p w14:paraId="659CA3A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阴阳角收口顺直，收口做法为：</w:t>
      </w:r>
    </w:p>
    <w:p w14:paraId="453F194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1.2.2.1海棠口收口，拼缝不得大于0.2mm；</w:t>
      </w:r>
    </w:p>
    <w:p w14:paraId="20BAA4CC">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1.2.2.2采用统一尺寸标准型材进行收口处理；</w:t>
      </w:r>
    </w:p>
    <w:p w14:paraId="3350E95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1.2.2.3表面花色需要根据项目瓷砖花色进行调色配置。</w:t>
      </w:r>
    </w:p>
    <w:p w14:paraId="4213C601">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1.2.3聚氨酯发泡做法（适用于瓷砖体系）</w:t>
      </w:r>
    </w:p>
    <w:p w14:paraId="0B9FFEB1">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lang w:val="en-US" w:eastAsia="zh-CN"/>
        </w:rPr>
        <w:t>面材：</w:t>
      </w:r>
      <w:r>
        <w:rPr>
          <w:rFonts w:hint="eastAsia" w:ascii="宋体" w:hAnsi="宋体" w:eastAsia="宋体" w:cs="宋体"/>
          <w:color w:val="auto"/>
          <w:spacing w:val="-3"/>
          <w:szCs w:val="24"/>
          <w:highlight w:val="none"/>
          <w:u w:val="none"/>
        </w:rPr>
        <w:t>由墙砖</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lang w:val="en-US" w:eastAsia="zh-CN"/>
        </w:rPr>
        <w:t>岩板</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rPr>
        <w:t>、金属结构（铝方管、铝型材、钢板、镀锌板等）和聚氨酯发泡复合而成</w:t>
      </w:r>
      <w:r>
        <w:rPr>
          <w:rFonts w:hint="eastAsia" w:ascii="宋体" w:hAnsi="宋体" w:eastAsia="宋体" w:cs="宋体"/>
          <w:color w:val="auto"/>
          <w:spacing w:val="-3"/>
          <w:szCs w:val="24"/>
          <w:highlight w:val="none"/>
          <w:u w:val="none"/>
          <w:lang w:eastAsia="zh-CN"/>
        </w:rPr>
        <w:t>，</w:t>
      </w:r>
      <w:r>
        <w:rPr>
          <w:rFonts w:hint="eastAsia" w:ascii="宋体" w:hAnsi="宋体" w:eastAsia="宋体" w:cs="宋体"/>
          <w:color w:val="auto"/>
          <w:spacing w:val="-3"/>
          <w:szCs w:val="24"/>
          <w:highlight w:val="none"/>
          <w:u w:val="none"/>
          <w:lang w:val="en-US" w:eastAsia="zh-CN"/>
        </w:rPr>
        <w:t>面材花色不少于20种，纹样包括素色、仿石材、仿木纹等，后续项目合同签订前厂家提供纹样确认</w:t>
      </w:r>
      <w:r>
        <w:rPr>
          <w:rFonts w:hint="eastAsia" w:ascii="宋体" w:hAnsi="宋体" w:eastAsia="宋体" w:cs="宋体"/>
          <w:color w:val="auto"/>
          <w:spacing w:val="-3"/>
          <w:szCs w:val="24"/>
          <w:highlight w:val="none"/>
          <w:u w:val="none"/>
        </w:rPr>
        <w:t>。</w:t>
      </w:r>
    </w:p>
    <w:p w14:paraId="13FA761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厚度：≥30mm（含面层瓷砖）。</w:t>
      </w:r>
    </w:p>
    <w:p w14:paraId="0A91F7A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 xml:space="preserve">瓷砖缝隙：2mm。 </w:t>
      </w:r>
    </w:p>
    <w:p w14:paraId="1CD66F3A">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金属结构在设计上形成一个特有的凹槽，用于安装 EVA 止水条，起到二次防渗漏作用。</w:t>
      </w:r>
    </w:p>
    <w:p w14:paraId="6975C85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聚氨酯墙板必须符合聚氨酯闭模浇注反打工艺，且聚氨酯发泡密度不得小于100kg/m3。</w:t>
      </w:r>
    </w:p>
    <w:p w14:paraId="66932A8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正面砖缝处硅酮胶或美缝剂进行密封防水。</w:t>
      </w:r>
    </w:p>
    <w:p w14:paraId="36D4AD4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通过专用装配式扣件锁紧。两块墙板连接处，竖向位置设置数量满足要求的挂扣结构件，且挂扣结构件有可调节的功能，使得墙板与土建墙面有稳定的约束支撑力，在受力推动下不产生摇晃位移。</w:t>
      </w:r>
    </w:p>
    <w:p w14:paraId="18095EC2">
      <w:pPr>
        <w:pStyle w:val="7"/>
        <w:spacing w:before="100" w:line="360" w:lineRule="auto"/>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1.3底盘</w:t>
      </w:r>
    </w:p>
    <w:p w14:paraId="3A84EEA6">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1.3.1SMC模压做法</w:t>
      </w:r>
    </w:p>
    <w:p w14:paraId="18C43CA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材质：SMC 航空树脂材料，高温高压一次模压成型。</w:t>
      </w:r>
    </w:p>
    <w:p w14:paraId="3B57D78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特性：保温隔热、防火阻燃、耐腐蚀。</w:t>
      </w:r>
    </w:p>
    <w:p w14:paraId="33F3BEAB">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结构：4mm壁厚，100间距强筋设计，结构更稳固。</w:t>
      </w:r>
    </w:p>
    <w:p w14:paraId="28E6663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防火等级：可达到B1级材料燃烧性能等级，安全可靠，绿色环保。</w:t>
      </w:r>
    </w:p>
    <w:p w14:paraId="29EAFE8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耐热水：50mm*50mm，或者φ30mm以上的试验片用（80±5）℃的温水泡24小时后观测没有开裂、鼓起。</w:t>
      </w:r>
    </w:p>
    <w:p w14:paraId="373358A3">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耐污染回复率要在90%以上；色差△E≤3.5。</w:t>
      </w:r>
    </w:p>
    <w:p w14:paraId="47DC25A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挠度底盘小于3mm。</w:t>
      </w:r>
    </w:p>
    <w:p w14:paraId="639D599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底盘冲击：（7±0.5）kg砂袋，中央部位的上方（1000±10）mm高度自由落下，反复5 次。底盘冲击后应无裂纹、无剥落、无破损等异常现象。</w:t>
      </w:r>
    </w:p>
    <w:p w14:paraId="26832BE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SMC底盘的密度不低于19kg/平米。</w:t>
      </w:r>
    </w:p>
    <w:p w14:paraId="1139322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使用SMC片材，利用大型钢模高温高压模压一体热固化成型，产品表面具备防滑点、排水坡度、地漏功能（部分根据项目需求在底盘表面喷涂纳米陶瓷耐磨耐刮疏水涂层）背部+聚苯发泡/水泥发泡+底板（聚苯发泡底盘有隔音、隔热、保䁔、防火的效果）。</w:t>
      </w:r>
    </w:p>
    <w:p w14:paraId="2CAA03A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表面颜色：色彩为纯色，需提供</w:t>
      </w:r>
      <w:r>
        <w:rPr>
          <w:rFonts w:hint="eastAsia" w:ascii="宋体" w:hAnsi="宋体" w:eastAsia="宋体" w:cs="宋体"/>
          <w:color w:val="auto"/>
          <w:spacing w:val="-3"/>
          <w:szCs w:val="24"/>
          <w:highlight w:val="none"/>
          <w:u w:val="none"/>
          <w:lang w:val="en-US" w:eastAsia="zh-CN"/>
        </w:rPr>
        <w:t>3种</w:t>
      </w:r>
      <w:r>
        <w:rPr>
          <w:rFonts w:hint="eastAsia" w:ascii="宋体" w:hAnsi="宋体" w:eastAsia="宋体" w:cs="宋体"/>
          <w:color w:val="auto"/>
          <w:spacing w:val="-3"/>
          <w:szCs w:val="24"/>
          <w:highlight w:val="none"/>
          <w:u w:val="none"/>
        </w:rPr>
        <w:t>底盘纹路</w:t>
      </w:r>
      <w:r>
        <w:rPr>
          <w:rFonts w:hint="eastAsia" w:ascii="宋体" w:hAnsi="宋体" w:eastAsia="宋体" w:cs="宋体"/>
          <w:color w:val="auto"/>
          <w:spacing w:val="-3"/>
          <w:szCs w:val="24"/>
          <w:highlight w:val="none"/>
          <w:u w:val="none"/>
          <w:lang w:val="en-US" w:eastAsia="zh-CN"/>
        </w:rPr>
        <w:t>供设计选型</w:t>
      </w:r>
      <w:r>
        <w:rPr>
          <w:rFonts w:hint="eastAsia" w:ascii="宋体" w:hAnsi="宋体" w:eastAsia="宋体" w:cs="宋体"/>
          <w:color w:val="auto"/>
          <w:spacing w:val="-3"/>
          <w:szCs w:val="24"/>
          <w:highlight w:val="none"/>
          <w:u w:val="none"/>
        </w:rPr>
        <w:t>。</w:t>
      </w:r>
    </w:p>
    <w:p w14:paraId="115C1C41">
      <w:pPr>
        <w:pStyle w:val="7"/>
        <w:spacing w:before="100" w:line="360" w:lineRule="auto"/>
        <w:ind w:firstLine="468" w:firstLineChars="200"/>
        <w:rPr>
          <w:rFonts w:hint="eastAsia" w:ascii="宋体" w:hAnsi="宋体" w:eastAsia="宋体" w:cs="宋体"/>
          <w:strike/>
          <w:color w:val="auto"/>
          <w:spacing w:val="-3"/>
          <w:szCs w:val="24"/>
          <w:highlight w:val="none"/>
          <w:u w:val="none"/>
        </w:rPr>
      </w:pPr>
      <w:r>
        <w:rPr>
          <w:rFonts w:hint="eastAsia" w:ascii="宋体" w:hAnsi="宋体" w:eastAsia="宋体" w:cs="宋体"/>
          <w:color w:val="auto"/>
          <w:spacing w:val="-3"/>
          <w:szCs w:val="24"/>
          <w:highlight w:val="none"/>
          <w:u w:val="none"/>
        </w:rPr>
        <w:t>1.3.2</w:t>
      </w:r>
      <w:r>
        <w:rPr>
          <w:rFonts w:hint="eastAsia" w:ascii="宋体" w:hAnsi="宋体" w:eastAsia="宋体" w:cs="宋体"/>
          <w:color w:val="auto"/>
          <w:szCs w:val="24"/>
          <w:highlight w:val="none"/>
          <w:u w:val="none"/>
        </w:rPr>
        <w:t>聚氨酯做法</w:t>
      </w:r>
      <w:r>
        <w:rPr>
          <w:rFonts w:hint="eastAsia" w:ascii="宋体" w:hAnsi="宋体" w:eastAsia="宋体" w:cs="宋体"/>
          <w:color w:val="auto"/>
          <w:spacing w:val="-3"/>
          <w:szCs w:val="24"/>
          <w:highlight w:val="none"/>
          <w:u w:val="none"/>
        </w:rPr>
        <w:t>（适用于瓷砖体系）</w:t>
      </w:r>
    </w:p>
    <w:p w14:paraId="15B4AEA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厚度：40mm‐60mm。</w:t>
      </w:r>
    </w:p>
    <w:p w14:paraId="4F9BEEC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排水坡度：1:100。</w:t>
      </w:r>
    </w:p>
    <w:p w14:paraId="2C23A95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由铝型材边框、聚氨酯发泡、复合材料底盒、聚氨酯喷涂保护层作为结构，与瓷砖面材复合而成：</w:t>
      </w:r>
    </w:p>
    <w:p w14:paraId="6F24947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1.3.2.1型材构造一重防水，包括最小4cm防水反边；</w:t>
      </w:r>
    </w:p>
    <w:p w14:paraId="6961ABD1">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1.3.2.2聚氨酯发泡密闭二重防水，流动填充无死角；</w:t>
      </w:r>
    </w:p>
    <w:p w14:paraId="63096F7A">
      <w:pPr>
        <w:pStyle w:val="7"/>
        <w:spacing w:before="100"/>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1.3.2.3聚氨酯喷涂保护层三重防水，全面保护不漏。</w:t>
      </w:r>
    </w:p>
    <w:p w14:paraId="2355A331">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2、五金配件要求</w:t>
      </w:r>
    </w:p>
    <w:p w14:paraId="276254DC">
      <w:pPr>
        <w:spacing w:line="40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整体卫浴配套五金应符合QB/T1560-2017，标准内未列出的指标陶瓷产品应达到国家或行业标准的“合格品”标准，水嘴及五金配件等应满足优等品指标。</w:t>
      </w:r>
      <w:bookmarkStart w:id="7" w:name="_MON_1680246586"/>
      <w:bookmarkEnd w:id="7"/>
    </w:p>
    <w:p w14:paraId="025E4F65">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3、电器配件</w:t>
      </w:r>
    </w:p>
    <w:p w14:paraId="77189680">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产品技术要求符合所用中华人民共和国之条例及规范；开关类产品符合GB/T 16915.1-2014 《家用和类似用途固定式电器装置的开关 第1部分：通用要求》；插座类产品符合GB/T 2099.1-20</w:t>
      </w:r>
      <w:r>
        <w:rPr>
          <w:rFonts w:hint="eastAsia" w:ascii="宋体" w:hAnsi="宋体" w:eastAsia="宋体" w:cs="宋体"/>
          <w:bCs/>
          <w:color w:val="auto"/>
          <w:sz w:val="24"/>
          <w:szCs w:val="24"/>
          <w:highlight w:val="none"/>
        </w:rPr>
        <w:t>21</w:t>
      </w:r>
      <w:r>
        <w:rPr>
          <w:rFonts w:hint="eastAsia" w:ascii="宋体" w:hAnsi="宋体" w:eastAsia="宋体" w:cs="宋体"/>
          <w:bCs/>
          <w:color w:val="auto"/>
          <w:sz w:val="24"/>
          <w:szCs w:val="24"/>
          <w:highlight w:val="none"/>
        </w:rPr>
        <w:t>《家用和类似用途插头插座》第一部分：通用要求；电子类产品符合GB/T 16915.2-2012《家用和类似用途固定式电气装置的开关 第2-1部分：电子开关的特殊要求》。</w:t>
      </w:r>
    </w:p>
    <w:p w14:paraId="0552B147">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4、其他：</w:t>
      </w:r>
    </w:p>
    <w:p w14:paraId="5067B640">
      <w:pPr>
        <w:widowControl/>
        <w:snapToGrid w:val="0"/>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4.1整</w:t>
      </w:r>
      <w:r>
        <w:rPr>
          <w:rFonts w:hint="eastAsia" w:ascii="宋体" w:hAnsi="宋体" w:eastAsia="宋体" w:cs="宋体"/>
          <w:bCs/>
          <w:color w:val="auto"/>
          <w:sz w:val="24"/>
          <w:szCs w:val="24"/>
          <w:highlight w:val="none"/>
        </w:rPr>
        <w:t>体卫浴平开门：平开门门框及门扇边框采用6063-T5铝型材，表面应平滑、均匀、不准有褶皱、流痕、鼓包、裂纹等缺陷。门扇采用仿长虹纹理</w:t>
      </w:r>
      <w:r>
        <w:rPr>
          <w:rFonts w:hint="eastAsia" w:ascii="宋体" w:hAnsi="宋体" w:eastAsia="宋体" w:cs="宋体"/>
          <w:bCs/>
          <w:color w:val="auto"/>
          <w:sz w:val="24"/>
          <w:szCs w:val="24"/>
          <w:highlight w:val="none"/>
          <w:lang w:val="en-US" w:eastAsia="zh-CN"/>
        </w:rPr>
        <w:t>防爆膜</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lang w:val="en-US" w:eastAsia="zh-CN"/>
        </w:rPr>
        <w:t>钢化玻璃</w:t>
      </w:r>
      <w:r>
        <w:rPr>
          <w:rFonts w:hint="eastAsia" w:ascii="宋体" w:hAnsi="宋体" w:eastAsia="宋体" w:cs="宋体"/>
          <w:bCs/>
          <w:color w:val="auto"/>
          <w:sz w:val="24"/>
          <w:szCs w:val="24"/>
          <w:highlight w:val="none"/>
        </w:rPr>
        <w:t>材料，</w:t>
      </w:r>
      <w:r>
        <w:rPr>
          <w:rFonts w:hint="eastAsia" w:ascii="宋体" w:hAnsi="宋体" w:eastAsia="宋体" w:cs="宋体"/>
          <w:bCs/>
          <w:color w:val="auto"/>
          <w:sz w:val="24"/>
          <w:szCs w:val="24"/>
          <w:highlight w:val="none"/>
          <w:lang w:val="en-US" w:eastAsia="zh-CN"/>
        </w:rPr>
        <w:t>玻璃</w:t>
      </w:r>
      <w:r>
        <w:rPr>
          <w:rFonts w:hint="eastAsia" w:ascii="宋体" w:hAnsi="宋体" w:eastAsia="宋体" w:cs="宋体"/>
          <w:bCs/>
          <w:color w:val="auto"/>
          <w:sz w:val="24"/>
          <w:szCs w:val="24"/>
          <w:highlight w:val="none"/>
        </w:rPr>
        <w:t>材料厚度不小于</w:t>
      </w:r>
      <w:r>
        <w:rPr>
          <w:rFonts w:hint="eastAsia" w:ascii="宋体" w:hAnsi="宋体" w:eastAsia="宋体" w:cs="宋体"/>
          <w:bCs/>
          <w:color w:val="auto"/>
          <w:sz w:val="24"/>
          <w:szCs w:val="24"/>
          <w:highlight w:val="none"/>
          <w:lang w:eastAsia="zh-CN"/>
        </w:rPr>
        <w:t>8</w:t>
      </w:r>
      <w:r>
        <w:rPr>
          <w:rFonts w:hint="eastAsia" w:ascii="宋体" w:hAnsi="宋体" w:eastAsia="宋体" w:cs="宋体"/>
          <w:bCs/>
          <w:color w:val="auto"/>
          <w:sz w:val="24"/>
          <w:szCs w:val="24"/>
          <w:highlight w:val="none"/>
        </w:rPr>
        <w:t>mm，平开门配不锈钢或锌</w:t>
      </w:r>
      <w:r>
        <w:rPr>
          <w:rFonts w:hint="eastAsia" w:ascii="宋体" w:hAnsi="宋体" w:eastAsia="宋体" w:cs="宋体"/>
          <w:bCs/>
          <w:color w:val="auto"/>
          <w:sz w:val="24"/>
          <w:szCs w:val="24"/>
          <w:highlight w:val="none"/>
          <w:lang w:eastAsia="zh-Hans"/>
        </w:rPr>
        <w:t>合金</w:t>
      </w:r>
      <w:r>
        <w:rPr>
          <w:rFonts w:hint="eastAsia" w:ascii="宋体" w:hAnsi="宋体" w:eastAsia="宋体" w:cs="宋体"/>
          <w:bCs/>
          <w:color w:val="auto"/>
          <w:sz w:val="24"/>
          <w:szCs w:val="24"/>
          <w:highlight w:val="none"/>
        </w:rPr>
        <w:t>拉手或门锁；</w:t>
      </w:r>
      <w:r>
        <w:rPr>
          <w:rFonts w:hint="eastAsia" w:ascii="宋体" w:hAnsi="宋体" w:eastAsia="宋体" w:cs="宋体"/>
          <w:bCs/>
          <w:color w:val="auto"/>
          <w:sz w:val="24"/>
          <w:szCs w:val="24"/>
          <w:highlight w:val="none"/>
        </w:rPr>
        <w:t>当完成标高高于房间地面，门口需要收口的金属挡板。</w:t>
      </w:r>
    </w:p>
    <w:p w14:paraId="35C79DB3">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4.2淋浴隔断：边框采用6063-T5铝型材，表面应平滑、均匀、不准有褶皱、流痕、鼓包、裂纹等缺陷。</w:t>
      </w:r>
      <w:r>
        <w:rPr>
          <w:rFonts w:hint="eastAsia" w:ascii="宋体" w:hAnsi="宋体" w:eastAsia="宋体" w:cs="宋体"/>
          <w:bCs/>
          <w:color w:val="auto"/>
          <w:sz w:val="24"/>
          <w:szCs w:val="24"/>
          <w:highlight w:val="none"/>
        </w:rPr>
        <w:t>隔断主体采用仿长虹纹理</w:t>
      </w:r>
      <w:r>
        <w:rPr>
          <w:rFonts w:hint="eastAsia" w:ascii="宋体" w:hAnsi="宋体" w:eastAsia="宋体" w:cs="宋体"/>
          <w:bCs/>
          <w:color w:val="auto"/>
          <w:sz w:val="24"/>
          <w:szCs w:val="24"/>
          <w:highlight w:val="none"/>
          <w:lang w:val="en-US" w:eastAsia="zh-CN"/>
        </w:rPr>
        <w:t>防爆膜</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lang w:val="en-US" w:eastAsia="zh-CN"/>
        </w:rPr>
        <w:t>钢化玻璃</w:t>
      </w:r>
      <w:r>
        <w:rPr>
          <w:rFonts w:hint="eastAsia" w:ascii="宋体" w:hAnsi="宋体" w:eastAsia="宋体" w:cs="宋体"/>
          <w:bCs/>
          <w:color w:val="auto"/>
          <w:sz w:val="24"/>
          <w:szCs w:val="24"/>
          <w:highlight w:val="none"/>
        </w:rPr>
        <w:t>材料，</w:t>
      </w:r>
      <w:r>
        <w:rPr>
          <w:rFonts w:hint="eastAsia" w:ascii="宋体" w:hAnsi="宋体" w:eastAsia="宋体" w:cs="宋体"/>
          <w:bCs/>
          <w:color w:val="auto"/>
          <w:sz w:val="24"/>
          <w:szCs w:val="24"/>
          <w:highlight w:val="none"/>
          <w:lang w:val="en-US" w:eastAsia="zh-CN"/>
        </w:rPr>
        <w:t>玻璃</w:t>
      </w:r>
      <w:r>
        <w:rPr>
          <w:rFonts w:hint="eastAsia" w:ascii="宋体" w:hAnsi="宋体" w:eastAsia="宋体" w:cs="宋体"/>
          <w:bCs/>
          <w:color w:val="auto"/>
          <w:sz w:val="24"/>
          <w:szCs w:val="24"/>
          <w:highlight w:val="none"/>
        </w:rPr>
        <w:t>材料厚度不小于</w:t>
      </w:r>
      <w:r>
        <w:rPr>
          <w:rFonts w:hint="eastAsia" w:ascii="宋体" w:hAnsi="宋体" w:eastAsia="宋体" w:cs="宋体"/>
          <w:bCs/>
          <w:color w:val="auto"/>
          <w:sz w:val="24"/>
          <w:szCs w:val="24"/>
          <w:highlight w:val="none"/>
          <w:lang w:eastAsia="zh-CN"/>
        </w:rPr>
        <w:t>8</w:t>
      </w:r>
      <w:r>
        <w:rPr>
          <w:rFonts w:hint="eastAsia" w:ascii="宋体" w:hAnsi="宋体" w:eastAsia="宋体" w:cs="宋体"/>
          <w:bCs/>
          <w:color w:val="auto"/>
          <w:sz w:val="24"/>
          <w:szCs w:val="24"/>
          <w:highlight w:val="none"/>
        </w:rPr>
        <w:t>mm</w:t>
      </w:r>
      <w:r>
        <w:rPr>
          <w:rFonts w:hint="eastAsia" w:ascii="宋体" w:hAnsi="宋体" w:eastAsia="宋体" w:cs="宋体"/>
          <w:bCs/>
          <w:color w:val="auto"/>
          <w:sz w:val="24"/>
          <w:szCs w:val="24"/>
          <w:highlight w:val="none"/>
          <w:lang w:eastAsia="zh-CN"/>
        </w:rPr>
        <w:t>。</w:t>
      </w:r>
    </w:p>
    <w:p w14:paraId="45F9BDCF">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4.3一体台盆：采用SMC采筑一体成型，不允许切割及拼接。产品应平整、颜色均匀、纤维浸渍良好、无杂质、无破损，SMC玻璃纤维含量允许偏差为±3%，单位面积质量允许偏差为±5%；</w:t>
      </w:r>
    </w:p>
    <w:p w14:paraId="29FA1644">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4.4异层接水盘：异层封堵引流盘，PVC材质，含地漏、马桶排污、面盆排水三个接水盘。试水验收。</w:t>
      </w:r>
    </w:p>
    <w:p w14:paraId="18F3899D">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5</w:t>
      </w:r>
      <w:r>
        <w:rPr>
          <w:rFonts w:hint="eastAsia" w:ascii="宋体" w:hAnsi="宋体" w:eastAsia="宋体" w:cs="宋体"/>
          <w:bCs/>
          <w:color w:val="auto"/>
          <w:sz w:val="24"/>
          <w:szCs w:val="24"/>
          <w:highlight w:val="none"/>
        </w:rPr>
        <w:t>整体卫浴壁板加强垫块技术要求:</w:t>
      </w:r>
    </w:p>
    <w:p w14:paraId="51F31697">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外观：无明显缺损、破损，多层板应无分层、碎裂、虫糟、排钉孔、毛刺沟痕等瑕疵。</w:t>
      </w:r>
    </w:p>
    <w:p w14:paraId="75B66E6D">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塑胶、金属材质垫块要用整块，多层板胶合强度≥0.8MPa。</w:t>
      </w:r>
    </w:p>
    <w:p w14:paraId="72B7480D">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多层板吸水厚度膨胀率≤8%。多层板必须做防腐处理，金属板材必须做防锈处理。</w:t>
      </w:r>
    </w:p>
    <w:p w14:paraId="7C540FAF">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耐水性试验：喷淋试样10min， 试验后将试样(不需要擦干)放置在实验室内阴暗处，环境温度(20±5) ℃，湿度(65±5) %， 放置 24H 后，不得出现分层、起泡、锈迹、发霉等现象。</w:t>
      </w:r>
    </w:p>
    <w:p w14:paraId="3FEA9B3E">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垫块握螺钉力≥800N，按 GBT 17657-2013 人造板及饰面人造板理化性能试验方法测定。</w:t>
      </w:r>
    </w:p>
    <w:p w14:paraId="26527E4E">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静载货试验：用悬挂式浴室柜模拟做试验，在台面上中间位置，通过 100x100mm 刚性加载垫，垂直向下施加 1000N 的力，保持 10min 后，连接无松动，连接部位无变形、裂纹、损坏等。</w:t>
      </w:r>
    </w:p>
    <w:p w14:paraId="45C43593">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动载货试验：用浴巾架模拟做试验，用 50N 的力，上下左右方向各拉 3 次，连接无松动，连接部位无变形、裂纹、损坏等</w:t>
      </w:r>
    </w:p>
    <w:p w14:paraId="13482DEF">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符合相关环保法律法规，板材甲醛释放量达到 E1 级或以上。</w:t>
      </w:r>
    </w:p>
    <w:p w14:paraId="5316E205">
      <w:pPr>
        <w:widowControl/>
        <w:spacing w:line="360" w:lineRule="auto"/>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其他技术质量要求按照 GB 24977《卫浴家具》相关规定和要求执行。</w:t>
      </w:r>
    </w:p>
    <w:p w14:paraId="2FE9BC80">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6</w:t>
      </w:r>
      <w:r>
        <w:rPr>
          <w:rFonts w:hint="eastAsia" w:ascii="宋体" w:hAnsi="宋体" w:eastAsia="宋体" w:cs="宋体"/>
          <w:bCs/>
          <w:color w:val="auto"/>
          <w:sz w:val="24"/>
          <w:szCs w:val="24"/>
          <w:highlight w:val="none"/>
        </w:rPr>
        <w:t>底盘支撑架：SMC整体卫浴</w:t>
      </w:r>
      <w:r>
        <w:rPr>
          <w:rFonts w:hint="eastAsia" w:ascii="宋体" w:hAnsi="宋体" w:eastAsia="宋体" w:cs="宋体"/>
          <w:bCs/>
          <w:color w:val="auto"/>
          <w:sz w:val="24"/>
          <w:szCs w:val="24"/>
          <w:highlight w:val="none"/>
          <w:lang w:val="en-US" w:eastAsia="zh-CN"/>
        </w:rPr>
        <w:t>必须</w:t>
      </w:r>
      <w:r>
        <w:rPr>
          <w:rFonts w:hint="eastAsia" w:ascii="宋体" w:hAnsi="宋体" w:eastAsia="宋体" w:cs="宋体"/>
          <w:bCs/>
          <w:color w:val="auto"/>
          <w:sz w:val="24"/>
          <w:szCs w:val="24"/>
          <w:highlight w:val="none"/>
        </w:rPr>
        <w:t>选用可升降地脚螺栓；</w:t>
      </w:r>
      <w:r>
        <w:rPr>
          <w:rFonts w:hint="eastAsia" w:ascii="宋体" w:hAnsi="宋体" w:eastAsia="宋体" w:cs="宋体"/>
          <w:bCs/>
          <w:color w:val="auto"/>
          <w:sz w:val="24"/>
          <w:szCs w:val="24"/>
          <w:highlight w:val="none"/>
          <w:lang w:eastAsia="zh-Hans"/>
        </w:rPr>
        <w:t>地脚螺栓需做防锈处理</w:t>
      </w:r>
      <w:r>
        <w:rPr>
          <w:rFonts w:hint="eastAsia" w:ascii="宋体" w:hAnsi="宋体" w:eastAsia="宋体" w:cs="宋体"/>
          <w:bCs/>
          <w:color w:val="auto"/>
          <w:sz w:val="24"/>
          <w:szCs w:val="24"/>
          <w:highlight w:val="none"/>
          <w:lang w:eastAsia="zh-Hans"/>
        </w:rPr>
        <w:t>。</w:t>
      </w:r>
    </w:p>
    <w:p w14:paraId="34F13672">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7</w:t>
      </w:r>
      <w:r>
        <w:rPr>
          <w:rFonts w:hint="eastAsia" w:ascii="宋体" w:hAnsi="宋体" w:eastAsia="宋体" w:cs="宋体"/>
          <w:bCs/>
          <w:color w:val="auto"/>
          <w:sz w:val="24"/>
          <w:szCs w:val="24"/>
          <w:highlight w:val="none"/>
        </w:rPr>
        <w:t>等电位：预留并对等电位线必须布置软套管；</w:t>
      </w:r>
    </w:p>
    <w:p w14:paraId="24C272E1">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8</w:t>
      </w:r>
      <w:r>
        <w:rPr>
          <w:rFonts w:hint="eastAsia" w:ascii="宋体" w:hAnsi="宋体" w:eastAsia="宋体" w:cs="宋体"/>
          <w:bCs/>
          <w:color w:val="auto"/>
          <w:sz w:val="24"/>
          <w:szCs w:val="24"/>
          <w:highlight w:val="none"/>
        </w:rPr>
        <w:t>卫生间排气扇：顶排排风量应不小于110m³/h，墙排排风量应不小于90m³/h，且都应带防倒流止回阀；排风扇、照明灯具、开关插座的安全性能需符合《家用和类似用途电器的安全 第1部分:通用要求》GB 4706.1-2005及其他相应标准；</w:t>
      </w:r>
    </w:p>
    <w:p w14:paraId="52BDF5CF">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9</w:t>
      </w:r>
      <w:r>
        <w:rPr>
          <w:rFonts w:hint="eastAsia" w:ascii="宋体" w:hAnsi="宋体" w:eastAsia="宋体" w:cs="宋体"/>
          <w:bCs/>
          <w:color w:val="auto"/>
          <w:sz w:val="24"/>
          <w:szCs w:val="24"/>
          <w:highlight w:val="none"/>
        </w:rPr>
        <w:t>防霉密封胶：用于窗框、门洞口收口，应采用防霉密封胶以防止渗漏，其粘接性能和耐久性除应满足设计要求外，尚应具有不污染所接触材料的性能。宜采用“硅酮建筑密封胶”，性能质量要求应满足GB/T 14683-2017《硅酮和改性硅酮建筑密封胶》中的规定；</w:t>
      </w:r>
    </w:p>
    <w:p w14:paraId="5C8BD865">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10</w:t>
      </w:r>
      <w:r>
        <w:rPr>
          <w:rFonts w:hint="eastAsia" w:ascii="宋体" w:hAnsi="宋体" w:eastAsia="宋体" w:cs="宋体"/>
          <w:bCs/>
          <w:color w:val="auto"/>
          <w:sz w:val="24"/>
          <w:szCs w:val="24"/>
          <w:highlight w:val="none"/>
        </w:rPr>
        <w:t>地漏：SMC体系地漏盖板和本体应为SMC</w:t>
      </w:r>
      <w:r>
        <w:rPr>
          <w:rFonts w:hint="eastAsia"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rPr>
        <w:t>PVC/ABS材质。淋浴地漏性能指标要求如下:</w:t>
      </w:r>
    </w:p>
    <w:tbl>
      <w:tblPr>
        <w:tblStyle w:val="14"/>
        <w:tblW w:w="0" w:type="auto"/>
        <w:tblInd w:w="0" w:type="dxa"/>
        <w:tblLayout w:type="autofit"/>
        <w:tblCellMar>
          <w:top w:w="0" w:type="dxa"/>
          <w:left w:w="108" w:type="dxa"/>
          <w:bottom w:w="0" w:type="dxa"/>
          <w:right w:w="108" w:type="dxa"/>
        </w:tblCellMar>
      </w:tblPr>
      <w:tblGrid>
        <w:gridCol w:w="455"/>
        <w:gridCol w:w="456"/>
        <w:gridCol w:w="849"/>
        <w:gridCol w:w="2013"/>
        <w:gridCol w:w="2830"/>
        <w:gridCol w:w="1919"/>
      </w:tblGrid>
      <w:tr w14:paraId="2D76A5E1">
        <w:tblPrEx>
          <w:tblCellMar>
            <w:top w:w="0" w:type="dxa"/>
            <w:left w:w="108" w:type="dxa"/>
            <w:bottom w:w="0" w:type="dxa"/>
            <w:right w:w="108" w:type="dxa"/>
          </w:tblCellMar>
        </w:tblPrEx>
        <w:trPr>
          <w:trHeight w:val="557" w:hRule="atLeast"/>
        </w:trPr>
        <w:tc>
          <w:tcPr>
            <w:tcW w:w="0" w:type="auto"/>
            <w:gridSpan w:val="6"/>
            <w:tcBorders>
              <w:top w:val="single" w:color="auto" w:sz="4" w:space="0"/>
              <w:left w:val="single" w:color="auto" w:sz="4" w:space="0"/>
              <w:bottom w:val="single" w:color="auto" w:sz="4" w:space="0"/>
              <w:right w:val="single" w:color="auto" w:sz="4" w:space="0"/>
            </w:tcBorders>
            <w:noWrap/>
            <w:vAlign w:val="center"/>
          </w:tcPr>
          <w:p w14:paraId="7BF97E7E">
            <w:pPr>
              <w:widowControl/>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淋浴地漏性能指标</w:t>
            </w:r>
          </w:p>
        </w:tc>
      </w:tr>
      <w:tr w14:paraId="7EDFF138">
        <w:tblPrEx>
          <w:tblCellMar>
            <w:top w:w="0" w:type="dxa"/>
            <w:left w:w="108" w:type="dxa"/>
            <w:bottom w:w="0" w:type="dxa"/>
            <w:right w:w="108" w:type="dxa"/>
          </w:tblCellMar>
        </w:tblPrEx>
        <w:trPr>
          <w:trHeight w:val="511" w:hRule="atLeast"/>
        </w:trPr>
        <w:tc>
          <w:tcPr>
            <w:tcW w:w="456" w:type="dxa"/>
            <w:tcBorders>
              <w:top w:val="nil"/>
              <w:left w:val="single" w:color="auto" w:sz="4" w:space="0"/>
              <w:bottom w:val="single" w:color="auto" w:sz="4" w:space="0"/>
              <w:right w:val="single" w:color="auto" w:sz="4" w:space="0"/>
            </w:tcBorders>
            <w:shd w:val="clear" w:color="000000" w:fill="D9D9D9"/>
            <w:noWrap/>
            <w:vAlign w:val="center"/>
          </w:tcPr>
          <w:p w14:paraId="3BC67730">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532" w:type="dxa"/>
            <w:tcBorders>
              <w:top w:val="nil"/>
              <w:left w:val="nil"/>
              <w:bottom w:val="single" w:color="auto" w:sz="4" w:space="0"/>
              <w:right w:val="single" w:color="auto" w:sz="4" w:space="0"/>
            </w:tcBorders>
            <w:shd w:val="clear" w:color="000000" w:fill="D9D9D9"/>
            <w:vAlign w:val="center"/>
          </w:tcPr>
          <w:p w14:paraId="47D74D18">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类别</w:t>
            </w:r>
          </w:p>
        </w:tc>
        <w:tc>
          <w:tcPr>
            <w:tcW w:w="850" w:type="dxa"/>
            <w:tcBorders>
              <w:top w:val="nil"/>
              <w:left w:val="nil"/>
              <w:bottom w:val="single" w:color="auto" w:sz="4" w:space="0"/>
              <w:right w:val="single" w:color="auto" w:sz="4" w:space="0"/>
            </w:tcBorders>
            <w:shd w:val="clear" w:color="000000" w:fill="D9D9D9"/>
            <w:noWrap/>
            <w:vAlign w:val="center"/>
          </w:tcPr>
          <w:p w14:paraId="29B577B3">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检测项目</w:t>
            </w:r>
          </w:p>
        </w:tc>
        <w:tc>
          <w:tcPr>
            <w:tcW w:w="1701" w:type="dxa"/>
            <w:tcBorders>
              <w:top w:val="nil"/>
              <w:left w:val="nil"/>
              <w:bottom w:val="single" w:color="auto" w:sz="4" w:space="0"/>
              <w:right w:val="single" w:color="auto" w:sz="4" w:space="0"/>
            </w:tcBorders>
            <w:shd w:val="clear" w:color="000000" w:fill="D9D9D9"/>
            <w:noWrap/>
            <w:vAlign w:val="center"/>
          </w:tcPr>
          <w:p w14:paraId="31BDC9AC">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检测条件</w:t>
            </w:r>
          </w:p>
        </w:tc>
        <w:tc>
          <w:tcPr>
            <w:tcW w:w="2835" w:type="dxa"/>
            <w:tcBorders>
              <w:top w:val="nil"/>
              <w:left w:val="nil"/>
              <w:bottom w:val="single" w:color="auto" w:sz="4" w:space="0"/>
              <w:right w:val="single" w:color="auto" w:sz="4" w:space="0"/>
            </w:tcBorders>
            <w:shd w:val="clear" w:color="000000" w:fill="D9D9D9"/>
            <w:noWrap/>
            <w:vAlign w:val="center"/>
          </w:tcPr>
          <w:p w14:paraId="58EE9570">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技术要求</w:t>
            </w:r>
          </w:p>
        </w:tc>
        <w:tc>
          <w:tcPr>
            <w:tcW w:w="1922" w:type="dxa"/>
            <w:tcBorders>
              <w:top w:val="nil"/>
              <w:left w:val="nil"/>
              <w:bottom w:val="single" w:color="auto" w:sz="4" w:space="0"/>
              <w:right w:val="single" w:color="auto" w:sz="4" w:space="0"/>
            </w:tcBorders>
            <w:shd w:val="clear" w:color="000000" w:fill="D9D9D9"/>
            <w:noWrap/>
            <w:vAlign w:val="center"/>
          </w:tcPr>
          <w:p w14:paraId="53E7CE3E">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14:paraId="11C7AC92">
        <w:tblPrEx>
          <w:tblCellMar>
            <w:top w:w="0" w:type="dxa"/>
            <w:left w:w="108" w:type="dxa"/>
            <w:bottom w:w="0" w:type="dxa"/>
            <w:right w:w="108" w:type="dxa"/>
          </w:tblCellMar>
        </w:tblPrEx>
        <w:trPr>
          <w:trHeight w:val="1440" w:hRule="atLeast"/>
        </w:trPr>
        <w:tc>
          <w:tcPr>
            <w:tcW w:w="456" w:type="dxa"/>
            <w:tcBorders>
              <w:top w:val="nil"/>
              <w:left w:val="single" w:color="auto" w:sz="4" w:space="0"/>
              <w:bottom w:val="single" w:color="auto" w:sz="4" w:space="0"/>
              <w:right w:val="single" w:color="auto" w:sz="4" w:space="0"/>
            </w:tcBorders>
            <w:noWrap/>
            <w:vAlign w:val="center"/>
          </w:tcPr>
          <w:p w14:paraId="7035E33B">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532" w:type="dxa"/>
            <w:tcBorders>
              <w:top w:val="nil"/>
              <w:left w:val="nil"/>
              <w:bottom w:val="single" w:color="auto" w:sz="4" w:space="0"/>
              <w:right w:val="single" w:color="auto" w:sz="4" w:space="0"/>
            </w:tcBorders>
            <w:vAlign w:val="center"/>
          </w:tcPr>
          <w:p w14:paraId="5E5B523B">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产品外观</w:t>
            </w:r>
          </w:p>
        </w:tc>
        <w:tc>
          <w:tcPr>
            <w:tcW w:w="850" w:type="dxa"/>
            <w:tcBorders>
              <w:top w:val="nil"/>
              <w:left w:val="nil"/>
              <w:bottom w:val="single" w:color="auto" w:sz="4" w:space="0"/>
              <w:right w:val="single" w:color="auto" w:sz="4" w:space="0"/>
            </w:tcBorders>
            <w:vAlign w:val="center"/>
          </w:tcPr>
          <w:p w14:paraId="706E8EC0">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整体外观要求</w:t>
            </w:r>
          </w:p>
        </w:tc>
        <w:tc>
          <w:tcPr>
            <w:tcW w:w="1701" w:type="dxa"/>
            <w:tcBorders>
              <w:top w:val="nil"/>
              <w:left w:val="nil"/>
              <w:bottom w:val="single" w:color="auto" w:sz="4" w:space="0"/>
              <w:right w:val="single" w:color="auto" w:sz="4" w:space="0"/>
            </w:tcBorders>
            <w:vAlign w:val="center"/>
          </w:tcPr>
          <w:p w14:paraId="5C675C7A">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目视检测（目测距离为500mm,照度不低于300Lx，不得借助任何放大仪器）</w:t>
            </w:r>
          </w:p>
        </w:tc>
        <w:tc>
          <w:tcPr>
            <w:tcW w:w="2835" w:type="dxa"/>
            <w:tcBorders>
              <w:top w:val="nil"/>
              <w:left w:val="nil"/>
              <w:bottom w:val="single" w:color="auto" w:sz="4" w:space="0"/>
              <w:right w:val="single" w:color="auto" w:sz="4" w:space="0"/>
            </w:tcBorders>
            <w:vAlign w:val="center"/>
          </w:tcPr>
          <w:p w14:paraId="04539090">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无明显色差、欠注、划伤、磨损、缺口、脏污、变形、缩水及黑点等缺陷；</w:t>
            </w:r>
          </w:p>
        </w:tc>
        <w:tc>
          <w:tcPr>
            <w:tcW w:w="1922" w:type="dxa"/>
            <w:tcBorders>
              <w:top w:val="nil"/>
              <w:left w:val="nil"/>
              <w:bottom w:val="single" w:color="auto" w:sz="4" w:space="0"/>
              <w:right w:val="single" w:color="auto" w:sz="4" w:space="0"/>
            </w:tcBorders>
            <w:noWrap/>
            <w:vAlign w:val="center"/>
          </w:tcPr>
          <w:p w14:paraId="14DD886E">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6D046D">
        <w:tblPrEx>
          <w:tblCellMar>
            <w:top w:w="0" w:type="dxa"/>
            <w:left w:w="108" w:type="dxa"/>
            <w:bottom w:w="0" w:type="dxa"/>
            <w:right w:w="108" w:type="dxa"/>
          </w:tblCellMar>
        </w:tblPrEx>
        <w:trPr>
          <w:trHeight w:val="2835" w:hRule="atLeast"/>
        </w:trPr>
        <w:tc>
          <w:tcPr>
            <w:tcW w:w="456" w:type="dxa"/>
            <w:tcBorders>
              <w:top w:val="nil"/>
              <w:left w:val="single" w:color="auto" w:sz="4" w:space="0"/>
              <w:bottom w:val="single" w:color="auto" w:sz="4" w:space="0"/>
              <w:right w:val="single" w:color="auto" w:sz="4" w:space="0"/>
            </w:tcBorders>
            <w:noWrap/>
            <w:vAlign w:val="center"/>
          </w:tcPr>
          <w:p w14:paraId="343410E4">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532" w:type="dxa"/>
            <w:tcBorders>
              <w:top w:val="nil"/>
              <w:left w:val="nil"/>
              <w:bottom w:val="single" w:color="auto" w:sz="4" w:space="0"/>
              <w:right w:val="single" w:color="auto" w:sz="4" w:space="0"/>
            </w:tcBorders>
            <w:vAlign w:val="center"/>
          </w:tcPr>
          <w:p w14:paraId="4C78C8FA">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产品结构</w:t>
            </w:r>
          </w:p>
        </w:tc>
        <w:tc>
          <w:tcPr>
            <w:tcW w:w="850" w:type="dxa"/>
            <w:tcBorders>
              <w:top w:val="nil"/>
              <w:left w:val="nil"/>
              <w:bottom w:val="single" w:color="auto" w:sz="4" w:space="0"/>
              <w:right w:val="single" w:color="auto" w:sz="4" w:space="0"/>
            </w:tcBorders>
            <w:vAlign w:val="center"/>
          </w:tcPr>
          <w:p w14:paraId="50C309F8">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整体结构及主要材质要求</w:t>
            </w:r>
          </w:p>
        </w:tc>
        <w:tc>
          <w:tcPr>
            <w:tcW w:w="1701" w:type="dxa"/>
            <w:tcBorders>
              <w:top w:val="nil"/>
              <w:left w:val="nil"/>
              <w:bottom w:val="single" w:color="auto" w:sz="4" w:space="0"/>
              <w:right w:val="single" w:color="auto" w:sz="4" w:space="0"/>
            </w:tcBorders>
            <w:vAlign w:val="center"/>
          </w:tcPr>
          <w:p w14:paraId="65623F31">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目视及相关检测用具拆解检测</w:t>
            </w:r>
          </w:p>
        </w:tc>
        <w:tc>
          <w:tcPr>
            <w:tcW w:w="2835" w:type="dxa"/>
            <w:tcBorders>
              <w:top w:val="nil"/>
              <w:left w:val="nil"/>
              <w:bottom w:val="single" w:color="auto" w:sz="4" w:space="0"/>
              <w:right w:val="single" w:color="auto" w:sz="4" w:space="0"/>
            </w:tcBorders>
            <w:vAlign w:val="center"/>
          </w:tcPr>
          <w:p w14:paraId="051F1B50">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1）地漏本体为带法兰盘的一体成型结构，不得机械拆分，不得焊接或粘接为一体；</w:t>
            </w:r>
          </w:p>
          <w:p w14:paraId="15677DBE">
            <w:pPr>
              <w:widowControl/>
              <w:jc w:val="left"/>
              <w:rPr>
                <w:rFonts w:hint="eastAsia" w:ascii="宋体" w:hAnsi="宋体" w:eastAsia="宋体" w:cs="宋体"/>
                <w:bCs/>
                <w:color w:val="auto"/>
                <w:sz w:val="24"/>
                <w:szCs w:val="24"/>
                <w:highlight w:val="none"/>
              </w:rPr>
            </w:pPr>
            <w:r>
              <w:rPr>
                <w:rFonts w:hint="eastAsia" w:ascii="宋体" w:hAnsi="宋体" w:eastAsia="宋体" w:cs="宋体"/>
                <w:color w:val="auto"/>
                <w:kern w:val="0"/>
                <w:sz w:val="24"/>
                <w:szCs w:val="24"/>
                <w:highlight w:val="none"/>
              </w:rPr>
              <w:t>2）本体材料：PVC/ABS</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Hans"/>
              </w:rPr>
              <w:t>盖板材料应为</w:t>
            </w:r>
            <w:r>
              <w:rPr>
                <w:rFonts w:hint="eastAsia" w:ascii="宋体" w:hAnsi="宋体" w:eastAsia="宋体" w:cs="宋体"/>
                <w:color w:val="auto"/>
                <w:kern w:val="0"/>
                <w:sz w:val="24"/>
                <w:szCs w:val="24"/>
                <w:highlight w:val="none"/>
                <w:lang w:eastAsia="zh-Hans"/>
              </w:rPr>
              <w:t>：</w:t>
            </w:r>
            <w:r>
              <w:rPr>
                <w:rFonts w:hint="eastAsia" w:ascii="宋体" w:hAnsi="宋体" w:eastAsia="宋体" w:cs="宋体"/>
                <w:color w:val="auto"/>
                <w:kern w:val="0"/>
                <w:sz w:val="24"/>
                <w:szCs w:val="24"/>
                <w:highlight w:val="none"/>
              </w:rPr>
              <w:t>SMC</w:t>
            </w:r>
            <w:r>
              <w:rPr>
                <w:rFonts w:hint="eastAsia" w:ascii="宋体" w:hAnsi="宋体" w:eastAsia="宋体" w:cs="宋体"/>
                <w:bCs/>
                <w:color w:val="auto"/>
                <w:sz w:val="24"/>
                <w:szCs w:val="24"/>
                <w:highlight w:val="none"/>
                <w:lang w:eastAsia="zh-Hans"/>
              </w:rPr>
              <w:t>/</w:t>
            </w:r>
            <w:r>
              <w:rPr>
                <w:rFonts w:hint="eastAsia" w:ascii="宋体" w:hAnsi="宋体" w:eastAsia="宋体" w:cs="宋体"/>
                <w:bCs/>
                <w:color w:val="auto"/>
                <w:sz w:val="24"/>
                <w:szCs w:val="24"/>
                <w:highlight w:val="none"/>
              </w:rPr>
              <w:t>PVC/ABS材质</w:t>
            </w:r>
          </w:p>
          <w:p w14:paraId="3E4FA5E9">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3）地漏箅子或盖板及内部相关部件容易拆装，便于地漏水封弯的清理；</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4）若为横排水时，排水坡度为≧1%，且排水方向方便调整；</w:t>
            </w:r>
          </w:p>
        </w:tc>
        <w:tc>
          <w:tcPr>
            <w:tcW w:w="1922" w:type="dxa"/>
            <w:tcBorders>
              <w:top w:val="nil"/>
              <w:left w:val="nil"/>
              <w:bottom w:val="single" w:color="auto" w:sz="4" w:space="0"/>
              <w:right w:val="single" w:color="auto" w:sz="4" w:space="0"/>
            </w:tcBorders>
            <w:noWrap/>
            <w:vAlign w:val="center"/>
          </w:tcPr>
          <w:p w14:paraId="109CA4DA">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drawing>
                <wp:anchor distT="0" distB="0" distL="114300" distR="114300" simplePos="0" relativeHeight="251659264" behindDoc="0" locked="0" layoutInCell="1" allowOverlap="1">
                  <wp:simplePos x="0" y="0"/>
                  <wp:positionH relativeFrom="column">
                    <wp:posOffset>36830</wp:posOffset>
                  </wp:positionH>
                  <wp:positionV relativeFrom="paragraph">
                    <wp:posOffset>-1270</wp:posOffset>
                  </wp:positionV>
                  <wp:extent cx="965200" cy="804545"/>
                  <wp:effectExtent l="0" t="0" r="6350" b="0"/>
                  <wp:wrapNone/>
                  <wp:docPr id="216719357" name="图片 2" descr="110005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719357" name="图片 2" descr="110005101.jpg"/>
                          <pic:cNvPicPr>
                            <a:picLocks noChangeAspect="1"/>
                          </pic:cNvPicPr>
                        </pic:nvPicPr>
                        <pic:blipFill>
                          <a:blip r:embed="rId8" cstate="print"/>
                          <a:srcRect l="27480" t="30513" r="22353" b="26315"/>
                          <a:stretch>
                            <a:fillRect/>
                          </a:stretch>
                        </pic:blipFill>
                        <pic:spPr>
                          <a:xfrm>
                            <a:off x="0" y="0"/>
                            <a:ext cx="965200" cy="804545"/>
                          </a:xfrm>
                          <a:prstGeom prst="rect">
                            <a:avLst/>
                          </a:prstGeom>
                        </pic:spPr>
                      </pic:pic>
                    </a:graphicData>
                  </a:graphic>
                </wp:anchor>
              </w:drawing>
            </w:r>
          </w:p>
        </w:tc>
      </w:tr>
      <w:tr w14:paraId="15464072">
        <w:tblPrEx>
          <w:tblCellMar>
            <w:top w:w="0" w:type="dxa"/>
            <w:left w:w="108" w:type="dxa"/>
            <w:bottom w:w="0" w:type="dxa"/>
            <w:right w:w="108" w:type="dxa"/>
          </w:tblCellMar>
        </w:tblPrEx>
        <w:trPr>
          <w:trHeight w:val="1170" w:hRule="atLeast"/>
        </w:trPr>
        <w:tc>
          <w:tcPr>
            <w:tcW w:w="456" w:type="dxa"/>
            <w:tcBorders>
              <w:top w:val="nil"/>
              <w:left w:val="single" w:color="auto" w:sz="4" w:space="0"/>
              <w:bottom w:val="single" w:color="auto" w:sz="4" w:space="0"/>
              <w:right w:val="single" w:color="auto" w:sz="4" w:space="0"/>
            </w:tcBorders>
            <w:noWrap/>
            <w:vAlign w:val="center"/>
          </w:tcPr>
          <w:p w14:paraId="454FC382">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532" w:type="dxa"/>
            <w:vMerge w:val="restart"/>
            <w:tcBorders>
              <w:top w:val="nil"/>
              <w:left w:val="single" w:color="auto" w:sz="4" w:space="0"/>
              <w:bottom w:val="single" w:color="auto" w:sz="4" w:space="0"/>
              <w:right w:val="single" w:color="auto" w:sz="4" w:space="0"/>
            </w:tcBorders>
            <w:vAlign w:val="center"/>
          </w:tcPr>
          <w:p w14:paraId="200C1A03">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产品性能</w:t>
            </w:r>
          </w:p>
        </w:tc>
        <w:tc>
          <w:tcPr>
            <w:tcW w:w="850" w:type="dxa"/>
            <w:tcBorders>
              <w:top w:val="nil"/>
              <w:left w:val="nil"/>
              <w:bottom w:val="single" w:color="auto" w:sz="4" w:space="0"/>
              <w:right w:val="single" w:color="auto" w:sz="4" w:space="0"/>
            </w:tcBorders>
            <w:vAlign w:val="center"/>
          </w:tcPr>
          <w:p w14:paraId="0B4E9905">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水封高度</w:t>
            </w:r>
          </w:p>
        </w:tc>
        <w:tc>
          <w:tcPr>
            <w:tcW w:w="1701" w:type="dxa"/>
            <w:tcBorders>
              <w:top w:val="nil"/>
              <w:left w:val="nil"/>
              <w:bottom w:val="single" w:color="auto" w:sz="4" w:space="0"/>
              <w:right w:val="single" w:color="auto" w:sz="4" w:space="0"/>
            </w:tcBorders>
            <w:vAlign w:val="center"/>
          </w:tcPr>
          <w:p w14:paraId="61510392">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测量地漏中存水弯最高水面与水封下端面之间垂直距离</w:t>
            </w:r>
          </w:p>
        </w:tc>
        <w:tc>
          <w:tcPr>
            <w:tcW w:w="2835" w:type="dxa"/>
            <w:tcBorders>
              <w:top w:val="nil"/>
              <w:left w:val="nil"/>
              <w:bottom w:val="single" w:color="auto" w:sz="4" w:space="0"/>
              <w:right w:val="single" w:color="auto" w:sz="4" w:space="0"/>
            </w:tcBorders>
            <w:vAlign w:val="center"/>
          </w:tcPr>
          <w:p w14:paraId="7C02DF10">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≥50mm；</w:t>
            </w:r>
          </w:p>
        </w:tc>
        <w:tc>
          <w:tcPr>
            <w:tcW w:w="1922" w:type="dxa"/>
            <w:tcBorders>
              <w:top w:val="nil"/>
              <w:left w:val="nil"/>
              <w:bottom w:val="single" w:color="auto" w:sz="4" w:space="0"/>
              <w:right w:val="single" w:color="auto" w:sz="4" w:space="0"/>
            </w:tcBorders>
            <w:noWrap/>
            <w:vAlign w:val="center"/>
          </w:tcPr>
          <w:p w14:paraId="15345FA7">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BC3550F">
        <w:tblPrEx>
          <w:tblCellMar>
            <w:top w:w="0" w:type="dxa"/>
            <w:left w:w="108" w:type="dxa"/>
            <w:bottom w:w="0" w:type="dxa"/>
            <w:right w:w="108" w:type="dxa"/>
          </w:tblCellMar>
        </w:tblPrEx>
        <w:trPr>
          <w:trHeight w:val="1065" w:hRule="atLeast"/>
        </w:trPr>
        <w:tc>
          <w:tcPr>
            <w:tcW w:w="456" w:type="dxa"/>
            <w:tcBorders>
              <w:top w:val="nil"/>
              <w:left w:val="single" w:color="auto" w:sz="4" w:space="0"/>
              <w:bottom w:val="single" w:color="auto" w:sz="4" w:space="0"/>
              <w:right w:val="single" w:color="auto" w:sz="4" w:space="0"/>
            </w:tcBorders>
            <w:noWrap/>
            <w:vAlign w:val="center"/>
          </w:tcPr>
          <w:p w14:paraId="4323006C">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532" w:type="dxa"/>
            <w:vMerge w:val="continue"/>
            <w:tcBorders>
              <w:top w:val="nil"/>
              <w:left w:val="single" w:color="auto" w:sz="4" w:space="0"/>
              <w:bottom w:val="single" w:color="auto" w:sz="4" w:space="0"/>
              <w:right w:val="single" w:color="auto" w:sz="4" w:space="0"/>
            </w:tcBorders>
            <w:vAlign w:val="center"/>
          </w:tcPr>
          <w:p w14:paraId="30D4131D">
            <w:pPr>
              <w:widowControl/>
              <w:jc w:val="left"/>
              <w:rPr>
                <w:rFonts w:hint="eastAsia"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vAlign w:val="center"/>
          </w:tcPr>
          <w:p w14:paraId="52EE1E3E">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承载能力</w:t>
            </w:r>
          </w:p>
        </w:tc>
        <w:tc>
          <w:tcPr>
            <w:tcW w:w="1701" w:type="dxa"/>
            <w:tcBorders>
              <w:top w:val="nil"/>
              <w:left w:val="nil"/>
              <w:bottom w:val="single" w:color="auto" w:sz="4" w:space="0"/>
              <w:right w:val="single" w:color="auto" w:sz="4" w:space="0"/>
            </w:tcBorders>
            <w:vAlign w:val="center"/>
          </w:tcPr>
          <w:p w14:paraId="140B2125">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地漏箅子或盖板承载（0.75±0.005）KN（30±2）S</w:t>
            </w:r>
          </w:p>
        </w:tc>
        <w:tc>
          <w:tcPr>
            <w:tcW w:w="2835" w:type="dxa"/>
            <w:tcBorders>
              <w:top w:val="nil"/>
              <w:left w:val="nil"/>
              <w:bottom w:val="single" w:color="auto" w:sz="4" w:space="0"/>
              <w:right w:val="single" w:color="auto" w:sz="4" w:space="0"/>
            </w:tcBorders>
            <w:vAlign w:val="center"/>
          </w:tcPr>
          <w:p w14:paraId="0A033C25">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无变形、裂纹等；</w:t>
            </w:r>
          </w:p>
        </w:tc>
        <w:tc>
          <w:tcPr>
            <w:tcW w:w="1922" w:type="dxa"/>
            <w:tcBorders>
              <w:top w:val="nil"/>
              <w:left w:val="nil"/>
              <w:bottom w:val="single" w:color="auto" w:sz="4" w:space="0"/>
              <w:right w:val="single" w:color="auto" w:sz="4" w:space="0"/>
            </w:tcBorders>
            <w:noWrap/>
            <w:vAlign w:val="center"/>
          </w:tcPr>
          <w:p w14:paraId="392717A8">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743297">
        <w:tblPrEx>
          <w:tblCellMar>
            <w:top w:w="0" w:type="dxa"/>
            <w:left w:w="108" w:type="dxa"/>
            <w:bottom w:w="0" w:type="dxa"/>
            <w:right w:w="108" w:type="dxa"/>
          </w:tblCellMar>
        </w:tblPrEx>
        <w:trPr>
          <w:trHeight w:val="1110" w:hRule="atLeast"/>
        </w:trPr>
        <w:tc>
          <w:tcPr>
            <w:tcW w:w="456" w:type="dxa"/>
            <w:tcBorders>
              <w:top w:val="nil"/>
              <w:left w:val="single" w:color="auto" w:sz="4" w:space="0"/>
              <w:bottom w:val="single" w:color="auto" w:sz="4" w:space="0"/>
              <w:right w:val="single" w:color="auto" w:sz="4" w:space="0"/>
            </w:tcBorders>
            <w:noWrap/>
            <w:vAlign w:val="center"/>
          </w:tcPr>
          <w:p w14:paraId="7FA2EFCB">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532" w:type="dxa"/>
            <w:vMerge w:val="continue"/>
            <w:tcBorders>
              <w:top w:val="nil"/>
              <w:left w:val="single" w:color="auto" w:sz="4" w:space="0"/>
              <w:bottom w:val="single" w:color="auto" w:sz="4" w:space="0"/>
              <w:right w:val="single" w:color="auto" w:sz="4" w:space="0"/>
            </w:tcBorders>
            <w:vAlign w:val="center"/>
          </w:tcPr>
          <w:p w14:paraId="28D64CA9">
            <w:pPr>
              <w:widowControl/>
              <w:jc w:val="left"/>
              <w:rPr>
                <w:rFonts w:hint="eastAsia"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vAlign w:val="center"/>
          </w:tcPr>
          <w:p w14:paraId="4047CA6F">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耐压能力</w:t>
            </w:r>
          </w:p>
        </w:tc>
        <w:tc>
          <w:tcPr>
            <w:tcW w:w="1701" w:type="dxa"/>
            <w:tcBorders>
              <w:top w:val="nil"/>
              <w:left w:val="nil"/>
              <w:bottom w:val="single" w:color="auto" w:sz="4" w:space="0"/>
              <w:right w:val="single" w:color="auto" w:sz="4" w:space="0"/>
            </w:tcBorders>
            <w:vAlign w:val="center"/>
          </w:tcPr>
          <w:p w14:paraId="1D2DD267">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地漏本体承受（0.2±0.01）Mpa水压，保持（30±2）S</w:t>
            </w:r>
          </w:p>
        </w:tc>
        <w:tc>
          <w:tcPr>
            <w:tcW w:w="2835" w:type="dxa"/>
            <w:tcBorders>
              <w:top w:val="nil"/>
              <w:left w:val="nil"/>
              <w:bottom w:val="single" w:color="auto" w:sz="4" w:space="0"/>
              <w:right w:val="single" w:color="auto" w:sz="4" w:space="0"/>
            </w:tcBorders>
            <w:vAlign w:val="center"/>
          </w:tcPr>
          <w:p w14:paraId="01ED773D">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地漏本体无泄露、无变形等；</w:t>
            </w:r>
          </w:p>
        </w:tc>
        <w:tc>
          <w:tcPr>
            <w:tcW w:w="1922" w:type="dxa"/>
            <w:tcBorders>
              <w:top w:val="nil"/>
              <w:left w:val="nil"/>
              <w:bottom w:val="single" w:color="auto" w:sz="4" w:space="0"/>
              <w:right w:val="single" w:color="auto" w:sz="4" w:space="0"/>
            </w:tcBorders>
            <w:noWrap/>
            <w:vAlign w:val="center"/>
          </w:tcPr>
          <w:p w14:paraId="0E040D05">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36F54D">
        <w:tblPrEx>
          <w:tblCellMar>
            <w:top w:w="0" w:type="dxa"/>
            <w:left w:w="108" w:type="dxa"/>
            <w:bottom w:w="0" w:type="dxa"/>
            <w:right w:w="108" w:type="dxa"/>
          </w:tblCellMar>
        </w:tblPrEx>
        <w:trPr>
          <w:trHeight w:val="1485" w:hRule="atLeast"/>
        </w:trPr>
        <w:tc>
          <w:tcPr>
            <w:tcW w:w="456" w:type="dxa"/>
            <w:tcBorders>
              <w:top w:val="nil"/>
              <w:left w:val="single" w:color="auto" w:sz="4" w:space="0"/>
              <w:bottom w:val="single" w:color="auto" w:sz="4" w:space="0"/>
              <w:right w:val="single" w:color="auto" w:sz="4" w:space="0"/>
            </w:tcBorders>
            <w:noWrap/>
            <w:vAlign w:val="center"/>
          </w:tcPr>
          <w:p w14:paraId="20C5970F">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532" w:type="dxa"/>
            <w:vMerge w:val="continue"/>
            <w:tcBorders>
              <w:top w:val="nil"/>
              <w:left w:val="single" w:color="auto" w:sz="4" w:space="0"/>
              <w:bottom w:val="single" w:color="auto" w:sz="4" w:space="0"/>
              <w:right w:val="single" w:color="auto" w:sz="4" w:space="0"/>
            </w:tcBorders>
            <w:vAlign w:val="center"/>
          </w:tcPr>
          <w:p w14:paraId="5740E9DF">
            <w:pPr>
              <w:widowControl/>
              <w:jc w:val="left"/>
              <w:rPr>
                <w:rFonts w:hint="eastAsia"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vAlign w:val="center"/>
          </w:tcPr>
          <w:p w14:paraId="7058FE87">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排水流量</w:t>
            </w:r>
          </w:p>
        </w:tc>
        <w:tc>
          <w:tcPr>
            <w:tcW w:w="1701" w:type="dxa"/>
            <w:tcBorders>
              <w:top w:val="nil"/>
              <w:left w:val="nil"/>
              <w:bottom w:val="single" w:color="auto" w:sz="4" w:space="0"/>
              <w:right w:val="single" w:color="auto" w:sz="4" w:space="0"/>
            </w:tcBorders>
            <w:vAlign w:val="center"/>
          </w:tcPr>
          <w:p w14:paraId="21297E2D">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在标准水槽内，使地漏淹没水深保持（15±1）mm，测量地漏排水口排水流量</w:t>
            </w:r>
          </w:p>
        </w:tc>
        <w:tc>
          <w:tcPr>
            <w:tcW w:w="2835" w:type="dxa"/>
            <w:tcBorders>
              <w:top w:val="nil"/>
              <w:left w:val="nil"/>
              <w:bottom w:val="single" w:color="auto" w:sz="4" w:space="0"/>
              <w:right w:val="single" w:color="auto" w:sz="4" w:space="0"/>
            </w:tcBorders>
            <w:vAlign w:val="center"/>
          </w:tcPr>
          <w:p w14:paraId="4FDA4503">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D50mm, ≥0.6L/S</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 xml:space="preserve">D75mm, ≥0.8L/S </w:t>
            </w:r>
          </w:p>
        </w:tc>
        <w:tc>
          <w:tcPr>
            <w:tcW w:w="1922" w:type="dxa"/>
            <w:tcBorders>
              <w:top w:val="nil"/>
              <w:left w:val="nil"/>
              <w:bottom w:val="single" w:color="auto" w:sz="4" w:space="0"/>
              <w:right w:val="single" w:color="auto" w:sz="4" w:space="0"/>
            </w:tcBorders>
            <w:noWrap/>
            <w:vAlign w:val="center"/>
          </w:tcPr>
          <w:p w14:paraId="03965491">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3E7261">
        <w:tblPrEx>
          <w:tblCellMar>
            <w:top w:w="0" w:type="dxa"/>
            <w:left w:w="108" w:type="dxa"/>
            <w:bottom w:w="0" w:type="dxa"/>
            <w:right w:w="108" w:type="dxa"/>
          </w:tblCellMar>
        </w:tblPrEx>
        <w:trPr>
          <w:trHeight w:val="960" w:hRule="atLeast"/>
        </w:trPr>
        <w:tc>
          <w:tcPr>
            <w:tcW w:w="456" w:type="dxa"/>
            <w:tcBorders>
              <w:top w:val="nil"/>
              <w:left w:val="single" w:color="auto" w:sz="4" w:space="0"/>
              <w:bottom w:val="single" w:color="auto" w:sz="4" w:space="0"/>
              <w:right w:val="single" w:color="auto" w:sz="4" w:space="0"/>
            </w:tcBorders>
            <w:noWrap/>
            <w:vAlign w:val="center"/>
          </w:tcPr>
          <w:p w14:paraId="0C6D4E69">
            <w:pPr>
              <w:widowControl/>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532" w:type="dxa"/>
            <w:vMerge w:val="continue"/>
            <w:tcBorders>
              <w:top w:val="nil"/>
              <w:left w:val="single" w:color="auto" w:sz="4" w:space="0"/>
              <w:bottom w:val="single" w:color="auto" w:sz="4" w:space="0"/>
              <w:right w:val="single" w:color="auto" w:sz="4" w:space="0"/>
            </w:tcBorders>
            <w:vAlign w:val="center"/>
          </w:tcPr>
          <w:p w14:paraId="5865D7E7">
            <w:pPr>
              <w:widowControl/>
              <w:jc w:val="left"/>
              <w:rPr>
                <w:rFonts w:hint="eastAsia" w:ascii="宋体" w:hAnsi="宋体" w:eastAsia="宋体" w:cs="宋体"/>
                <w:color w:val="auto"/>
                <w:kern w:val="0"/>
                <w:sz w:val="24"/>
                <w:szCs w:val="24"/>
                <w:highlight w:val="none"/>
              </w:rPr>
            </w:pPr>
          </w:p>
        </w:tc>
        <w:tc>
          <w:tcPr>
            <w:tcW w:w="850" w:type="dxa"/>
            <w:tcBorders>
              <w:top w:val="nil"/>
              <w:left w:val="nil"/>
              <w:bottom w:val="single" w:color="auto" w:sz="4" w:space="0"/>
              <w:right w:val="single" w:color="auto" w:sz="4" w:space="0"/>
            </w:tcBorders>
            <w:vAlign w:val="center"/>
          </w:tcPr>
          <w:p w14:paraId="561896E1">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自清能力</w:t>
            </w:r>
          </w:p>
        </w:tc>
        <w:tc>
          <w:tcPr>
            <w:tcW w:w="1701" w:type="dxa"/>
            <w:tcBorders>
              <w:top w:val="nil"/>
              <w:left w:val="nil"/>
              <w:bottom w:val="single" w:color="auto" w:sz="4" w:space="0"/>
              <w:right w:val="single" w:color="auto" w:sz="4" w:space="0"/>
            </w:tcBorders>
            <w:vAlign w:val="center"/>
          </w:tcPr>
          <w:p w14:paraId="0861070A">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用50个φ4mm尼龙小球测试</w:t>
            </w:r>
          </w:p>
        </w:tc>
        <w:tc>
          <w:tcPr>
            <w:tcW w:w="2835" w:type="dxa"/>
            <w:tcBorders>
              <w:top w:val="nil"/>
              <w:left w:val="nil"/>
              <w:bottom w:val="single" w:color="auto" w:sz="4" w:space="0"/>
              <w:right w:val="single" w:color="auto" w:sz="4" w:space="0"/>
            </w:tcBorders>
            <w:vAlign w:val="center"/>
          </w:tcPr>
          <w:p w14:paraId="0D57C12F">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自清能力≥80%；</w:t>
            </w:r>
          </w:p>
        </w:tc>
        <w:tc>
          <w:tcPr>
            <w:tcW w:w="1922" w:type="dxa"/>
            <w:tcBorders>
              <w:top w:val="nil"/>
              <w:left w:val="nil"/>
              <w:bottom w:val="single" w:color="auto" w:sz="4" w:space="0"/>
              <w:right w:val="single" w:color="auto" w:sz="4" w:space="0"/>
            </w:tcBorders>
            <w:noWrap/>
            <w:vAlign w:val="center"/>
          </w:tcPr>
          <w:p w14:paraId="7A9AE48A">
            <w:pPr>
              <w:widowControl/>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2C1A3DDD">
      <w:pPr>
        <w:widowControl/>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4.1</w:t>
      </w:r>
      <w:r>
        <w:rPr>
          <w:rFonts w:hint="eastAsia" w:ascii="宋体" w:hAnsi="宋体" w:eastAsia="宋体" w:cs="宋体"/>
          <w:bCs/>
          <w:color w:val="auto"/>
          <w:sz w:val="24"/>
          <w:szCs w:val="24"/>
          <w:highlight w:val="none"/>
          <w:lang w:val="en-US" w:eastAsia="zh-CN"/>
        </w:rPr>
        <w:t>1</w:t>
      </w:r>
      <w:r>
        <w:rPr>
          <w:rFonts w:hint="eastAsia" w:ascii="宋体" w:hAnsi="宋体" w:eastAsia="宋体" w:cs="宋体"/>
          <w:bCs/>
          <w:color w:val="auto"/>
          <w:sz w:val="24"/>
          <w:szCs w:val="24"/>
          <w:highlight w:val="none"/>
        </w:rPr>
        <w:t>角阀：卫浴专用的内丝角阀G1/2" 内螺 铜镀铬材质和角阀装饰盖</w:t>
      </w:r>
      <w:r>
        <w:rPr>
          <w:rFonts w:hint="eastAsia" w:ascii="宋体" w:hAnsi="宋体" w:eastAsia="宋体" w:cs="宋体"/>
          <w:bCs/>
          <w:color w:val="auto"/>
          <w:sz w:val="24"/>
          <w:szCs w:val="24"/>
          <w:highlight w:val="none"/>
          <w:lang w:eastAsia="zh-CN"/>
        </w:rPr>
        <w:t>。</w:t>
      </w:r>
    </w:p>
    <w:p w14:paraId="53BC056D">
      <w:pPr>
        <w:widowControl/>
        <w:numPr>
          <w:ilvl w:val="0"/>
          <w:numId w:val="7"/>
        </w:numPr>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产</w:t>
      </w:r>
      <w:r>
        <w:rPr>
          <w:rFonts w:hint="eastAsia" w:ascii="宋体" w:hAnsi="宋体" w:eastAsia="宋体" w:cs="宋体"/>
          <w:b/>
          <w:color w:val="auto"/>
          <w:sz w:val="24"/>
          <w:szCs w:val="24"/>
          <w:highlight w:val="none"/>
        </w:rPr>
        <w:t>品现场复检抽样规则</w:t>
      </w:r>
    </w:p>
    <w:p w14:paraId="6F290FDF">
      <w:pPr>
        <w:widowControl/>
        <w:numPr>
          <w:ilvl w:val="255"/>
          <w:numId w:val="0"/>
        </w:numPr>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5.1供应商负责按照项目所在地地方规范和建设行政主管部门文件要求对产品进行见证取样复检。</w:t>
      </w:r>
    </w:p>
    <w:p w14:paraId="1552BFB9">
      <w:pPr>
        <w:widowControl/>
        <w:numPr>
          <w:ilvl w:val="255"/>
          <w:numId w:val="0"/>
        </w:numPr>
        <w:spacing w:line="360" w:lineRule="auto"/>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5.2整体卫浴以套为单位，每批数量为3000套，数量不足3000套，也为一个批。</w:t>
      </w:r>
    </w:p>
    <w:p w14:paraId="2291CA4A">
      <w:pPr>
        <w:widowControl/>
        <w:spacing w:line="360" w:lineRule="auto"/>
        <w:jc w:val="left"/>
        <w:rPr>
          <w:rFonts w:hint="eastAsia" w:ascii="宋体" w:hAnsi="宋体" w:eastAsia="宋体" w:cs="宋体"/>
          <w:b/>
          <w:color w:val="auto"/>
          <w:szCs w:val="21"/>
          <w:highlight w:val="none"/>
        </w:rPr>
      </w:pPr>
      <w:r>
        <w:rPr>
          <w:rFonts w:hint="eastAsia" w:ascii="宋体" w:hAnsi="宋体" w:eastAsia="宋体" w:cs="宋体"/>
          <w:bCs/>
          <w:color w:val="auto"/>
          <w:sz w:val="24"/>
          <w:szCs w:val="24"/>
          <w:highlight w:val="none"/>
        </w:rPr>
        <w:t>5.3若项目所在地建设行政主管部门产品现场复检抽样标准高于2）条时以项目所在地建设行政主管部门的要求为准。</w:t>
      </w:r>
    </w:p>
    <w:p w14:paraId="4E0A478F">
      <w:pPr>
        <w:pStyle w:val="2"/>
        <w:adjustRightInd w:val="0"/>
        <w:snapToGrid w:val="0"/>
        <w:spacing w:before="156" w:beforeLines="50" w:line="360" w:lineRule="auto"/>
        <w:ind w:left="390" w:hanging="390"/>
        <w:rPr>
          <w:rFonts w:hint="eastAsia" w:ascii="宋体" w:hAnsi="宋体" w:eastAsia="宋体" w:cs="宋体"/>
          <w:color w:val="auto"/>
          <w:sz w:val="32"/>
          <w:szCs w:val="32"/>
          <w:highlight w:val="none"/>
        </w:rPr>
      </w:pPr>
      <w:bookmarkStart w:id="8" w:name="_Toc531365071"/>
      <w:bookmarkStart w:id="9" w:name="_Toc18448"/>
      <w:r>
        <w:rPr>
          <w:rFonts w:hint="eastAsia" w:ascii="宋体" w:hAnsi="宋体" w:eastAsia="宋体" w:cs="宋体"/>
          <w:color w:val="auto"/>
          <w:sz w:val="32"/>
          <w:szCs w:val="32"/>
          <w:highlight w:val="none"/>
        </w:rPr>
        <w:t>六、材料质量技术要求</w:t>
      </w:r>
      <w:bookmarkEnd w:id="8"/>
      <w:bookmarkEnd w:id="9"/>
    </w:p>
    <w:p w14:paraId="7B680825">
      <w:pP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1、防水盘、顶板、壁板构件的允许尺寸偏差及检验方法应符合下表。</w:t>
      </w:r>
    </w:p>
    <w:p w14:paraId="610D736B">
      <w:pPr>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构件的允许尺寸偏差及检验方法</w:t>
      </w:r>
    </w:p>
    <w:tbl>
      <w:tblPr>
        <w:tblStyle w:val="14"/>
        <w:tblW w:w="85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68"/>
        <w:gridCol w:w="3222"/>
        <w:gridCol w:w="2789"/>
      </w:tblGrid>
      <w:tr w14:paraId="40E37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blHeader/>
        </w:trPr>
        <w:tc>
          <w:tcPr>
            <w:tcW w:w="5790" w:type="dxa"/>
            <w:gridSpan w:val="2"/>
            <w:vAlign w:val="center"/>
          </w:tcPr>
          <w:p w14:paraId="5C11B300">
            <w:pPr>
              <w:jc w:val="center"/>
              <w:rPr>
                <w:rFonts w:hint="eastAsia" w:ascii="宋体" w:hAnsi="宋体" w:eastAsia="宋体" w:cs="宋体"/>
                <w:b/>
                <w:bCs/>
                <w:color w:val="auto"/>
                <w:sz w:val="24"/>
                <w:szCs w:val="24"/>
                <w:highlight w:val="none"/>
              </w:rPr>
            </w:pPr>
            <w:bookmarkStart w:id="10" w:name="_Hlk69214132"/>
            <w:r>
              <w:rPr>
                <w:rFonts w:hint="eastAsia" w:ascii="宋体" w:hAnsi="宋体" w:eastAsia="宋体" w:cs="宋体"/>
                <w:b/>
                <w:bCs/>
                <w:color w:val="auto"/>
                <w:sz w:val="24"/>
                <w:szCs w:val="24"/>
                <w:highlight w:val="none"/>
              </w:rPr>
              <w:t>项目</w:t>
            </w:r>
          </w:p>
        </w:tc>
        <w:tc>
          <w:tcPr>
            <w:tcW w:w="2789" w:type="dxa"/>
            <w:vAlign w:val="center"/>
          </w:tcPr>
          <w:p w14:paraId="2E0CECC1">
            <w:pPr>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允许偏差（mm）</w:t>
            </w:r>
          </w:p>
        </w:tc>
      </w:tr>
      <w:tr w14:paraId="550E6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restart"/>
            <w:vAlign w:val="center"/>
          </w:tcPr>
          <w:p w14:paraId="7114954C">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长度、宽度</w:t>
            </w:r>
          </w:p>
        </w:tc>
        <w:tc>
          <w:tcPr>
            <w:tcW w:w="3222" w:type="dxa"/>
            <w:vAlign w:val="center"/>
          </w:tcPr>
          <w:p w14:paraId="3DB0680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顶板</w:t>
            </w:r>
          </w:p>
        </w:tc>
        <w:tc>
          <w:tcPr>
            <w:tcW w:w="2789" w:type="dxa"/>
            <w:vAlign w:val="center"/>
          </w:tcPr>
          <w:p w14:paraId="339422F9">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074F08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continue"/>
            <w:vAlign w:val="center"/>
          </w:tcPr>
          <w:p w14:paraId="25A06FB1">
            <w:pPr>
              <w:jc w:val="center"/>
              <w:rPr>
                <w:rFonts w:hint="eastAsia" w:ascii="宋体" w:hAnsi="宋体" w:eastAsia="宋体" w:cs="宋体"/>
                <w:color w:val="auto"/>
                <w:sz w:val="24"/>
                <w:szCs w:val="24"/>
                <w:highlight w:val="none"/>
              </w:rPr>
            </w:pPr>
          </w:p>
        </w:tc>
        <w:tc>
          <w:tcPr>
            <w:tcW w:w="3222" w:type="dxa"/>
            <w:vAlign w:val="center"/>
          </w:tcPr>
          <w:p w14:paraId="16E9AF0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壁板</w:t>
            </w:r>
          </w:p>
        </w:tc>
        <w:tc>
          <w:tcPr>
            <w:tcW w:w="2789" w:type="dxa"/>
            <w:vAlign w:val="center"/>
          </w:tcPr>
          <w:p w14:paraId="1DEC24D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1A717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continue"/>
            <w:vAlign w:val="center"/>
          </w:tcPr>
          <w:p w14:paraId="7DF8A026">
            <w:pPr>
              <w:jc w:val="center"/>
              <w:rPr>
                <w:rFonts w:hint="eastAsia" w:ascii="宋体" w:hAnsi="宋体" w:eastAsia="宋体" w:cs="宋体"/>
                <w:color w:val="auto"/>
                <w:sz w:val="24"/>
                <w:szCs w:val="24"/>
                <w:highlight w:val="none"/>
              </w:rPr>
            </w:pPr>
          </w:p>
        </w:tc>
        <w:tc>
          <w:tcPr>
            <w:tcW w:w="3222" w:type="dxa"/>
            <w:vAlign w:val="center"/>
          </w:tcPr>
          <w:p w14:paraId="4624C5C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防水盘</w:t>
            </w:r>
          </w:p>
        </w:tc>
        <w:tc>
          <w:tcPr>
            <w:tcW w:w="2789" w:type="dxa"/>
            <w:vAlign w:val="center"/>
          </w:tcPr>
          <w:p w14:paraId="0BC4DD7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r>
      <w:tr w14:paraId="44E0D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Align w:val="center"/>
          </w:tcPr>
          <w:p w14:paraId="0F05D497">
            <w:pPr>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阴阳角方正</w:t>
            </w:r>
          </w:p>
        </w:tc>
        <w:tc>
          <w:tcPr>
            <w:tcW w:w="3222" w:type="dxa"/>
            <w:vAlign w:val="center"/>
          </w:tcPr>
          <w:p w14:paraId="6DB96F2F">
            <w:pPr>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防水盘</w:t>
            </w:r>
          </w:p>
        </w:tc>
        <w:tc>
          <w:tcPr>
            <w:tcW w:w="2789" w:type="dxa"/>
            <w:vAlign w:val="center"/>
          </w:tcPr>
          <w:p w14:paraId="7DEB3F1A">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48868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Align w:val="center"/>
          </w:tcPr>
          <w:p w14:paraId="7FCBCB0C">
            <w:pPr>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内外设计标高差</w:t>
            </w:r>
          </w:p>
        </w:tc>
        <w:tc>
          <w:tcPr>
            <w:tcW w:w="3222" w:type="dxa"/>
            <w:vAlign w:val="center"/>
          </w:tcPr>
          <w:p w14:paraId="48398066">
            <w:pPr>
              <w:jc w:val="center"/>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壁板</w:t>
            </w:r>
          </w:p>
        </w:tc>
        <w:tc>
          <w:tcPr>
            <w:tcW w:w="2789" w:type="dxa"/>
            <w:vAlign w:val="center"/>
          </w:tcPr>
          <w:p w14:paraId="60FF9867">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r>
      <w:tr w14:paraId="2A5F5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Align w:val="center"/>
          </w:tcPr>
          <w:p w14:paraId="6D279AF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对角线差</w:t>
            </w:r>
          </w:p>
        </w:tc>
        <w:tc>
          <w:tcPr>
            <w:tcW w:w="3222" w:type="dxa"/>
            <w:vAlign w:val="center"/>
          </w:tcPr>
          <w:p w14:paraId="237175B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顶板、壁板、防水盘</w:t>
            </w:r>
          </w:p>
        </w:tc>
        <w:tc>
          <w:tcPr>
            <w:tcW w:w="2789" w:type="dxa"/>
            <w:vAlign w:val="center"/>
          </w:tcPr>
          <w:p w14:paraId="52BCA6F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600C0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restart"/>
            <w:vAlign w:val="center"/>
          </w:tcPr>
          <w:p w14:paraId="26C3EAF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表面平整度</w:t>
            </w:r>
          </w:p>
        </w:tc>
        <w:tc>
          <w:tcPr>
            <w:tcW w:w="3222" w:type="dxa"/>
            <w:vAlign w:val="center"/>
          </w:tcPr>
          <w:p w14:paraId="451AA3F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顶板</w:t>
            </w:r>
          </w:p>
        </w:tc>
        <w:tc>
          <w:tcPr>
            <w:tcW w:w="2789" w:type="dxa"/>
            <w:vAlign w:val="center"/>
          </w:tcPr>
          <w:p w14:paraId="2A10C2C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r>
      <w:tr w14:paraId="134DD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continue"/>
            <w:vAlign w:val="center"/>
          </w:tcPr>
          <w:p w14:paraId="47FFCCE7">
            <w:pPr>
              <w:jc w:val="center"/>
              <w:rPr>
                <w:rFonts w:hint="eastAsia" w:ascii="宋体" w:hAnsi="宋体" w:eastAsia="宋体" w:cs="宋体"/>
                <w:color w:val="auto"/>
                <w:sz w:val="24"/>
                <w:szCs w:val="24"/>
                <w:highlight w:val="none"/>
              </w:rPr>
            </w:pPr>
          </w:p>
        </w:tc>
        <w:tc>
          <w:tcPr>
            <w:tcW w:w="3222" w:type="dxa"/>
            <w:vAlign w:val="center"/>
          </w:tcPr>
          <w:p w14:paraId="3B64950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壁板</w:t>
            </w:r>
          </w:p>
        </w:tc>
        <w:tc>
          <w:tcPr>
            <w:tcW w:w="2789" w:type="dxa"/>
            <w:vAlign w:val="center"/>
          </w:tcPr>
          <w:p w14:paraId="1CB628F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38DDD8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continue"/>
            <w:vAlign w:val="center"/>
          </w:tcPr>
          <w:p w14:paraId="2B8B01D6">
            <w:pPr>
              <w:jc w:val="center"/>
              <w:rPr>
                <w:rFonts w:hint="eastAsia" w:ascii="宋体" w:hAnsi="宋体" w:eastAsia="宋体" w:cs="宋体"/>
                <w:color w:val="auto"/>
                <w:sz w:val="24"/>
                <w:szCs w:val="24"/>
                <w:highlight w:val="none"/>
              </w:rPr>
            </w:pPr>
          </w:p>
        </w:tc>
        <w:tc>
          <w:tcPr>
            <w:tcW w:w="3222" w:type="dxa"/>
            <w:vAlign w:val="center"/>
          </w:tcPr>
          <w:p w14:paraId="0ED24B5B">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瓷砖饰面防水盘</w:t>
            </w:r>
          </w:p>
        </w:tc>
        <w:tc>
          <w:tcPr>
            <w:tcW w:w="2789" w:type="dxa"/>
            <w:vAlign w:val="center"/>
          </w:tcPr>
          <w:p w14:paraId="34A1A90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tr w14:paraId="34BDF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restart"/>
            <w:vAlign w:val="center"/>
          </w:tcPr>
          <w:p w14:paraId="31D3A604">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接缝高低差</w:t>
            </w:r>
          </w:p>
        </w:tc>
        <w:tc>
          <w:tcPr>
            <w:tcW w:w="3222" w:type="dxa"/>
            <w:vAlign w:val="center"/>
          </w:tcPr>
          <w:p w14:paraId="1F94A3FF">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瓷砖饰面壁板</w:t>
            </w:r>
          </w:p>
        </w:tc>
        <w:tc>
          <w:tcPr>
            <w:tcW w:w="2789" w:type="dxa"/>
            <w:vAlign w:val="center"/>
          </w:tcPr>
          <w:p w14:paraId="24643E7D">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51AC5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continue"/>
            <w:vAlign w:val="center"/>
          </w:tcPr>
          <w:p w14:paraId="765A1AC8">
            <w:pPr>
              <w:jc w:val="center"/>
              <w:rPr>
                <w:rFonts w:hint="eastAsia" w:ascii="宋体" w:hAnsi="宋体" w:eastAsia="宋体" w:cs="宋体"/>
                <w:color w:val="auto"/>
                <w:sz w:val="24"/>
                <w:szCs w:val="24"/>
                <w:highlight w:val="none"/>
              </w:rPr>
            </w:pPr>
          </w:p>
        </w:tc>
        <w:tc>
          <w:tcPr>
            <w:tcW w:w="3222" w:type="dxa"/>
            <w:vAlign w:val="center"/>
          </w:tcPr>
          <w:p w14:paraId="79C258A6">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瓷砖饰面防水盘</w:t>
            </w:r>
          </w:p>
        </w:tc>
        <w:tc>
          <w:tcPr>
            <w:tcW w:w="2789" w:type="dxa"/>
            <w:vAlign w:val="center"/>
          </w:tcPr>
          <w:p w14:paraId="2FCFCB05">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0CDCA9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2568" w:type="dxa"/>
            <w:vMerge w:val="restart"/>
            <w:vAlign w:val="center"/>
          </w:tcPr>
          <w:p w14:paraId="5C5BF07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预留孔</w:t>
            </w:r>
          </w:p>
        </w:tc>
        <w:tc>
          <w:tcPr>
            <w:tcW w:w="3222" w:type="dxa"/>
            <w:vAlign w:val="center"/>
          </w:tcPr>
          <w:p w14:paraId="4E260B88">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中心线位置</w:t>
            </w:r>
          </w:p>
        </w:tc>
        <w:tc>
          <w:tcPr>
            <w:tcW w:w="2789" w:type="dxa"/>
            <w:vAlign w:val="center"/>
          </w:tcPr>
          <w:p w14:paraId="2495409E">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r>
      <w:tr w14:paraId="720F5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568" w:type="dxa"/>
            <w:vMerge w:val="continue"/>
            <w:vAlign w:val="center"/>
          </w:tcPr>
          <w:p w14:paraId="0861F40C">
            <w:pPr>
              <w:jc w:val="center"/>
              <w:rPr>
                <w:rFonts w:hint="eastAsia" w:ascii="宋体" w:hAnsi="宋体" w:eastAsia="宋体" w:cs="宋体"/>
                <w:color w:val="auto"/>
                <w:sz w:val="24"/>
                <w:szCs w:val="24"/>
                <w:highlight w:val="none"/>
              </w:rPr>
            </w:pPr>
          </w:p>
        </w:tc>
        <w:tc>
          <w:tcPr>
            <w:tcW w:w="3222" w:type="dxa"/>
            <w:vAlign w:val="center"/>
          </w:tcPr>
          <w:p w14:paraId="30DC3811">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孔尺寸</w:t>
            </w:r>
          </w:p>
        </w:tc>
        <w:tc>
          <w:tcPr>
            <w:tcW w:w="2789" w:type="dxa"/>
            <w:vAlign w:val="center"/>
          </w:tcPr>
          <w:p w14:paraId="0B5FB780">
            <w:pPr>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r>
      <w:bookmarkEnd w:id="10"/>
    </w:tbl>
    <w:p w14:paraId="5257B587">
      <w:pPr>
        <w:rPr>
          <w:rFonts w:hint="eastAsia" w:ascii="宋体" w:hAnsi="宋体" w:eastAsia="宋体" w:cs="宋体"/>
          <w:color w:val="auto"/>
          <w:sz w:val="24"/>
          <w:szCs w:val="24"/>
          <w:highlight w:val="none"/>
        </w:rPr>
      </w:pPr>
    </w:p>
    <w:p w14:paraId="09DBD031">
      <w:pP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 SMC整体卫浴技术要求</w:t>
      </w:r>
    </w:p>
    <w:tbl>
      <w:tblPr>
        <w:tblStyle w:val="14"/>
        <w:tblW w:w="5241" w:type="pct"/>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762"/>
        <w:gridCol w:w="1710"/>
        <w:gridCol w:w="2315"/>
        <w:gridCol w:w="3951"/>
      </w:tblGrid>
      <w:tr w14:paraId="3233125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50"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0CE9A9A">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10DE5A2">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D2F299B">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对象</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55BEA2A">
            <w:pPr>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标准</w:t>
            </w:r>
          </w:p>
        </w:tc>
      </w:tr>
      <w:tr w14:paraId="7CC51E1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80"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C537F93">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A5220CA">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外观</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BC0BEED">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C693FE5">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正面不允许有油污、裂纹、缺损、小孔、气泡、毛刺等缺陷，切割面应无分层、毛刺现象</w:t>
            </w:r>
          </w:p>
        </w:tc>
      </w:tr>
      <w:tr w14:paraId="2D03C07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11F3EE7">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6BCFDC3">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厚度</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B5FCD25">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54E0431">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底盘≥4mm、壁板≥2.5mm、天花≥2.5mm</w:t>
            </w:r>
          </w:p>
        </w:tc>
      </w:tr>
      <w:tr w14:paraId="2FDA4E5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3FB67F5">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ECFC37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弯曲强度</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38BC064">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360B3B1">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≥100MPa</w:t>
            </w:r>
          </w:p>
        </w:tc>
      </w:tr>
      <w:tr w14:paraId="308B5F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4FC2C8E">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9463255">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弯曲弹性模量</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505AC30">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5AB87F3">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≥7.0MPa</w:t>
            </w:r>
          </w:p>
        </w:tc>
      </w:tr>
      <w:tr w14:paraId="0563F95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DD3E7A2">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56A29C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热变形温度（Ａ法）</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D2E310">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95D8FD7">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＞200℃</w:t>
            </w:r>
          </w:p>
        </w:tc>
      </w:tr>
      <w:tr w14:paraId="4727BE8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8"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760FDA1">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EEEFBD5">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巴柯尔硬度</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13FD4E7">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8D75014">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≥35</w:t>
            </w:r>
          </w:p>
        </w:tc>
      </w:tr>
      <w:tr w14:paraId="6CC1FF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8"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AC5D770">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2E6CC49">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吸水率</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B37FC3D">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DD48368">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≤0.15%</w:t>
            </w:r>
          </w:p>
        </w:tc>
      </w:tr>
      <w:tr w14:paraId="5BDEDBD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8"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962807E">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2E85BD6">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耐化学介质</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717D019">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7972121">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试验后，表面的巴柯尔硬度应不小于３２，色差Δ犈 不大于２．０，且无裂纹、分层等缺陷</w:t>
            </w:r>
          </w:p>
        </w:tc>
      </w:tr>
      <w:tr w14:paraId="2FA5F39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FA55DD8">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60DCF8E">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耐热水</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AE05B3E">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C193F80">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表面无裂纹、膨胀或明显变色</w:t>
            </w:r>
          </w:p>
        </w:tc>
      </w:tr>
      <w:tr w14:paraId="7ADD784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C7E6C0E">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9040F27">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耐酸性</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BC6429A">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FF5FC50">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3%浓度，表面不出现裂痕，膨胀，巴氏硬度要在30以上</w:t>
            </w:r>
          </w:p>
        </w:tc>
      </w:tr>
      <w:tr w14:paraId="0E8B243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D5B44BC">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978"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168A228">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耐酸性</w:t>
            </w:r>
          </w:p>
          <w:p w14:paraId="3621CBC6">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耐碱</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9932C58">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E18F566">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表面不出现裂痕，膨胀，巴氏硬度要在30以上</w:t>
            </w:r>
          </w:p>
        </w:tc>
      </w:tr>
      <w:tr w14:paraId="2EC767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14:paraId="0AF85959">
            <w:pPr>
              <w:spacing w:line="0" w:lineRule="atLeast"/>
              <w:jc w:val="center"/>
              <w:rPr>
                <w:rFonts w:hint="eastAsia" w:ascii="宋体" w:hAnsi="宋体" w:eastAsia="宋体" w:cs="宋体"/>
                <w:bCs/>
                <w:color w:val="auto"/>
                <w:sz w:val="24"/>
                <w:szCs w:val="24"/>
                <w:highlight w:val="none"/>
              </w:rPr>
            </w:pPr>
          </w:p>
        </w:tc>
        <w:tc>
          <w:tcPr>
            <w:tcW w:w="978" w:type="pct"/>
            <w:vMerge w:val="continue"/>
            <w:tcBorders>
              <w:top w:val="single" w:color="auto" w:sz="4" w:space="0"/>
              <w:left w:val="single" w:color="auto" w:sz="4" w:space="0"/>
              <w:bottom w:val="single" w:color="auto" w:sz="4" w:space="0"/>
              <w:right w:val="single" w:color="auto" w:sz="4" w:space="0"/>
            </w:tcBorders>
            <w:vAlign w:val="center"/>
          </w:tcPr>
          <w:p w14:paraId="7488743C">
            <w:pPr>
              <w:spacing w:line="0" w:lineRule="atLeast"/>
              <w:rPr>
                <w:rFonts w:hint="eastAsia" w:ascii="宋体" w:hAnsi="宋体" w:eastAsia="宋体" w:cs="宋体"/>
                <w:bCs/>
                <w:color w:val="auto"/>
                <w:sz w:val="24"/>
                <w:szCs w:val="24"/>
                <w:highlight w:val="none"/>
              </w:rPr>
            </w:pP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1E017E3">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D011D21">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5%浓度，表面不出现裂痕，膨胀，巴氏硬度要在30以上</w:t>
            </w:r>
          </w:p>
        </w:tc>
      </w:tr>
      <w:tr w14:paraId="727F7D9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2DF9A61">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978"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7323DA0">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耐碱</w:t>
            </w:r>
          </w:p>
          <w:p w14:paraId="6D72FA6A">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耐洗涤</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EFDA5CC">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3CE7587">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表面不出现裂痕，膨胀，巴氏硬度要在30以上</w:t>
            </w:r>
          </w:p>
        </w:tc>
      </w:tr>
      <w:tr w14:paraId="3653A1F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14:paraId="20027AAD">
            <w:pPr>
              <w:spacing w:line="0" w:lineRule="atLeast"/>
              <w:jc w:val="center"/>
              <w:rPr>
                <w:rFonts w:hint="eastAsia" w:ascii="宋体" w:hAnsi="宋体" w:eastAsia="宋体" w:cs="宋体"/>
                <w:bCs/>
                <w:color w:val="auto"/>
                <w:sz w:val="24"/>
                <w:szCs w:val="24"/>
                <w:highlight w:val="none"/>
              </w:rPr>
            </w:pPr>
          </w:p>
        </w:tc>
        <w:tc>
          <w:tcPr>
            <w:tcW w:w="978" w:type="pct"/>
            <w:vMerge w:val="continue"/>
            <w:tcBorders>
              <w:top w:val="single" w:color="auto" w:sz="4" w:space="0"/>
              <w:left w:val="single" w:color="auto" w:sz="4" w:space="0"/>
              <w:bottom w:val="single" w:color="auto" w:sz="4" w:space="0"/>
              <w:right w:val="single" w:color="auto" w:sz="4" w:space="0"/>
            </w:tcBorders>
            <w:vAlign w:val="center"/>
          </w:tcPr>
          <w:p w14:paraId="1A2910E6">
            <w:pPr>
              <w:spacing w:line="0" w:lineRule="atLeast"/>
              <w:rPr>
                <w:rFonts w:hint="eastAsia" w:ascii="宋体" w:hAnsi="宋体" w:eastAsia="宋体" w:cs="宋体"/>
                <w:bCs/>
                <w:color w:val="auto"/>
                <w:sz w:val="24"/>
                <w:szCs w:val="24"/>
                <w:highlight w:val="none"/>
              </w:rPr>
            </w:pP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479F70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607DA6F">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24小时后的色差ΔE≤3</w:t>
            </w:r>
          </w:p>
        </w:tc>
      </w:tr>
      <w:tr w14:paraId="0E2A70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178C803">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19DE1AC">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耐污染</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0E7615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78F43D7">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恢复率不小于90%，色差△E≤2.5</w:t>
            </w:r>
          </w:p>
        </w:tc>
      </w:tr>
      <w:tr w14:paraId="0C85EC1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D1CD12D">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5915263">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耐砂袋冲击</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3126BCB">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BE1DB2">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表面无裂纹、无剥落、无破损等异常现象</w:t>
            </w:r>
          </w:p>
        </w:tc>
      </w:tr>
      <w:tr w14:paraId="7C8E11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50" w:hRule="atLeast"/>
        </w:trPr>
        <w:tc>
          <w:tcPr>
            <w:tcW w:w="436"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8BDF6B6">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978"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AAE4FD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耐砂袋冲击</w:t>
            </w:r>
          </w:p>
          <w:p w14:paraId="0C3B2137">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耐磨损</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375F08E">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壁板</w:t>
            </w:r>
          </w:p>
        </w:tc>
        <w:tc>
          <w:tcPr>
            <w:tcW w:w="2260"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E9A4C8D">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表面无裂纹、无剥落、无破损等异常现象</w:t>
            </w:r>
          </w:p>
          <w:p w14:paraId="3077BCAD">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耐磨系数≥5000转或磨耗量≤20mg/100r</w:t>
            </w:r>
          </w:p>
        </w:tc>
      </w:tr>
      <w:tr w14:paraId="5EEB43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44" w:hRule="atLeast"/>
        </w:trPr>
        <w:tc>
          <w:tcPr>
            <w:tcW w:w="436" w:type="pct"/>
            <w:vMerge w:val="continue"/>
            <w:tcBorders>
              <w:top w:val="single" w:color="auto" w:sz="4" w:space="0"/>
              <w:left w:val="single" w:color="auto" w:sz="4" w:space="0"/>
              <w:bottom w:val="single" w:color="auto" w:sz="4" w:space="0"/>
              <w:right w:val="single" w:color="auto" w:sz="4" w:space="0"/>
            </w:tcBorders>
            <w:vAlign w:val="center"/>
          </w:tcPr>
          <w:p w14:paraId="71477D6B">
            <w:pPr>
              <w:spacing w:line="0" w:lineRule="atLeast"/>
              <w:jc w:val="center"/>
              <w:rPr>
                <w:rFonts w:hint="eastAsia" w:ascii="宋体" w:hAnsi="宋体" w:eastAsia="宋体" w:cs="宋体"/>
                <w:bCs/>
                <w:color w:val="auto"/>
                <w:sz w:val="24"/>
                <w:szCs w:val="24"/>
                <w:highlight w:val="none"/>
              </w:rPr>
            </w:pPr>
          </w:p>
        </w:tc>
        <w:tc>
          <w:tcPr>
            <w:tcW w:w="978" w:type="pct"/>
            <w:vMerge w:val="continue"/>
            <w:tcBorders>
              <w:top w:val="single" w:color="auto" w:sz="4" w:space="0"/>
              <w:left w:val="single" w:color="auto" w:sz="4" w:space="0"/>
              <w:bottom w:val="single" w:color="auto" w:sz="4" w:space="0"/>
              <w:right w:val="single" w:color="auto" w:sz="4" w:space="0"/>
            </w:tcBorders>
            <w:vAlign w:val="center"/>
          </w:tcPr>
          <w:p w14:paraId="5EA35E97">
            <w:pPr>
              <w:spacing w:line="0" w:lineRule="atLeast"/>
              <w:rPr>
                <w:rFonts w:hint="eastAsia" w:ascii="宋体" w:hAnsi="宋体" w:eastAsia="宋体" w:cs="宋体"/>
                <w:bCs/>
                <w:color w:val="auto"/>
                <w:sz w:val="24"/>
                <w:szCs w:val="24"/>
                <w:highlight w:val="none"/>
              </w:rPr>
            </w:pP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C70B646">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vMerge w:val="continue"/>
            <w:tcBorders>
              <w:top w:val="single" w:color="auto" w:sz="4" w:space="0"/>
              <w:left w:val="single" w:color="auto" w:sz="4" w:space="0"/>
              <w:bottom w:val="single" w:color="auto" w:sz="4" w:space="0"/>
              <w:right w:val="single" w:color="auto" w:sz="4" w:space="0"/>
            </w:tcBorders>
            <w:vAlign w:val="center"/>
          </w:tcPr>
          <w:p w14:paraId="4B0D7917">
            <w:pPr>
              <w:spacing w:line="0" w:lineRule="atLeast"/>
              <w:jc w:val="left"/>
              <w:rPr>
                <w:rFonts w:hint="eastAsia" w:ascii="宋体" w:hAnsi="宋体" w:eastAsia="宋体" w:cs="宋体"/>
                <w:bCs/>
                <w:color w:val="auto"/>
                <w:sz w:val="24"/>
                <w:szCs w:val="24"/>
                <w:highlight w:val="none"/>
              </w:rPr>
            </w:pPr>
          </w:p>
        </w:tc>
      </w:tr>
      <w:tr w14:paraId="60D94C2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19"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27BA97A">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D21684A">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耐落球冲击</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5AAB6D9">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1359D1D">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无裂纹、无剥落、无破损</w:t>
            </w:r>
          </w:p>
        </w:tc>
      </w:tr>
      <w:tr w14:paraId="22CCF7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B4B8695">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B76B2C1">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耐湿热</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3B491E5">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14DDABB">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无裂纹、无气泡、无剥落、没有明显变色</w:t>
            </w:r>
          </w:p>
        </w:tc>
      </w:tr>
      <w:tr w14:paraId="3148BDA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C4FF739">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2CC0690">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连接部位密封性</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8246AAA">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81CBB42">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无渗漏</w:t>
            </w:r>
          </w:p>
        </w:tc>
      </w:tr>
      <w:tr w14:paraId="057C3C7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EA16280">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19</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04C9B5F">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顶板承载性能</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5F1614E">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顶板（均布加载160N/㎡，5min）</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82EC65B">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永久变形量≤2mm</w:t>
            </w:r>
          </w:p>
        </w:tc>
      </w:tr>
      <w:tr w14:paraId="0710F91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A279B6A">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20</w:t>
            </w:r>
          </w:p>
        </w:tc>
        <w:tc>
          <w:tcPr>
            <w:tcW w:w="978" w:type="pct"/>
            <w:vMerge w:val="restar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C81D540">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顶板承载性能</w:t>
            </w:r>
          </w:p>
          <w:p w14:paraId="0BDEC461">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燃烧性能</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C2085B1">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功能模块</w:t>
            </w:r>
            <w:r>
              <w:rPr>
                <w:rFonts w:hint="eastAsia" w:ascii="宋体" w:hAnsi="宋体" w:eastAsia="宋体" w:cs="宋体"/>
                <w:bCs/>
                <w:color w:val="auto"/>
                <w:sz w:val="24"/>
                <w:szCs w:val="24"/>
                <w:highlight w:val="none"/>
                <w:vertAlign w:val="superscript"/>
              </w:rPr>
              <w:t>a</w:t>
            </w:r>
            <w:r>
              <w:rPr>
                <w:rFonts w:hint="eastAsia" w:ascii="宋体" w:hAnsi="宋体" w:eastAsia="宋体" w:cs="宋体"/>
                <w:bCs/>
                <w:color w:val="auto"/>
                <w:sz w:val="24"/>
                <w:szCs w:val="24"/>
                <w:highlight w:val="none"/>
              </w:rPr>
              <w:t>（自身重量的4倍，5min）</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6B5C9F2">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试验后模块应无松动或脱落现象</w:t>
            </w:r>
          </w:p>
        </w:tc>
      </w:tr>
      <w:tr w14:paraId="5FD38DB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65" w:hRule="atLeast"/>
        </w:trPr>
        <w:tc>
          <w:tcPr>
            <w:tcW w:w="436" w:type="pct"/>
            <w:vMerge w:val="continue"/>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130DFB1">
            <w:pPr>
              <w:spacing w:line="0" w:lineRule="atLeast"/>
              <w:jc w:val="center"/>
              <w:rPr>
                <w:rFonts w:hint="eastAsia" w:ascii="宋体" w:hAnsi="宋体" w:eastAsia="宋体" w:cs="宋体"/>
                <w:bCs/>
                <w:color w:val="auto"/>
                <w:sz w:val="24"/>
                <w:szCs w:val="24"/>
                <w:highlight w:val="none"/>
              </w:rPr>
            </w:pPr>
          </w:p>
        </w:tc>
        <w:tc>
          <w:tcPr>
            <w:tcW w:w="978" w:type="pct"/>
            <w:vMerge w:val="continue"/>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B025833">
            <w:pPr>
              <w:spacing w:line="0" w:lineRule="atLeast"/>
              <w:rPr>
                <w:rFonts w:hint="eastAsia" w:ascii="宋体" w:hAnsi="宋体" w:eastAsia="宋体" w:cs="宋体"/>
                <w:bCs/>
                <w:color w:val="auto"/>
                <w:sz w:val="24"/>
                <w:szCs w:val="24"/>
                <w:highlight w:val="none"/>
              </w:rPr>
            </w:pP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3FE80A1">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防水盘、壁板、顶板</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3599941B">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不低于FV-2级氧指数≥28</w:t>
            </w:r>
          </w:p>
        </w:tc>
      </w:tr>
      <w:tr w14:paraId="059DE9E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80"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1EFE737">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21</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B8604FD">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防滑性能</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5F7A6035">
            <w:pPr>
              <w:spacing w:line="0" w:lineRule="atLeas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74C9CCA8">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静摩擦系数COF≥0.6（干态）</w:t>
            </w:r>
          </w:p>
          <w:p w14:paraId="7CBD4F73">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斜坡法（赤足，湿态），不低于A级</w:t>
            </w:r>
          </w:p>
        </w:tc>
      </w:tr>
      <w:tr w14:paraId="0123991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80"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6226DBA">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22</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1D83E41">
            <w:pPr>
              <w:spacing w:line="0" w:lineRule="atLeas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底盘及壁板支承件耐腐蚀性</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1FD91A9B">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VCM</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66DE81BA">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960h中性盐雾试验，起泡密度等级、起泡大小s等级均不应大于3级</w:t>
            </w:r>
          </w:p>
        </w:tc>
      </w:tr>
      <w:tr w14:paraId="0898021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50" w:hRule="atLeast"/>
        </w:trPr>
        <w:tc>
          <w:tcPr>
            <w:tcW w:w="436"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DB58729">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23</w:t>
            </w:r>
          </w:p>
        </w:tc>
        <w:tc>
          <w:tcPr>
            <w:tcW w:w="978"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480F0E61">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底盘及壁板支承件耐腐蚀性</w:t>
            </w:r>
          </w:p>
        </w:tc>
        <w:tc>
          <w:tcPr>
            <w:tcW w:w="1324"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04A7866B">
            <w:pPr>
              <w:spacing w:line="0" w:lineRule="atLeast"/>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PCM</w:t>
            </w:r>
          </w:p>
        </w:tc>
        <w:tc>
          <w:tcPr>
            <w:tcW w:w="2260" w:type="pct"/>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14:paraId="29DC6EEB">
            <w:pPr>
              <w:spacing w:line="0" w:lineRule="atLeast"/>
              <w:jc w:val="left"/>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1000h中性盐雾试验，无锈蚀</w:t>
            </w:r>
          </w:p>
        </w:tc>
      </w:tr>
    </w:tbl>
    <w:p w14:paraId="4A95FD15">
      <w:pPr>
        <w:rPr>
          <w:rFonts w:hint="eastAsia" w:ascii="宋体" w:hAnsi="宋体" w:eastAsia="宋体" w:cs="宋体"/>
          <w:color w:val="auto"/>
          <w:sz w:val="24"/>
          <w:szCs w:val="24"/>
          <w:highlight w:val="none"/>
        </w:rPr>
      </w:pPr>
      <w:bookmarkStart w:id="11" w:name="_Toc11848"/>
      <w:bookmarkStart w:id="12" w:name="_Toc32747"/>
      <w:bookmarkStart w:id="13" w:name="_Toc16365"/>
      <w:bookmarkStart w:id="14" w:name="_Toc11756"/>
      <w:bookmarkStart w:id="15" w:name="_Toc160"/>
      <w:bookmarkStart w:id="16" w:name="_Toc21840"/>
      <w:bookmarkStart w:id="17" w:name="_Toc2425"/>
      <w:bookmarkStart w:id="18" w:name="_Toc28363"/>
      <w:bookmarkStart w:id="19" w:name="_Toc24445"/>
      <w:bookmarkStart w:id="20" w:name="_Toc72744826"/>
      <w:bookmarkStart w:id="21" w:name="_Toc531365075"/>
    </w:p>
    <w:p w14:paraId="771AF3B4">
      <w:pPr>
        <w:numPr>
          <w:ilvl w:val="0"/>
          <w:numId w:val="8"/>
        </w:numP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瓷砖复合体系整体卫浴技术要求</w:t>
      </w:r>
    </w:p>
    <w:tbl>
      <w:tblPr>
        <w:tblStyle w:val="14"/>
        <w:tblW w:w="8780" w:type="dxa"/>
        <w:tblInd w:w="88" w:type="dxa"/>
        <w:tblLayout w:type="autofit"/>
        <w:tblCellMar>
          <w:top w:w="0" w:type="dxa"/>
          <w:left w:w="108" w:type="dxa"/>
          <w:bottom w:w="0" w:type="dxa"/>
          <w:right w:w="108" w:type="dxa"/>
        </w:tblCellMar>
      </w:tblPr>
      <w:tblGrid>
        <w:gridCol w:w="935"/>
        <w:gridCol w:w="1793"/>
        <w:gridCol w:w="2946"/>
        <w:gridCol w:w="3106"/>
      </w:tblGrid>
      <w:tr w14:paraId="49788010">
        <w:tblPrEx>
          <w:tblCellMar>
            <w:top w:w="0" w:type="dxa"/>
            <w:left w:w="108" w:type="dxa"/>
            <w:bottom w:w="0" w:type="dxa"/>
            <w:right w:w="108" w:type="dxa"/>
          </w:tblCellMar>
        </w:tblPrEx>
        <w:trPr>
          <w:trHeight w:val="336" w:hRule="atLeast"/>
        </w:trPr>
        <w:tc>
          <w:tcPr>
            <w:tcW w:w="935" w:type="dxa"/>
            <w:tcBorders>
              <w:top w:val="single" w:color="000000" w:sz="4" w:space="0"/>
              <w:left w:val="single" w:color="000000" w:sz="8" w:space="0"/>
              <w:bottom w:val="single" w:color="000000" w:sz="4" w:space="0"/>
              <w:right w:val="single" w:color="000000" w:sz="4" w:space="0"/>
            </w:tcBorders>
            <w:vAlign w:val="center"/>
          </w:tcPr>
          <w:p w14:paraId="600441DD">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部位</w:t>
            </w:r>
          </w:p>
        </w:tc>
        <w:tc>
          <w:tcPr>
            <w:tcW w:w="1793" w:type="dxa"/>
            <w:tcBorders>
              <w:top w:val="single" w:color="000000" w:sz="4" w:space="0"/>
              <w:left w:val="single" w:color="000000" w:sz="4" w:space="0"/>
              <w:bottom w:val="single" w:color="000000" w:sz="4" w:space="0"/>
              <w:right w:val="single" w:color="000000" w:sz="4" w:space="0"/>
            </w:tcBorders>
            <w:vAlign w:val="center"/>
          </w:tcPr>
          <w:p w14:paraId="1E5FB6B2">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检测项目</w:t>
            </w:r>
          </w:p>
        </w:tc>
        <w:tc>
          <w:tcPr>
            <w:tcW w:w="2946" w:type="dxa"/>
            <w:tcBorders>
              <w:top w:val="single" w:color="000000" w:sz="4" w:space="0"/>
              <w:left w:val="single" w:color="000000" w:sz="4" w:space="0"/>
              <w:bottom w:val="single" w:color="000000" w:sz="4" w:space="0"/>
              <w:right w:val="single" w:color="000000" w:sz="4" w:space="0"/>
            </w:tcBorders>
            <w:vAlign w:val="center"/>
          </w:tcPr>
          <w:p w14:paraId="58F0845C">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技术指标</w:t>
            </w:r>
          </w:p>
        </w:tc>
        <w:tc>
          <w:tcPr>
            <w:tcW w:w="3106" w:type="dxa"/>
            <w:tcBorders>
              <w:top w:val="single" w:color="000000" w:sz="4" w:space="0"/>
              <w:left w:val="single" w:color="000000" w:sz="4" w:space="0"/>
              <w:bottom w:val="single" w:color="000000" w:sz="4" w:space="0"/>
              <w:right w:val="single" w:color="000000" w:sz="8" w:space="0"/>
            </w:tcBorders>
            <w:vAlign w:val="center"/>
          </w:tcPr>
          <w:p w14:paraId="1E129205">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执行标准</w:t>
            </w:r>
          </w:p>
        </w:tc>
      </w:tr>
      <w:tr w14:paraId="08ACB2FB">
        <w:tblPrEx>
          <w:tblCellMar>
            <w:top w:w="0" w:type="dxa"/>
            <w:left w:w="108" w:type="dxa"/>
            <w:bottom w:w="0" w:type="dxa"/>
            <w:right w:w="108" w:type="dxa"/>
          </w:tblCellMar>
        </w:tblPrEx>
        <w:trPr>
          <w:trHeight w:val="400" w:hRule="atLeast"/>
        </w:trPr>
        <w:tc>
          <w:tcPr>
            <w:tcW w:w="935" w:type="dxa"/>
            <w:vMerge w:val="restart"/>
            <w:tcBorders>
              <w:top w:val="single" w:color="000000" w:sz="4" w:space="0"/>
              <w:left w:val="single" w:color="000000" w:sz="8" w:space="0"/>
              <w:bottom w:val="single" w:color="000000" w:sz="4" w:space="0"/>
              <w:right w:val="single" w:color="000000" w:sz="4" w:space="0"/>
            </w:tcBorders>
            <w:vAlign w:val="center"/>
          </w:tcPr>
          <w:p w14:paraId="2ED5D322">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铝蜂窝壁板</w:t>
            </w:r>
          </w:p>
        </w:tc>
        <w:tc>
          <w:tcPr>
            <w:tcW w:w="1793" w:type="dxa"/>
            <w:tcBorders>
              <w:top w:val="single" w:color="000000" w:sz="4" w:space="0"/>
              <w:left w:val="single" w:color="000000" w:sz="4" w:space="0"/>
              <w:bottom w:val="single" w:color="000000" w:sz="4" w:space="0"/>
              <w:right w:val="single" w:color="000000" w:sz="4" w:space="0"/>
            </w:tcBorders>
            <w:vAlign w:val="center"/>
          </w:tcPr>
          <w:p w14:paraId="5C1199B7">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挠度</w:t>
            </w:r>
          </w:p>
        </w:tc>
        <w:tc>
          <w:tcPr>
            <w:tcW w:w="2946" w:type="dxa"/>
            <w:tcBorders>
              <w:top w:val="single" w:color="000000" w:sz="4" w:space="0"/>
              <w:left w:val="single" w:color="000000" w:sz="4" w:space="0"/>
              <w:bottom w:val="single" w:color="000000" w:sz="4" w:space="0"/>
              <w:right w:val="single" w:color="000000" w:sz="4" w:space="0"/>
            </w:tcBorders>
            <w:vAlign w:val="center"/>
          </w:tcPr>
          <w:p w14:paraId="2A42DD92">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壁板施加100N水平载荷，壁板中央挠度应小于7.0mm。</w:t>
            </w:r>
          </w:p>
        </w:tc>
        <w:tc>
          <w:tcPr>
            <w:tcW w:w="3106" w:type="dxa"/>
            <w:vMerge w:val="restart"/>
            <w:tcBorders>
              <w:top w:val="single" w:color="000000" w:sz="4" w:space="0"/>
              <w:left w:val="single" w:color="000000" w:sz="4" w:space="0"/>
              <w:bottom w:val="single" w:color="000000" w:sz="4" w:space="0"/>
              <w:right w:val="single" w:color="000000" w:sz="8" w:space="0"/>
            </w:tcBorders>
            <w:vAlign w:val="center"/>
          </w:tcPr>
          <w:p w14:paraId="623AE694">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GB/T13095-2023《整体浴室》</w:t>
            </w:r>
          </w:p>
        </w:tc>
      </w:tr>
      <w:tr w14:paraId="09F0BCE7">
        <w:tblPrEx>
          <w:tblCellMar>
            <w:top w:w="0" w:type="dxa"/>
            <w:left w:w="108" w:type="dxa"/>
            <w:bottom w:w="0" w:type="dxa"/>
            <w:right w:w="108" w:type="dxa"/>
          </w:tblCellMar>
        </w:tblPrEx>
        <w:trPr>
          <w:trHeight w:val="400"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645AFA48">
            <w:pPr>
              <w:jc w:val="center"/>
              <w:rPr>
                <w:rFonts w:hint="eastAsia" w:ascii="宋体" w:hAnsi="宋体" w:eastAsia="宋体" w:cs="宋体"/>
                <w:b/>
                <w:bCs/>
                <w:color w:val="auto"/>
                <w:sz w:val="24"/>
                <w:szCs w:val="24"/>
                <w:highlight w:val="none"/>
              </w:rPr>
            </w:pPr>
          </w:p>
        </w:tc>
        <w:tc>
          <w:tcPr>
            <w:tcW w:w="1793" w:type="dxa"/>
            <w:tcBorders>
              <w:top w:val="single" w:color="000000" w:sz="4" w:space="0"/>
              <w:left w:val="single" w:color="000000" w:sz="4" w:space="0"/>
              <w:bottom w:val="single" w:color="000000" w:sz="4" w:space="0"/>
              <w:right w:val="single" w:color="000000" w:sz="4" w:space="0"/>
            </w:tcBorders>
            <w:vAlign w:val="center"/>
          </w:tcPr>
          <w:p w14:paraId="114097B7">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耐化学介质</w:t>
            </w:r>
          </w:p>
        </w:tc>
        <w:tc>
          <w:tcPr>
            <w:tcW w:w="2946" w:type="dxa"/>
            <w:tcBorders>
              <w:top w:val="single" w:color="000000" w:sz="4" w:space="0"/>
              <w:left w:val="single" w:color="000000" w:sz="4" w:space="0"/>
              <w:bottom w:val="single" w:color="000000" w:sz="4" w:space="0"/>
              <w:right w:val="single" w:color="000000" w:sz="4" w:space="0"/>
            </w:tcBorders>
            <w:vAlign w:val="center"/>
          </w:tcPr>
          <w:p w14:paraId="76090F1C">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 xml:space="preserve">抗化学腐蚀性应不低于GB/T </w:t>
            </w:r>
            <w:r>
              <w:rPr>
                <w:rFonts w:hint="eastAsia" w:ascii="宋体" w:hAnsi="宋体" w:eastAsia="宋体" w:cs="宋体"/>
                <w:color w:val="auto"/>
                <w:kern w:val="0"/>
                <w:sz w:val="24"/>
                <w:szCs w:val="24"/>
                <w:highlight w:val="none"/>
                <w:lang w:bidi="ar"/>
              </w:rPr>
              <w:br w:type="textWrapping"/>
            </w:r>
            <w:r>
              <w:rPr>
                <w:rFonts w:hint="eastAsia" w:ascii="宋体" w:hAnsi="宋体" w:eastAsia="宋体" w:cs="宋体"/>
                <w:color w:val="auto"/>
                <w:kern w:val="0"/>
                <w:sz w:val="24"/>
                <w:szCs w:val="24"/>
                <w:highlight w:val="none"/>
                <w:lang w:bidi="ar"/>
              </w:rPr>
              <w:t>4100-2015的GB级要求。</w:t>
            </w:r>
          </w:p>
        </w:tc>
        <w:tc>
          <w:tcPr>
            <w:tcW w:w="3106" w:type="dxa"/>
            <w:vMerge w:val="continue"/>
            <w:tcBorders>
              <w:top w:val="single" w:color="000000" w:sz="4" w:space="0"/>
              <w:left w:val="single" w:color="000000" w:sz="4" w:space="0"/>
              <w:bottom w:val="single" w:color="000000" w:sz="4" w:space="0"/>
              <w:right w:val="single" w:color="000000" w:sz="8" w:space="0"/>
            </w:tcBorders>
            <w:vAlign w:val="center"/>
          </w:tcPr>
          <w:p w14:paraId="549597E3">
            <w:pPr>
              <w:jc w:val="center"/>
              <w:rPr>
                <w:rFonts w:hint="eastAsia" w:ascii="宋体" w:hAnsi="宋体" w:eastAsia="宋体" w:cs="宋体"/>
                <w:color w:val="auto"/>
                <w:sz w:val="24"/>
                <w:szCs w:val="24"/>
                <w:highlight w:val="none"/>
              </w:rPr>
            </w:pPr>
          </w:p>
        </w:tc>
      </w:tr>
      <w:tr w14:paraId="1BC3BF9E">
        <w:tblPrEx>
          <w:tblCellMar>
            <w:top w:w="0" w:type="dxa"/>
            <w:left w:w="108" w:type="dxa"/>
            <w:bottom w:w="0" w:type="dxa"/>
            <w:right w:w="108" w:type="dxa"/>
          </w:tblCellMar>
        </w:tblPrEx>
        <w:trPr>
          <w:trHeight w:val="547"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738BB0CC">
            <w:pPr>
              <w:jc w:val="center"/>
              <w:rPr>
                <w:rFonts w:hint="eastAsia" w:ascii="宋体" w:hAnsi="宋体" w:eastAsia="宋体" w:cs="宋体"/>
                <w:b/>
                <w:bCs/>
                <w:color w:val="auto"/>
                <w:sz w:val="24"/>
                <w:szCs w:val="24"/>
                <w:highlight w:val="none"/>
              </w:rPr>
            </w:pPr>
          </w:p>
        </w:tc>
        <w:tc>
          <w:tcPr>
            <w:tcW w:w="1793" w:type="dxa"/>
            <w:tcBorders>
              <w:top w:val="single" w:color="000000" w:sz="4" w:space="0"/>
              <w:left w:val="single" w:color="000000" w:sz="4" w:space="0"/>
              <w:bottom w:val="single" w:color="000000" w:sz="4" w:space="0"/>
              <w:right w:val="single" w:color="000000" w:sz="4" w:space="0"/>
            </w:tcBorders>
            <w:vAlign w:val="center"/>
          </w:tcPr>
          <w:p w14:paraId="510A7BDE">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粘结强度</w:t>
            </w:r>
          </w:p>
        </w:tc>
        <w:tc>
          <w:tcPr>
            <w:tcW w:w="2946" w:type="dxa"/>
            <w:tcBorders>
              <w:top w:val="single" w:color="000000" w:sz="4" w:space="0"/>
              <w:left w:val="single" w:color="000000" w:sz="4" w:space="0"/>
              <w:bottom w:val="single" w:color="000000" w:sz="4" w:space="0"/>
              <w:right w:val="single" w:color="000000" w:sz="4" w:space="0"/>
            </w:tcBorders>
            <w:vAlign w:val="center"/>
          </w:tcPr>
          <w:p w14:paraId="1A3ED3EF">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粘结强度大于0.4MPa。</w:t>
            </w:r>
          </w:p>
        </w:tc>
        <w:tc>
          <w:tcPr>
            <w:tcW w:w="3106" w:type="dxa"/>
            <w:vMerge w:val="continue"/>
            <w:tcBorders>
              <w:top w:val="single" w:color="000000" w:sz="4" w:space="0"/>
              <w:left w:val="single" w:color="000000" w:sz="4" w:space="0"/>
              <w:bottom w:val="single" w:color="000000" w:sz="4" w:space="0"/>
              <w:right w:val="single" w:color="000000" w:sz="8" w:space="0"/>
            </w:tcBorders>
            <w:vAlign w:val="center"/>
          </w:tcPr>
          <w:p w14:paraId="77553AF5">
            <w:pPr>
              <w:jc w:val="center"/>
              <w:rPr>
                <w:rFonts w:hint="eastAsia" w:ascii="宋体" w:hAnsi="宋体" w:eastAsia="宋体" w:cs="宋体"/>
                <w:color w:val="auto"/>
                <w:sz w:val="24"/>
                <w:szCs w:val="24"/>
                <w:highlight w:val="none"/>
              </w:rPr>
            </w:pPr>
          </w:p>
        </w:tc>
      </w:tr>
      <w:tr w14:paraId="63E58A6A">
        <w:tblPrEx>
          <w:tblCellMar>
            <w:top w:w="0" w:type="dxa"/>
            <w:left w:w="108" w:type="dxa"/>
            <w:bottom w:w="0" w:type="dxa"/>
            <w:right w:w="108" w:type="dxa"/>
          </w:tblCellMar>
        </w:tblPrEx>
        <w:trPr>
          <w:trHeight w:val="1000"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3F9AD88E">
            <w:pPr>
              <w:jc w:val="center"/>
              <w:rPr>
                <w:rFonts w:hint="eastAsia" w:ascii="宋体" w:hAnsi="宋体" w:eastAsia="宋体" w:cs="宋体"/>
                <w:b/>
                <w:bCs/>
                <w:color w:val="auto"/>
                <w:sz w:val="24"/>
                <w:szCs w:val="24"/>
                <w:highlight w:val="none"/>
              </w:rPr>
            </w:pPr>
          </w:p>
        </w:tc>
        <w:tc>
          <w:tcPr>
            <w:tcW w:w="1793" w:type="dxa"/>
            <w:tcBorders>
              <w:top w:val="single" w:color="000000" w:sz="4" w:space="0"/>
              <w:left w:val="single" w:color="000000" w:sz="4" w:space="0"/>
              <w:bottom w:val="single" w:color="000000" w:sz="4" w:space="0"/>
              <w:right w:val="single" w:color="000000" w:sz="4" w:space="0"/>
            </w:tcBorders>
            <w:vAlign w:val="center"/>
          </w:tcPr>
          <w:p w14:paraId="3272965B">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强度</w:t>
            </w:r>
          </w:p>
        </w:tc>
        <w:tc>
          <w:tcPr>
            <w:tcW w:w="2946" w:type="dxa"/>
            <w:tcBorders>
              <w:top w:val="single" w:color="000000" w:sz="4" w:space="0"/>
              <w:left w:val="single" w:color="000000" w:sz="4" w:space="0"/>
              <w:bottom w:val="single" w:color="000000" w:sz="4" w:space="0"/>
              <w:right w:val="single" w:color="000000" w:sz="4" w:space="0"/>
            </w:tcBorders>
            <w:vAlign w:val="center"/>
          </w:tcPr>
          <w:p w14:paraId="70FEE192">
            <w:pPr>
              <w:widowControl/>
              <w:jc w:val="left"/>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砂袋（直径200mm，质量为15kg±0.5kg）对壁板内表面中央点进行自由冲击5次。壁板冲击后应无开裂、无剥落、无破损；连接部位应无裂纹。</w:t>
            </w:r>
          </w:p>
        </w:tc>
        <w:tc>
          <w:tcPr>
            <w:tcW w:w="3106" w:type="dxa"/>
            <w:vMerge w:val="continue"/>
            <w:tcBorders>
              <w:top w:val="single" w:color="000000" w:sz="4" w:space="0"/>
              <w:left w:val="single" w:color="000000" w:sz="4" w:space="0"/>
              <w:bottom w:val="single" w:color="000000" w:sz="4" w:space="0"/>
              <w:right w:val="single" w:color="000000" w:sz="8" w:space="0"/>
            </w:tcBorders>
            <w:vAlign w:val="center"/>
          </w:tcPr>
          <w:p w14:paraId="7D2086EF">
            <w:pPr>
              <w:jc w:val="center"/>
              <w:rPr>
                <w:rFonts w:hint="eastAsia" w:ascii="宋体" w:hAnsi="宋体" w:eastAsia="宋体" w:cs="宋体"/>
                <w:color w:val="auto"/>
                <w:sz w:val="24"/>
                <w:szCs w:val="24"/>
                <w:highlight w:val="none"/>
              </w:rPr>
            </w:pPr>
          </w:p>
        </w:tc>
      </w:tr>
      <w:tr w14:paraId="5FC31790">
        <w:tblPrEx>
          <w:tblCellMar>
            <w:top w:w="0" w:type="dxa"/>
            <w:left w:w="108" w:type="dxa"/>
            <w:bottom w:w="0" w:type="dxa"/>
            <w:right w:w="108" w:type="dxa"/>
          </w:tblCellMar>
        </w:tblPrEx>
        <w:trPr>
          <w:trHeight w:val="548"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77FBEDA1">
            <w:pPr>
              <w:jc w:val="center"/>
              <w:rPr>
                <w:rFonts w:hint="eastAsia" w:ascii="宋体" w:hAnsi="宋体" w:eastAsia="宋体" w:cs="宋体"/>
                <w:b/>
                <w:bCs/>
                <w:color w:val="auto"/>
                <w:sz w:val="24"/>
                <w:szCs w:val="24"/>
                <w:highlight w:val="none"/>
              </w:rPr>
            </w:pPr>
          </w:p>
        </w:tc>
        <w:tc>
          <w:tcPr>
            <w:tcW w:w="1793" w:type="dxa"/>
            <w:tcBorders>
              <w:top w:val="single" w:color="000000" w:sz="4" w:space="0"/>
              <w:left w:val="single" w:color="000000" w:sz="4" w:space="0"/>
              <w:bottom w:val="single" w:color="000000" w:sz="4" w:space="0"/>
              <w:right w:val="single" w:color="000000" w:sz="4" w:space="0"/>
            </w:tcBorders>
            <w:vAlign w:val="center"/>
          </w:tcPr>
          <w:p w14:paraId="16D833A0">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效果</w:t>
            </w:r>
          </w:p>
        </w:tc>
        <w:tc>
          <w:tcPr>
            <w:tcW w:w="2946" w:type="dxa"/>
            <w:tcBorders>
              <w:top w:val="single" w:color="000000" w:sz="4" w:space="0"/>
              <w:left w:val="single" w:color="000000" w:sz="4" w:space="0"/>
              <w:bottom w:val="single" w:color="000000" w:sz="4" w:space="0"/>
              <w:right w:val="single" w:color="000000" w:sz="4" w:space="0"/>
            </w:tcBorders>
            <w:vAlign w:val="center"/>
          </w:tcPr>
          <w:p w14:paraId="7F413798">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完成后需做到1.5mm缝隙</w:t>
            </w:r>
          </w:p>
        </w:tc>
        <w:tc>
          <w:tcPr>
            <w:tcW w:w="3106" w:type="dxa"/>
            <w:tcBorders>
              <w:top w:val="single" w:color="000000" w:sz="4" w:space="0"/>
              <w:left w:val="single" w:color="000000" w:sz="4" w:space="0"/>
              <w:bottom w:val="single" w:color="000000" w:sz="4" w:space="0"/>
              <w:right w:val="single" w:color="000000" w:sz="8" w:space="0"/>
            </w:tcBorders>
            <w:vAlign w:val="center"/>
          </w:tcPr>
          <w:p w14:paraId="03FEC473">
            <w:pPr>
              <w:jc w:val="center"/>
              <w:rPr>
                <w:rFonts w:hint="eastAsia" w:ascii="宋体" w:hAnsi="宋体" w:eastAsia="宋体" w:cs="宋体"/>
                <w:color w:val="auto"/>
                <w:sz w:val="24"/>
                <w:szCs w:val="24"/>
                <w:highlight w:val="none"/>
              </w:rPr>
            </w:pPr>
          </w:p>
        </w:tc>
      </w:tr>
      <w:tr w14:paraId="2BC48EC7">
        <w:tblPrEx>
          <w:tblCellMar>
            <w:top w:w="0" w:type="dxa"/>
            <w:left w:w="108" w:type="dxa"/>
            <w:bottom w:w="0" w:type="dxa"/>
            <w:right w:w="108" w:type="dxa"/>
          </w:tblCellMar>
        </w:tblPrEx>
        <w:trPr>
          <w:trHeight w:val="560"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5A6BDA75">
            <w:pPr>
              <w:jc w:val="center"/>
              <w:rPr>
                <w:rFonts w:hint="eastAsia" w:ascii="宋体" w:hAnsi="宋体" w:eastAsia="宋体" w:cs="宋体"/>
                <w:b/>
                <w:bCs/>
                <w:color w:val="auto"/>
                <w:sz w:val="24"/>
                <w:szCs w:val="24"/>
                <w:highlight w:val="none"/>
              </w:rPr>
            </w:pPr>
          </w:p>
        </w:tc>
        <w:tc>
          <w:tcPr>
            <w:tcW w:w="1793" w:type="dxa"/>
            <w:vMerge w:val="restart"/>
            <w:tcBorders>
              <w:top w:val="single" w:color="000000" w:sz="4" w:space="0"/>
              <w:left w:val="single" w:color="000000" w:sz="4" w:space="0"/>
              <w:bottom w:val="single" w:color="000000" w:sz="4" w:space="0"/>
              <w:right w:val="single" w:color="000000" w:sz="4" w:space="0"/>
            </w:tcBorders>
            <w:vAlign w:val="center"/>
          </w:tcPr>
          <w:p w14:paraId="76A8B0F6">
            <w:pPr>
              <w:widowControl/>
              <w:jc w:val="center"/>
              <w:textAlignment w:val="center"/>
              <w:rPr>
                <w:rFonts w:hint="eastAsia" w:ascii="宋体" w:hAnsi="宋体" w:eastAsia="宋体" w:cs="宋体"/>
                <w:b/>
                <w:bCs/>
                <w:color w:val="auto"/>
                <w:sz w:val="24"/>
                <w:szCs w:val="24"/>
                <w:highlight w:val="none"/>
              </w:rPr>
            </w:pPr>
            <w:r>
              <w:rPr>
                <w:rFonts w:hint="eastAsia" w:ascii="宋体" w:hAnsi="宋体" w:eastAsia="宋体" w:cs="宋体"/>
                <w:b/>
                <w:bCs/>
                <w:color w:val="auto"/>
                <w:kern w:val="0"/>
                <w:sz w:val="24"/>
                <w:szCs w:val="24"/>
                <w:highlight w:val="none"/>
                <w:lang w:bidi="ar"/>
              </w:rPr>
              <w:t>构造</w:t>
            </w:r>
          </w:p>
        </w:tc>
        <w:tc>
          <w:tcPr>
            <w:tcW w:w="2946" w:type="dxa"/>
            <w:tcBorders>
              <w:top w:val="single" w:color="000000" w:sz="4" w:space="0"/>
              <w:left w:val="single" w:color="000000" w:sz="4" w:space="0"/>
              <w:bottom w:val="single" w:color="000000" w:sz="4" w:space="0"/>
              <w:right w:val="single" w:color="000000" w:sz="4" w:space="0"/>
            </w:tcBorders>
            <w:vAlign w:val="center"/>
          </w:tcPr>
          <w:p w14:paraId="4099D43D">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壁板插接搭配榫卯结构构件，保证板材瓷砖横竖缝系一致</w:t>
            </w:r>
          </w:p>
        </w:tc>
        <w:tc>
          <w:tcPr>
            <w:tcW w:w="3106" w:type="dxa"/>
            <w:vMerge w:val="restart"/>
            <w:tcBorders>
              <w:top w:val="single" w:color="000000" w:sz="4" w:space="0"/>
              <w:left w:val="single" w:color="000000" w:sz="4" w:space="0"/>
              <w:bottom w:val="single" w:color="000000" w:sz="4" w:space="0"/>
              <w:right w:val="single" w:color="000000" w:sz="8" w:space="0"/>
            </w:tcBorders>
            <w:vAlign w:val="center"/>
          </w:tcPr>
          <w:p w14:paraId="68700033">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w:t>
            </w:r>
          </w:p>
        </w:tc>
      </w:tr>
      <w:tr w14:paraId="60713689">
        <w:tblPrEx>
          <w:tblCellMar>
            <w:top w:w="0" w:type="dxa"/>
            <w:left w:w="108" w:type="dxa"/>
            <w:bottom w:w="0" w:type="dxa"/>
            <w:right w:w="108" w:type="dxa"/>
          </w:tblCellMar>
        </w:tblPrEx>
        <w:trPr>
          <w:trHeight w:val="336"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2EA63180">
            <w:pPr>
              <w:jc w:val="center"/>
              <w:rPr>
                <w:rFonts w:hint="eastAsia" w:ascii="宋体" w:hAnsi="宋体" w:eastAsia="宋体" w:cs="宋体"/>
                <w:b/>
                <w:bCs/>
                <w:color w:val="auto"/>
                <w:sz w:val="24"/>
                <w:szCs w:val="24"/>
                <w:highlight w:val="none"/>
              </w:rPr>
            </w:pPr>
          </w:p>
        </w:tc>
        <w:tc>
          <w:tcPr>
            <w:tcW w:w="1793" w:type="dxa"/>
            <w:vMerge w:val="continue"/>
            <w:tcBorders>
              <w:top w:val="single" w:color="000000" w:sz="4" w:space="0"/>
              <w:left w:val="single" w:color="000000" w:sz="4" w:space="0"/>
              <w:bottom w:val="single" w:color="000000" w:sz="4" w:space="0"/>
              <w:right w:val="single" w:color="000000" w:sz="4" w:space="0"/>
            </w:tcBorders>
            <w:vAlign w:val="center"/>
          </w:tcPr>
          <w:p w14:paraId="38C5C0BC">
            <w:pPr>
              <w:jc w:val="center"/>
              <w:rPr>
                <w:rFonts w:hint="eastAsia" w:ascii="宋体" w:hAnsi="宋体" w:eastAsia="宋体" w:cs="宋体"/>
                <w:b/>
                <w:bCs/>
                <w:color w:val="auto"/>
                <w:sz w:val="24"/>
                <w:szCs w:val="24"/>
                <w:highlight w:val="none"/>
              </w:rPr>
            </w:pPr>
          </w:p>
        </w:tc>
        <w:tc>
          <w:tcPr>
            <w:tcW w:w="2946" w:type="dxa"/>
            <w:tcBorders>
              <w:top w:val="single" w:color="000000" w:sz="4" w:space="0"/>
              <w:left w:val="single" w:color="000000" w:sz="4" w:space="0"/>
              <w:bottom w:val="single" w:color="000000" w:sz="4" w:space="0"/>
              <w:right w:val="single" w:color="000000" w:sz="4" w:space="0"/>
            </w:tcBorders>
            <w:vAlign w:val="center"/>
          </w:tcPr>
          <w:p w14:paraId="157FBFD8">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壁板连接位置搭配密封防水胶条</w:t>
            </w:r>
          </w:p>
        </w:tc>
        <w:tc>
          <w:tcPr>
            <w:tcW w:w="3106" w:type="dxa"/>
            <w:vMerge w:val="continue"/>
            <w:tcBorders>
              <w:top w:val="single" w:color="000000" w:sz="4" w:space="0"/>
              <w:left w:val="single" w:color="000000" w:sz="4" w:space="0"/>
              <w:bottom w:val="single" w:color="000000" w:sz="4" w:space="0"/>
              <w:right w:val="single" w:color="000000" w:sz="8" w:space="0"/>
            </w:tcBorders>
            <w:vAlign w:val="center"/>
          </w:tcPr>
          <w:p w14:paraId="60EF8940">
            <w:pPr>
              <w:jc w:val="center"/>
              <w:rPr>
                <w:rFonts w:hint="eastAsia" w:ascii="宋体" w:hAnsi="宋体" w:eastAsia="宋体" w:cs="宋体"/>
                <w:color w:val="auto"/>
                <w:sz w:val="24"/>
                <w:szCs w:val="24"/>
                <w:highlight w:val="none"/>
              </w:rPr>
            </w:pPr>
          </w:p>
        </w:tc>
      </w:tr>
      <w:tr w14:paraId="0531E7A1">
        <w:tblPrEx>
          <w:tblCellMar>
            <w:top w:w="0" w:type="dxa"/>
            <w:left w:w="108" w:type="dxa"/>
            <w:bottom w:w="0" w:type="dxa"/>
            <w:right w:w="108" w:type="dxa"/>
          </w:tblCellMar>
        </w:tblPrEx>
        <w:trPr>
          <w:trHeight w:val="336" w:hRule="atLeast"/>
        </w:trPr>
        <w:tc>
          <w:tcPr>
            <w:tcW w:w="935" w:type="dxa"/>
            <w:vMerge w:val="continue"/>
            <w:tcBorders>
              <w:top w:val="single" w:color="000000" w:sz="4" w:space="0"/>
              <w:left w:val="single" w:color="000000" w:sz="8" w:space="0"/>
              <w:bottom w:val="single" w:color="000000" w:sz="4" w:space="0"/>
              <w:right w:val="single" w:color="000000" w:sz="4" w:space="0"/>
            </w:tcBorders>
            <w:vAlign w:val="center"/>
          </w:tcPr>
          <w:p w14:paraId="72462140">
            <w:pPr>
              <w:jc w:val="center"/>
              <w:rPr>
                <w:rFonts w:hint="eastAsia" w:ascii="宋体" w:hAnsi="宋体" w:eastAsia="宋体" w:cs="宋体"/>
                <w:b/>
                <w:bCs/>
                <w:color w:val="auto"/>
                <w:sz w:val="24"/>
                <w:szCs w:val="24"/>
                <w:highlight w:val="none"/>
              </w:rPr>
            </w:pPr>
          </w:p>
        </w:tc>
        <w:tc>
          <w:tcPr>
            <w:tcW w:w="1793" w:type="dxa"/>
            <w:vMerge w:val="continue"/>
            <w:tcBorders>
              <w:top w:val="single" w:color="000000" w:sz="4" w:space="0"/>
              <w:left w:val="single" w:color="000000" w:sz="4" w:space="0"/>
              <w:bottom w:val="single" w:color="000000" w:sz="4" w:space="0"/>
              <w:right w:val="single" w:color="000000" w:sz="4" w:space="0"/>
            </w:tcBorders>
            <w:vAlign w:val="center"/>
          </w:tcPr>
          <w:p w14:paraId="07767B48">
            <w:pPr>
              <w:jc w:val="center"/>
              <w:rPr>
                <w:rFonts w:hint="eastAsia" w:ascii="宋体" w:hAnsi="宋体" w:eastAsia="宋体" w:cs="宋体"/>
                <w:b/>
                <w:bCs/>
                <w:color w:val="auto"/>
                <w:sz w:val="24"/>
                <w:szCs w:val="24"/>
                <w:highlight w:val="none"/>
              </w:rPr>
            </w:pPr>
          </w:p>
        </w:tc>
        <w:tc>
          <w:tcPr>
            <w:tcW w:w="2946" w:type="dxa"/>
            <w:tcBorders>
              <w:top w:val="single" w:color="000000" w:sz="4" w:space="0"/>
              <w:left w:val="single" w:color="000000" w:sz="4" w:space="0"/>
              <w:bottom w:val="single" w:color="000000" w:sz="4" w:space="0"/>
              <w:right w:val="single" w:color="000000" w:sz="4" w:space="0"/>
            </w:tcBorders>
            <w:vAlign w:val="center"/>
          </w:tcPr>
          <w:p w14:paraId="67642357">
            <w:pPr>
              <w:widowControl/>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壁板后侧采用角码固定双向调节平整度</w:t>
            </w:r>
          </w:p>
        </w:tc>
        <w:tc>
          <w:tcPr>
            <w:tcW w:w="3106" w:type="dxa"/>
            <w:vMerge w:val="continue"/>
            <w:tcBorders>
              <w:top w:val="single" w:color="000000" w:sz="4" w:space="0"/>
              <w:left w:val="single" w:color="000000" w:sz="4" w:space="0"/>
              <w:bottom w:val="single" w:color="000000" w:sz="4" w:space="0"/>
              <w:right w:val="single" w:color="000000" w:sz="8" w:space="0"/>
            </w:tcBorders>
            <w:vAlign w:val="center"/>
          </w:tcPr>
          <w:p w14:paraId="07ACA490">
            <w:pPr>
              <w:jc w:val="center"/>
              <w:rPr>
                <w:rFonts w:hint="eastAsia" w:ascii="宋体" w:hAnsi="宋体" w:eastAsia="宋体" w:cs="宋体"/>
                <w:color w:val="auto"/>
                <w:sz w:val="24"/>
                <w:szCs w:val="24"/>
                <w:highlight w:val="none"/>
              </w:rPr>
            </w:pPr>
          </w:p>
        </w:tc>
      </w:tr>
      <w:tr w14:paraId="2656123B">
        <w:tblPrEx>
          <w:tblCellMar>
            <w:top w:w="0" w:type="dxa"/>
            <w:left w:w="108" w:type="dxa"/>
            <w:bottom w:w="0" w:type="dxa"/>
            <w:right w:w="108" w:type="dxa"/>
          </w:tblCellMar>
        </w:tblPrEx>
        <w:trPr>
          <w:trHeight w:val="351" w:hRule="atLeast"/>
        </w:trPr>
        <w:tc>
          <w:tcPr>
            <w:tcW w:w="935" w:type="dxa"/>
            <w:vMerge w:val="continue"/>
            <w:tcBorders>
              <w:left w:val="single" w:color="000000" w:sz="8" w:space="0"/>
              <w:bottom w:val="single" w:color="000000" w:sz="4" w:space="0"/>
              <w:right w:val="single" w:color="000000" w:sz="4" w:space="0"/>
            </w:tcBorders>
            <w:vAlign w:val="center"/>
          </w:tcPr>
          <w:p w14:paraId="668FD19E">
            <w:pPr>
              <w:jc w:val="center"/>
              <w:rPr>
                <w:rFonts w:hint="eastAsia" w:ascii="宋体" w:hAnsi="宋体" w:eastAsia="宋体" w:cs="宋体"/>
                <w:b/>
                <w:bCs/>
                <w:color w:val="auto"/>
                <w:sz w:val="24"/>
                <w:szCs w:val="24"/>
                <w:highlight w:val="none"/>
              </w:rPr>
            </w:pPr>
          </w:p>
        </w:tc>
        <w:tc>
          <w:tcPr>
            <w:tcW w:w="1793" w:type="dxa"/>
            <w:tcBorders>
              <w:top w:val="single" w:color="000000" w:sz="4" w:space="0"/>
              <w:left w:val="single" w:color="000000" w:sz="4" w:space="0"/>
              <w:bottom w:val="single" w:color="000000" w:sz="4" w:space="0"/>
              <w:right w:val="single" w:color="000000" w:sz="4" w:space="0"/>
            </w:tcBorders>
            <w:vAlign w:val="center"/>
          </w:tcPr>
          <w:p w14:paraId="36699B33">
            <w:pPr>
              <w:jc w:val="center"/>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耐沙袋冲击</w:t>
            </w:r>
          </w:p>
        </w:tc>
        <w:tc>
          <w:tcPr>
            <w:tcW w:w="2946" w:type="dxa"/>
            <w:tcBorders>
              <w:top w:val="single" w:color="000000" w:sz="4" w:space="0"/>
              <w:left w:val="single" w:color="000000" w:sz="4" w:space="0"/>
              <w:bottom w:val="single" w:color="000000" w:sz="8" w:space="0"/>
              <w:right w:val="single" w:color="000000" w:sz="4" w:space="0"/>
            </w:tcBorders>
            <w:vAlign w:val="center"/>
          </w:tcPr>
          <w:p w14:paraId="0C73D696">
            <w:pPr>
              <w:widowControl/>
              <w:spacing w:line="0" w:lineRule="atLeast"/>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在防水盘中央部位的上方</w:t>
            </w:r>
            <w:r>
              <w:rPr>
                <w:rFonts w:hint="eastAsia" w:ascii="宋体" w:hAnsi="宋体" w:eastAsia="宋体" w:cs="宋体"/>
                <w:color w:val="auto"/>
                <w:kern w:val="0"/>
                <w:sz w:val="24"/>
                <w:szCs w:val="24"/>
                <w:highlight w:val="none"/>
                <w:lang w:bidi="ar"/>
              </w:rPr>
              <w:t>1000</w:t>
            </w:r>
            <w:r>
              <w:rPr>
                <w:rFonts w:hint="eastAsia" w:ascii="宋体" w:hAnsi="宋体" w:eastAsia="宋体" w:cs="宋体"/>
                <w:color w:val="auto"/>
                <w:kern w:val="0"/>
                <w:sz w:val="24"/>
                <w:szCs w:val="24"/>
                <w:highlight w:val="none"/>
                <w:lang w:bidi="ar"/>
              </w:rPr>
              <w:t>±</w:t>
            </w:r>
            <w:r>
              <w:rPr>
                <w:rFonts w:hint="eastAsia" w:ascii="宋体" w:hAnsi="宋体" w:eastAsia="宋体" w:cs="宋体"/>
                <w:color w:val="auto"/>
                <w:kern w:val="0"/>
                <w:sz w:val="24"/>
                <w:szCs w:val="24"/>
                <w:highlight w:val="none"/>
                <w:lang w:bidi="ar"/>
              </w:rPr>
              <w:t>10mm</w:t>
            </w:r>
            <w:r>
              <w:rPr>
                <w:rFonts w:hint="eastAsia" w:ascii="宋体" w:hAnsi="宋体" w:eastAsia="宋体" w:cs="宋体"/>
                <w:color w:val="auto"/>
                <w:kern w:val="0"/>
                <w:sz w:val="24"/>
                <w:szCs w:val="24"/>
                <w:highlight w:val="none"/>
                <w:lang w:bidi="ar"/>
              </w:rPr>
              <w:t>，用一个质量为</w:t>
            </w:r>
            <w:r>
              <w:rPr>
                <w:rFonts w:hint="eastAsia" w:ascii="宋体" w:hAnsi="宋体" w:eastAsia="宋体" w:cs="宋体"/>
                <w:color w:val="auto"/>
                <w:kern w:val="0"/>
                <w:sz w:val="24"/>
                <w:szCs w:val="24"/>
                <w:highlight w:val="none"/>
                <w:lang w:bidi="ar"/>
              </w:rPr>
              <w:t>30</w:t>
            </w:r>
            <w:r>
              <w:rPr>
                <w:rFonts w:hint="eastAsia" w:ascii="宋体" w:hAnsi="宋体" w:eastAsia="宋体" w:cs="宋体"/>
                <w:color w:val="auto"/>
                <w:kern w:val="0"/>
                <w:sz w:val="24"/>
                <w:szCs w:val="24"/>
                <w:highlight w:val="none"/>
                <w:lang w:bidi="ar"/>
              </w:rPr>
              <w:t>±</w:t>
            </w:r>
            <w:r>
              <w:rPr>
                <w:rFonts w:hint="eastAsia" w:ascii="宋体" w:hAnsi="宋体" w:eastAsia="宋体" w:cs="宋体"/>
                <w:color w:val="auto"/>
                <w:kern w:val="0"/>
                <w:sz w:val="24"/>
                <w:szCs w:val="24"/>
                <w:highlight w:val="none"/>
                <w:lang w:bidi="ar"/>
              </w:rPr>
              <w:t>0.5Kg</w:t>
            </w:r>
            <w:r>
              <w:rPr>
                <w:rFonts w:hint="eastAsia" w:ascii="宋体" w:hAnsi="宋体" w:eastAsia="宋体" w:cs="宋体"/>
                <w:color w:val="auto"/>
                <w:kern w:val="0"/>
                <w:sz w:val="24"/>
                <w:szCs w:val="24"/>
                <w:highlight w:val="none"/>
                <w:lang w:bidi="ar"/>
              </w:rPr>
              <w:t>的半球型沙袋（由帆布和半个篮球制作）半球部朝下自由落下，重复</w:t>
            </w:r>
            <w:r>
              <w:rPr>
                <w:rFonts w:hint="eastAsia" w:ascii="宋体" w:hAnsi="宋体" w:eastAsia="宋体" w:cs="宋体"/>
                <w:color w:val="auto"/>
                <w:kern w:val="0"/>
                <w:sz w:val="24"/>
                <w:szCs w:val="24"/>
                <w:highlight w:val="none"/>
                <w:lang w:bidi="ar"/>
              </w:rPr>
              <w:t>5</w:t>
            </w:r>
            <w:r>
              <w:rPr>
                <w:rFonts w:hint="eastAsia" w:ascii="宋体" w:hAnsi="宋体" w:eastAsia="宋体" w:cs="宋体"/>
                <w:color w:val="auto"/>
                <w:kern w:val="0"/>
                <w:sz w:val="24"/>
                <w:szCs w:val="24"/>
                <w:highlight w:val="none"/>
                <w:lang w:bidi="ar"/>
              </w:rPr>
              <w:t>次，防水盘无变形、裂纹、剥落、破损。</w:t>
            </w:r>
          </w:p>
        </w:tc>
        <w:tc>
          <w:tcPr>
            <w:tcW w:w="3106" w:type="dxa"/>
            <w:tcBorders>
              <w:top w:val="single" w:color="000000" w:sz="4" w:space="0"/>
              <w:left w:val="single" w:color="000000" w:sz="4" w:space="0"/>
              <w:bottom w:val="single" w:color="000000" w:sz="4" w:space="0"/>
              <w:right w:val="single" w:color="000000" w:sz="8" w:space="0"/>
            </w:tcBorders>
            <w:vAlign w:val="center"/>
          </w:tcPr>
          <w:p w14:paraId="52FBF0EA">
            <w:pPr>
              <w:jc w:val="center"/>
              <w:rPr>
                <w:rFonts w:hint="eastAsia" w:ascii="宋体" w:hAnsi="宋体" w:eastAsia="宋体" w:cs="宋体"/>
                <w:color w:val="auto"/>
                <w:sz w:val="24"/>
                <w:szCs w:val="24"/>
                <w:highlight w:val="none"/>
              </w:rPr>
            </w:pPr>
          </w:p>
        </w:tc>
      </w:tr>
    </w:tbl>
    <w:p w14:paraId="4F063760">
      <w:pPr>
        <w:rPr>
          <w:rFonts w:hint="eastAsia" w:ascii="宋体" w:hAnsi="宋体" w:eastAsia="宋体" w:cs="宋体"/>
          <w:color w:val="auto"/>
          <w:sz w:val="24"/>
          <w:szCs w:val="24"/>
          <w:highlight w:val="none"/>
        </w:rPr>
      </w:pPr>
    </w:p>
    <w:p w14:paraId="3C8744D4">
      <w:pPr>
        <w:pStyle w:val="2"/>
        <w:rPr>
          <w:rFonts w:hint="eastAsia" w:ascii="宋体" w:hAnsi="宋体" w:eastAsia="宋体" w:cs="宋体"/>
          <w:color w:val="auto"/>
          <w:sz w:val="32"/>
          <w:szCs w:val="32"/>
          <w:highlight w:val="none"/>
        </w:rPr>
      </w:pPr>
      <w:bookmarkStart w:id="22" w:name="_Toc25030"/>
      <w:r>
        <w:rPr>
          <w:rFonts w:hint="eastAsia" w:ascii="宋体" w:hAnsi="宋体" w:eastAsia="宋体" w:cs="宋体"/>
          <w:color w:val="auto"/>
          <w:sz w:val="32"/>
          <w:szCs w:val="32"/>
          <w:highlight w:val="none"/>
        </w:rPr>
        <w:t>七、设计规范</w:t>
      </w:r>
      <w:bookmarkEnd w:id="22"/>
    </w:p>
    <w:p w14:paraId="2C684286">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1、建筑设计</w:t>
      </w:r>
    </w:p>
    <w:p w14:paraId="36CCC96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建筑设计应协调结构、内装、设备等专业共同确定整体卫浴的布局方案、结构方案、设备管线敷设方式和路径、主体结构孔洞尺寸预留以及管道井位置等。</w:t>
      </w:r>
    </w:p>
    <w:p w14:paraId="69581DA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整体卫浴的尺寸选型应与建筑空间尺寸协调，并应符合下列规定：</w:t>
      </w:r>
    </w:p>
    <w:p w14:paraId="7476A5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1.2.1 整体卫浴的尺寸型号说明宜为内部净尺寸；</w:t>
      </w:r>
    </w:p>
    <w:p w14:paraId="06BEAA0E">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整体卫浴的内部净尺寸宜为基本模数100mm的整数倍；</w:t>
      </w:r>
    </w:p>
    <w:p w14:paraId="5B8E84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1.2.3 整体卫浴的尺寸选型和预留安装空间应在建筑设计阶段与厂家共同协商确定； </w:t>
      </w:r>
    </w:p>
    <w:p w14:paraId="05734DD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  整体卫浴的预留安装尺寸应符合下列规定： </w:t>
      </w:r>
    </w:p>
    <w:p w14:paraId="337DB707">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整体卫浴壁板与其外围合墙体之间应预留安装尺寸（图1.3.1-1），并应符合下列规定：</w:t>
      </w:r>
    </w:p>
    <w:p w14:paraId="78E3486D">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1.3.1.1当无管线时，不宜小于50mm；</w:t>
      </w:r>
    </w:p>
    <w:p w14:paraId="425E8957">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1.3.1.2当敷设给水或电气管线时，不宜小于70mm；</w:t>
      </w:r>
    </w:p>
    <w:p w14:paraId="3FC79F4E">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1.3.1.3当敷设洗面器墙排水管线时，不宜小于90mm。</w:t>
      </w:r>
    </w:p>
    <w:p w14:paraId="68373EDD">
      <w:pPr>
        <w:spacing w:line="360" w:lineRule="auto"/>
        <w:ind w:firstLine="360" w:firstLineChars="150"/>
        <w:rPr>
          <w:rFonts w:hint="eastAsia" w:ascii="宋体" w:hAnsi="宋体" w:eastAsia="宋体" w:cs="宋体"/>
          <w:color w:val="auto"/>
          <w:sz w:val="24"/>
          <w:szCs w:val="24"/>
          <w:highlight w:val="none"/>
        </w:rPr>
      </w:pPr>
    </w:p>
    <w:p w14:paraId="2A7381B9">
      <w:pPr>
        <w:spacing w:line="360" w:lineRule="auto"/>
        <w:ind w:firstLine="360" w:firstLineChars="1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176655" cy="1347470"/>
            <wp:effectExtent l="0" t="0" r="4445" b="11430"/>
            <wp:docPr id="1" name="图片 2" descr="D:\段振兴\段振兴-国建标公司\整体卫浴\文中配图\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D:\段振兴\段振兴-国建标公司\整体卫浴\文中配图\1.jpg"/>
                    <pic:cNvPicPr>
                      <a:picLocks noChangeAspect="1"/>
                    </pic:cNvPicPr>
                  </pic:nvPicPr>
                  <pic:blipFill>
                    <a:blip r:embed="rId9"/>
                    <a:srcRect l="35291" t="38457" r="36317" b="38388"/>
                    <a:stretch>
                      <a:fillRect/>
                    </a:stretch>
                  </pic:blipFill>
                  <pic:spPr>
                    <a:xfrm>
                      <a:off x="0" y="0"/>
                      <a:ext cx="1176655" cy="1347470"/>
                    </a:xfrm>
                    <a:prstGeom prst="rect">
                      <a:avLst/>
                    </a:prstGeom>
                    <a:noFill/>
                    <a:ln>
                      <a:noFill/>
                    </a:ln>
                  </pic:spPr>
                </pic:pic>
              </a:graphicData>
            </a:graphic>
          </wp:inline>
        </w:drawing>
      </w:r>
    </w:p>
    <w:p w14:paraId="2C445D17">
      <w:pPr>
        <w:spacing w:line="360" w:lineRule="auto"/>
        <w:ind w:firstLine="360" w:firstLineChars="15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图1.3.1-1 整体卫浴壁板预留安装尺寸示意图</w:t>
      </w:r>
    </w:p>
    <w:p w14:paraId="55B40EC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1.预留安装尺寸  2.整体卫浴壁板内侧  3.外围合墙体  4.整体卫浴防水盘</w:t>
      </w:r>
    </w:p>
    <w:p w14:paraId="77A6BB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1.3.2  当采用降板方式时，整体卫浴防水盘与其安装结构面之间应预留安装尺寸（图1.3.2-2），并应符合下列规定：</w:t>
      </w:r>
    </w:p>
    <w:p w14:paraId="52858889">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1.3.2.1当采用异层排水方式时，不宜小于110mm；</w:t>
      </w:r>
    </w:p>
    <w:p w14:paraId="67D3C436">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1.3.2.2当采用同层排水后排式座便器时，不宜小于200mm；</w:t>
      </w:r>
    </w:p>
    <w:p w14:paraId="421B40A8">
      <w:pPr>
        <w:numPr>
          <w:ilvl w:val="255"/>
          <w:numId w:val="0"/>
        </w:num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1.3.2.3当采用同层排水下排式座便器时，不宜小于250mm。</w:t>
      </w:r>
    </w:p>
    <w:p w14:paraId="2A8C3C3B">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2416810" cy="2407285"/>
            <wp:effectExtent l="0" t="0" r="8890" b="5715"/>
            <wp:docPr id="3" name="图片 3" descr="D:\段振兴\段振兴-国建标公司\整体卫浴\文中配图\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D:\段振兴\段振兴-国建标公司\整体卫浴\文中配图\2.jpg"/>
                    <pic:cNvPicPr>
                      <a:picLocks noChangeAspect="1"/>
                    </pic:cNvPicPr>
                  </pic:nvPicPr>
                  <pic:blipFill>
                    <a:blip r:embed="rId10"/>
                    <a:srcRect l="15916" t="25728" r="16185" b="26605"/>
                    <a:stretch>
                      <a:fillRect/>
                    </a:stretch>
                  </pic:blipFill>
                  <pic:spPr>
                    <a:xfrm>
                      <a:off x="0" y="0"/>
                      <a:ext cx="2416810" cy="2407285"/>
                    </a:xfrm>
                    <a:prstGeom prst="rect">
                      <a:avLst/>
                    </a:prstGeom>
                    <a:noFill/>
                    <a:ln>
                      <a:noFill/>
                    </a:ln>
                  </pic:spPr>
                </pic:pic>
              </a:graphicData>
            </a:graphic>
          </wp:inline>
        </w:drawing>
      </w:r>
    </w:p>
    <w:p w14:paraId="60EF7D0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图1.3.2-2 整体卫浴防水盘、顶板预留安装尺寸示意图</w:t>
      </w:r>
    </w:p>
    <w:p w14:paraId="5E9D18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1.卫生间顶部结构楼板下表面 2.整体卫浴顶板内表面 3.结构最低点与卫生间顶板间距 </w:t>
      </w:r>
    </w:p>
    <w:p w14:paraId="4BC1592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4.卫生间净高 5.防水盘面层 6.卫生间安装的结构楼板上表面 7.防水盘预留安装高度</w:t>
      </w:r>
    </w:p>
    <w:p w14:paraId="53866D5C">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当采用不降板方式时，整体卫浴防水盘与其安装结构面之间预留安装尺寸应符合下列规定：</w:t>
      </w:r>
    </w:p>
    <w:p w14:paraId="671E38B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1.3.3.1当采用后排式座便器时，不宜小于30mm；</w:t>
      </w:r>
    </w:p>
    <w:p w14:paraId="0D738E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1.3.3.2当采用下排式座便器时，不宜小于150mm。</w:t>
      </w:r>
    </w:p>
    <w:p w14:paraId="251EE39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1.3.3.3整体卫浴顶板与卫生间顶部结构最低点的间距不宜小于250 mm。</w:t>
      </w:r>
    </w:p>
    <w:p w14:paraId="2D0F076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1.3.4当整体卫浴设置外窗时，应与外围护墙体协同设计并应符合下列规定：</w:t>
      </w:r>
    </w:p>
    <w:p w14:paraId="349AEC0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1.3.4.1 整体卫浴外围护墙体窗洞口的开设位置应满足卫生间内部空间布局的要求，窗垛尺寸不宜小于150 mm（图1.4.1-1）；</w:t>
      </w:r>
    </w:p>
    <w:p w14:paraId="365EAA6E">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775460" cy="1226185"/>
            <wp:effectExtent l="0" t="0" r="2540" b="5715"/>
            <wp:docPr id="4" name="图片 4" descr="D:\段振兴\段振兴-国建标公司\整体卫浴\文中配图\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D:\段振兴\段振兴-国建标公司\整体卫浴\文中配图\3.jpg"/>
                    <pic:cNvPicPr>
                      <a:picLocks noChangeAspect="1"/>
                    </pic:cNvPicPr>
                  </pic:nvPicPr>
                  <pic:blipFill>
                    <a:blip r:embed="rId11"/>
                    <a:srcRect l="24738" t="37373" r="25397" b="38252"/>
                    <a:stretch>
                      <a:fillRect/>
                    </a:stretch>
                  </pic:blipFill>
                  <pic:spPr>
                    <a:xfrm>
                      <a:off x="0" y="0"/>
                      <a:ext cx="1775460" cy="1226185"/>
                    </a:xfrm>
                    <a:prstGeom prst="rect">
                      <a:avLst/>
                    </a:prstGeom>
                    <a:noFill/>
                    <a:ln>
                      <a:noFill/>
                    </a:ln>
                  </pic:spPr>
                </pic:pic>
              </a:graphicData>
            </a:graphic>
          </wp:inline>
        </w:drawing>
      </w:r>
    </w:p>
    <w:p w14:paraId="68BD1387">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图1.4.1-1整体卫浴外窗开设尺寸示意图    </w:t>
      </w:r>
    </w:p>
    <w:p w14:paraId="38A30C84">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1.窗垛尺寸  2.外窗  3.窗套收口 4.外围护墙体  5.整体卫浴壁板 </w:t>
      </w:r>
    </w:p>
    <w:p w14:paraId="62240210">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1.3.4.2外围护墙体开窗洞口应开设在整体卫浴壁板范围内，窗洞口上沿高度宜低于整体卫浴顶板下沿不小于50mm（图1.4.2-2）；</w:t>
      </w:r>
    </w:p>
    <w:p w14:paraId="1A6FFF0D">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422400" cy="2437765"/>
            <wp:effectExtent l="0" t="0" r="0" b="635"/>
            <wp:docPr id="5" name="图片 5" descr="D:\段振兴\段振兴-国建标公司\整体卫浴\文中配图\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D:\段振兴\段振兴-国建标公司\整体卫浴\文中配图\4.jpg"/>
                    <pic:cNvPicPr>
                      <a:picLocks noChangeAspect="1"/>
                    </pic:cNvPicPr>
                  </pic:nvPicPr>
                  <pic:blipFill>
                    <a:blip r:embed="rId12"/>
                    <a:srcRect l="29713" t="25705" r="30408" b="25908"/>
                    <a:stretch>
                      <a:fillRect/>
                    </a:stretch>
                  </pic:blipFill>
                  <pic:spPr>
                    <a:xfrm>
                      <a:off x="0" y="0"/>
                      <a:ext cx="1422400" cy="2437765"/>
                    </a:xfrm>
                    <a:prstGeom prst="rect">
                      <a:avLst/>
                    </a:prstGeom>
                    <a:noFill/>
                    <a:ln>
                      <a:noFill/>
                    </a:ln>
                  </pic:spPr>
                </pic:pic>
              </a:graphicData>
            </a:graphic>
          </wp:inline>
        </w:drawing>
      </w:r>
    </w:p>
    <w:p w14:paraId="55984407">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图1.4.2-2 整体卫浴外窗开设高度示意图</w:t>
      </w:r>
    </w:p>
    <w:p w14:paraId="4D76A41F">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1.整体卫浴顶板下沿  2.窗洞口上沿  3.窗洞上沿与整体卫浴顶板下沿高差4.外窗 5.窗套收口  6.整体卫浴壁板  7.外围护墙体</w:t>
      </w:r>
    </w:p>
    <w:p w14:paraId="5B832276">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1.5.1整体卫浴的壁板和外围护墙体窗洞口衔接应通过窗套进行收口处理，并应做好防水措施。</w:t>
      </w:r>
    </w:p>
    <w:p w14:paraId="50CDE39B">
      <w:pPr>
        <w:spacing w:line="360" w:lineRule="auto"/>
        <w:ind w:firstLine="435"/>
        <w:rPr>
          <w:rFonts w:hint="eastAsia" w:ascii="宋体" w:hAnsi="宋体" w:eastAsia="宋体" w:cs="宋体"/>
          <w:color w:val="auto"/>
          <w:sz w:val="24"/>
          <w:szCs w:val="24"/>
          <w:highlight w:val="none"/>
        </w:rPr>
      </w:pPr>
      <w:bookmarkStart w:id="23" w:name="OLE_LINK4"/>
      <w:bookmarkStart w:id="24" w:name="OLE_LINK3"/>
      <w:r>
        <w:rPr>
          <w:rFonts w:hint="eastAsia" w:ascii="宋体" w:hAnsi="宋体" w:eastAsia="宋体" w:cs="宋体"/>
          <w:color w:val="auto"/>
          <w:sz w:val="24"/>
          <w:szCs w:val="24"/>
          <w:highlight w:val="none"/>
        </w:rPr>
        <w:t xml:space="preserve">1.5.2 当整体卫浴的设备管线穿越主体结构时，应与内装、结构、设备专业协调，孔洞定位预留应准确。 </w:t>
      </w:r>
    </w:p>
    <w:p w14:paraId="05A189E1">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1.5.3 </w:t>
      </w:r>
      <w:bookmarkStart w:id="25" w:name="OLE_LINK10"/>
      <w:bookmarkStart w:id="26" w:name="OLE_LINK9"/>
      <w:r>
        <w:rPr>
          <w:rFonts w:hint="eastAsia" w:ascii="宋体" w:hAnsi="宋体" w:eastAsia="宋体" w:cs="宋体"/>
          <w:color w:val="auto"/>
          <w:sz w:val="24"/>
          <w:szCs w:val="24"/>
          <w:highlight w:val="none"/>
        </w:rPr>
        <w:t>整体卫浴门的设计选型应与内装设计进行协调，其尺寸与定位应与其外围合墙体协调，并应符合下列规定：</w:t>
      </w:r>
      <w:bookmarkEnd w:id="25"/>
      <w:bookmarkEnd w:id="26"/>
    </w:p>
    <w:p w14:paraId="213324A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1.5.3.1应根据整体卫浴门及门套的选型尺寸要求，结合整体卫浴安装空间尺寸要求，确定外围合墙体的门洞尺寸和门垛尺寸；</w:t>
      </w:r>
    </w:p>
    <w:p w14:paraId="4212D392">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1.5.3.2整体卫浴门洞口中心线应与其外围合墙体门洞口中心线重合（图6.3）；</w:t>
      </w:r>
    </w:p>
    <w:p w14:paraId="674B4FE5">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1.5.3.3整体卫浴门的尺寸和开启方式，应满足卫生间内部空间布局的要求；</w:t>
      </w:r>
    </w:p>
    <w:p w14:paraId="4F44E57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1.5.3.4整体卫浴的门框与门套应与防水盘、壁板、外围合墙体做好收口处理和防水措施。</w:t>
      </w:r>
    </w:p>
    <w:p w14:paraId="21233DC7">
      <w:pPr>
        <w:spacing w:line="360" w:lineRule="auto"/>
        <w:ind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drawing>
          <wp:inline distT="0" distB="0" distL="114300" distR="114300">
            <wp:extent cx="1743075" cy="1105535"/>
            <wp:effectExtent l="0" t="0" r="9525" b="12065"/>
            <wp:docPr id="2" name="图片 6" descr="D:\段振兴\段振兴-国建标公司\整体卫浴\文中配图\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descr="D:\段振兴\段振兴-国建标公司\整体卫浴\文中配图\5.jpg"/>
                    <pic:cNvPicPr>
                      <a:picLocks noChangeAspect="1"/>
                    </pic:cNvPicPr>
                  </pic:nvPicPr>
                  <pic:blipFill>
                    <a:blip r:embed="rId13"/>
                    <a:srcRect l="23689" t="39287" r="27361" b="38780"/>
                    <a:stretch>
                      <a:fillRect/>
                    </a:stretch>
                  </pic:blipFill>
                  <pic:spPr>
                    <a:xfrm>
                      <a:off x="0" y="0"/>
                      <a:ext cx="1743075" cy="1105535"/>
                    </a:xfrm>
                    <a:prstGeom prst="rect">
                      <a:avLst/>
                    </a:prstGeom>
                    <a:noFill/>
                    <a:ln>
                      <a:noFill/>
                    </a:ln>
                  </pic:spPr>
                </pic:pic>
              </a:graphicData>
            </a:graphic>
          </wp:inline>
        </w:drawing>
      </w:r>
    </w:p>
    <w:p w14:paraId="6005BC5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图6.3  整体卫浴门洞与外围合墙体门洞位置关系示意图 </w:t>
      </w:r>
    </w:p>
    <w:p w14:paraId="5716D5D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1.门垛尺寸 2.中心线 3.整体卫浴门套  4.外围合墙体 5.整体卫浴壁板</w:t>
      </w:r>
      <w:bookmarkEnd w:id="23"/>
      <w:bookmarkEnd w:id="24"/>
    </w:p>
    <w:p w14:paraId="221614C3">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 整体卫浴的外围合墙体，除外围护墙、分户墙外，宜采用轻质隔墙，底部应设置200mm高C20以上混凝土反坎。</w:t>
      </w:r>
      <w:bookmarkStart w:id="27" w:name="_Toc477167776"/>
      <w:bookmarkStart w:id="28" w:name="_Toc454542083"/>
      <w:bookmarkStart w:id="29" w:name="_Toc477167067"/>
      <w:bookmarkStart w:id="30" w:name="_Toc497926717"/>
    </w:p>
    <w:p w14:paraId="44274226">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2、给水排水</w:t>
      </w:r>
      <w:bookmarkEnd w:id="27"/>
      <w:bookmarkEnd w:id="28"/>
      <w:bookmarkEnd w:id="29"/>
      <w:r>
        <w:rPr>
          <w:rFonts w:hint="eastAsia" w:ascii="宋体" w:hAnsi="宋体" w:eastAsia="宋体" w:cs="宋体"/>
          <w:bCs/>
          <w:color w:val="auto"/>
          <w:sz w:val="24"/>
          <w:szCs w:val="24"/>
          <w:highlight w:val="none"/>
        </w:rPr>
        <w:t>设计</w:t>
      </w:r>
      <w:bookmarkEnd w:id="30"/>
    </w:p>
    <w:p w14:paraId="31218652">
      <w:pPr>
        <w:spacing w:line="360" w:lineRule="auto"/>
        <w:rPr>
          <w:rFonts w:hint="eastAsia" w:ascii="宋体" w:hAnsi="宋体" w:eastAsia="宋体" w:cs="宋体"/>
          <w:color w:val="auto"/>
          <w:sz w:val="24"/>
          <w:szCs w:val="24"/>
          <w:highlight w:val="none"/>
        </w:rPr>
      </w:pPr>
      <w:bookmarkStart w:id="31" w:name="_Toc477167777"/>
      <w:bookmarkStart w:id="32" w:name="_Toc454542084"/>
      <w:bookmarkStart w:id="33" w:name="_Toc477167068"/>
      <w:r>
        <w:rPr>
          <w:rFonts w:hint="eastAsia" w:ascii="宋体" w:hAnsi="宋体" w:eastAsia="宋体" w:cs="宋体"/>
          <w:color w:val="auto"/>
          <w:sz w:val="24"/>
          <w:szCs w:val="24"/>
          <w:highlight w:val="none"/>
        </w:rPr>
        <w:t>2.1  整体卫浴的给水排水设计应符合现行国家标准《建筑给水排水设计规范》GB 50015的相关规定。</w:t>
      </w:r>
    </w:p>
    <w:p w14:paraId="6E2ABB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  建筑设计时应根据所采用整体卫浴的管道连接要求进行给水、排水管道预留；整体卫浴选用管道材质、品牌和连接方式应与建筑预留管道相匹配。当采用不同材质的管道连接时，应有可靠连接措施。</w:t>
      </w:r>
    </w:p>
    <w:p w14:paraId="7866057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2.3  敷设管道和设置阀门的部位应留有便于安装和检修的空间。</w:t>
      </w:r>
    </w:p>
    <w:p w14:paraId="7CEB91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  管道外壁应进行标识。</w:t>
      </w:r>
    </w:p>
    <w:p w14:paraId="74451F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整体卫浴的给水设计应符合下列规定：</w:t>
      </w:r>
    </w:p>
    <w:p w14:paraId="1AD7E8A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.1  与电热水器连接的塑料给水管道应有金属管段过渡，金属管长度不应小于400mm；</w:t>
      </w:r>
    </w:p>
    <w:p w14:paraId="6804D0F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2.5 .2  当使用非饮用水源时，供水管应采取严格的防止误接、误用、误饮的安全措施。</w:t>
      </w:r>
    </w:p>
    <w:p w14:paraId="1BD26B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2.6整体卫浴的排水设计应符合下列规定：</w:t>
      </w:r>
    </w:p>
    <w:p w14:paraId="728434A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2.6.1  采用同层排水方式时，应按所采用整体卫浴的管道连接要求确定降板区域和降板深度，并应有可靠的管道防渗漏措施；</w:t>
      </w:r>
    </w:p>
    <w:p w14:paraId="54E4A94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2.6.2  从排水立管或主干管接出的预留管道，应靠近整体卫浴的主要排水部位。</w:t>
      </w:r>
      <w:bookmarkStart w:id="34" w:name="_Toc497926718"/>
    </w:p>
    <w:p w14:paraId="63400FD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2.6.3  </w:t>
      </w:r>
      <w:r>
        <w:rPr>
          <w:rFonts w:hint="eastAsia" w:ascii="宋体" w:hAnsi="宋体" w:eastAsia="宋体" w:cs="宋体"/>
          <w:color w:val="auto"/>
          <w:sz w:val="24"/>
          <w:szCs w:val="24"/>
          <w:highlight w:val="none"/>
        </w:rPr>
        <w:t>防水盘下面须有二次排水措施：异层排水时，在地漏穿楼板的孔洞下方安装接水托盘，并对未装接水托盘的孔洞进行防水封堵</w:t>
      </w:r>
      <w:bookmarkStart w:id="102" w:name="_GoBack"/>
      <w:bookmarkEnd w:id="102"/>
      <w:r>
        <w:rPr>
          <w:rFonts w:hint="eastAsia" w:ascii="宋体" w:hAnsi="宋体" w:eastAsia="宋体" w:cs="宋体"/>
          <w:color w:val="auto"/>
          <w:sz w:val="24"/>
          <w:szCs w:val="24"/>
          <w:highlight w:val="none"/>
        </w:rPr>
        <w:t>；同层排水时，须在沉降区域做好防水，并在PVC立管上加装止水节（如需要）。安装防水盘的地面均需做JS水泥基防水涂料。</w:t>
      </w:r>
    </w:p>
    <w:p w14:paraId="2BACAAA3">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3、供暖通风设计</w:t>
      </w:r>
      <w:bookmarkEnd w:id="34"/>
    </w:p>
    <w:p w14:paraId="1A1AE88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整体卫浴供暖通风设计应符合现行国家标准《民用建筑供暖通风与空气调节设计规范》GB 50736的相关规定。</w:t>
      </w:r>
    </w:p>
    <w:p w14:paraId="1557A7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  整体卫浴内供暖通风设备应预留孔洞，安装设备的壁板和顶板处应采取加强措施。</w:t>
      </w:r>
    </w:p>
    <w:p w14:paraId="5ED07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当有供暖要求时，整体卫浴内可设置供暖设施，但不宜采用低温地板辐射供暖系统。</w:t>
      </w:r>
    </w:p>
    <w:p w14:paraId="7EF160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  无外窗的整体卫浴应有防回流构造的排气通风道，并预留安装排气设备的位置和条件，全面通风换气次数应符合国家现行标准的规定，且应设置相应进风口。</w:t>
      </w:r>
      <w:bookmarkEnd w:id="31"/>
      <w:bookmarkEnd w:id="32"/>
      <w:bookmarkEnd w:id="33"/>
      <w:bookmarkStart w:id="35" w:name="_Toc477167778"/>
      <w:bookmarkStart w:id="36" w:name="_Toc454542085"/>
      <w:bookmarkStart w:id="37" w:name="_Toc477167069"/>
      <w:bookmarkStart w:id="38" w:name="_Toc497926719"/>
    </w:p>
    <w:p w14:paraId="0D1E36FD">
      <w:pPr>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4、电 气</w:t>
      </w:r>
      <w:bookmarkEnd w:id="35"/>
      <w:bookmarkEnd w:id="36"/>
      <w:bookmarkEnd w:id="37"/>
      <w:r>
        <w:rPr>
          <w:rFonts w:hint="eastAsia" w:ascii="宋体" w:hAnsi="宋体" w:eastAsia="宋体" w:cs="宋体"/>
          <w:bCs/>
          <w:color w:val="auto"/>
          <w:sz w:val="24"/>
          <w:szCs w:val="24"/>
          <w:highlight w:val="none"/>
        </w:rPr>
        <w:t xml:space="preserve"> 设 计</w:t>
      </w:r>
      <w:bookmarkEnd w:id="38"/>
    </w:p>
    <w:p w14:paraId="5B3031A5">
      <w:pPr>
        <w:spacing w:line="360" w:lineRule="auto"/>
        <w:rPr>
          <w:rFonts w:hint="eastAsia" w:ascii="宋体" w:hAnsi="宋体" w:eastAsia="宋体" w:cs="宋体"/>
          <w:color w:val="auto"/>
          <w:sz w:val="24"/>
          <w:szCs w:val="24"/>
          <w:highlight w:val="none"/>
        </w:rPr>
      </w:pPr>
      <w:bookmarkStart w:id="39" w:name="_Toc477167779"/>
      <w:bookmarkStart w:id="40" w:name="_Toc454542086"/>
      <w:bookmarkStart w:id="41" w:name="_Toc477167070"/>
      <w:r>
        <w:rPr>
          <w:rFonts w:hint="eastAsia" w:ascii="宋体" w:hAnsi="宋体" w:eastAsia="宋体" w:cs="宋体"/>
          <w:color w:val="auto"/>
          <w:sz w:val="24"/>
          <w:szCs w:val="24"/>
          <w:highlight w:val="none"/>
        </w:rPr>
        <w:t>4.1  整体卫浴的电气设计应符合现行行业标准《民用建筑电气设计规范》JGJ 16和《住宅建筑电气设计规范》JGJ 242的相关规定。</w:t>
      </w:r>
    </w:p>
    <w:p w14:paraId="62ED677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整体卫浴的配电线路应穿导管保护，并应敷设在整体卫浴的壁板和顶板外侧，且宜选用加强绝缘的铜芯电线或电缆；导管宜采用管壁厚不小于2.0mm的耐腐蚀金属导管或塑料导管。</w:t>
      </w:r>
    </w:p>
    <w:p w14:paraId="48A67E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4.3  整体卫浴的灯具宜采用防潮易清洁的灯具，其位置不应安装在0、1区内及上方。照度应符合现行国家现行标准《建筑照明设计标准》GB 50034的相关规定。</w:t>
      </w:r>
    </w:p>
    <w:p w14:paraId="365C022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整体卫浴的电热水器插座底边距地不宜低于1.8m。除集成安装在整体卫浴内的电气设备自带控制器外，其他控制器、开关宜设置在整体卫浴门外。</w:t>
      </w:r>
    </w:p>
    <w:p w14:paraId="02CC41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4.5  具有洗浴功能的整体卫浴应设置局部等电位联结。</w:t>
      </w:r>
    </w:p>
    <w:p w14:paraId="70FBA9D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4.6  浴霸</w:t>
      </w:r>
      <w:bookmarkEnd w:id="39"/>
      <w:bookmarkEnd w:id="40"/>
      <w:bookmarkEnd w:id="41"/>
      <w:r>
        <w:rPr>
          <w:rFonts w:hint="eastAsia" w:ascii="宋体" w:hAnsi="宋体" w:eastAsia="宋体" w:cs="宋体"/>
          <w:color w:val="auto"/>
          <w:sz w:val="24"/>
          <w:szCs w:val="24"/>
          <w:highlight w:val="none"/>
        </w:rPr>
        <w:t>和电热水器不可使用同一回路电源。</w:t>
      </w:r>
    </w:p>
    <w:p w14:paraId="01AEB0D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25C2E087">
      <w:pPr>
        <w:rPr>
          <w:rFonts w:hint="eastAsia" w:ascii="宋体" w:hAnsi="宋体" w:eastAsia="宋体" w:cs="宋体"/>
          <w:color w:val="auto"/>
          <w:highlight w:val="none"/>
        </w:rPr>
      </w:pPr>
    </w:p>
    <w:p w14:paraId="402C6C45">
      <w:pPr>
        <w:pStyle w:val="2"/>
        <w:rPr>
          <w:rFonts w:hint="eastAsia" w:ascii="宋体" w:hAnsi="宋体" w:eastAsia="宋体" w:cs="宋体"/>
          <w:color w:val="auto"/>
          <w:sz w:val="32"/>
          <w:szCs w:val="32"/>
          <w:highlight w:val="none"/>
        </w:rPr>
      </w:pPr>
      <w:bookmarkStart w:id="42" w:name="_Toc15091"/>
      <w:r>
        <w:rPr>
          <w:rFonts w:hint="eastAsia" w:ascii="宋体" w:hAnsi="宋体" w:eastAsia="宋体" w:cs="宋体"/>
          <w:color w:val="auto"/>
          <w:sz w:val="32"/>
          <w:szCs w:val="32"/>
          <w:highlight w:val="none"/>
        </w:rPr>
        <w:t>八、整体卫浴安装</w:t>
      </w:r>
      <w:bookmarkEnd w:id="11"/>
      <w:bookmarkEnd w:id="12"/>
      <w:bookmarkEnd w:id="13"/>
      <w:bookmarkEnd w:id="14"/>
      <w:bookmarkEnd w:id="15"/>
      <w:bookmarkEnd w:id="16"/>
      <w:bookmarkEnd w:id="17"/>
      <w:bookmarkEnd w:id="18"/>
      <w:bookmarkEnd w:id="19"/>
      <w:r>
        <w:rPr>
          <w:rFonts w:hint="eastAsia" w:ascii="宋体" w:hAnsi="宋体" w:eastAsia="宋体" w:cs="宋体"/>
          <w:color w:val="auto"/>
          <w:sz w:val="32"/>
          <w:szCs w:val="32"/>
          <w:highlight w:val="none"/>
        </w:rPr>
        <w:t>流程</w:t>
      </w:r>
      <w:bookmarkEnd w:id="20"/>
      <w:bookmarkEnd w:id="42"/>
    </w:p>
    <w:p w14:paraId="034259A7">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1、整体卫浴通用安装流程</w:t>
      </w:r>
      <w:bookmarkStart w:id="43" w:name="_1562781507"/>
      <w:bookmarkEnd w:id="43"/>
      <w:r>
        <w:rPr>
          <w:rFonts w:hint="eastAsia" w:ascii="宋体" w:hAnsi="宋体" w:eastAsia="宋体" w:cs="宋体"/>
          <w:color w:val="auto"/>
          <w:sz w:val="24"/>
          <w:szCs w:val="24"/>
          <w:highlight w:val="none"/>
        </w:rPr>
        <w:t>图</w:t>
      </w:r>
    </w:p>
    <w:p w14:paraId="23761331">
      <w:pPr>
        <w:rPr>
          <w:rFonts w:hint="eastAsia" w:ascii="宋体" w:hAnsi="宋体" w:eastAsia="宋体" w:cs="宋体"/>
          <w:color w:val="auto"/>
          <w:sz w:val="24"/>
          <w:szCs w:val="24"/>
          <w:highlight w:val="none"/>
        </w:rPr>
      </w:pPr>
    </w:p>
    <w:p w14:paraId="03CB0923">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pict>
          <v:shape id="_x0000_i1025" o:spt="75" type="#_x0000_t75" style="height:264pt;width:456pt;" filled="f" o:preferrelative="t" stroked="f" coordsize="21600,21600">
            <v:path/>
            <v:fill on="f" focussize="0,0"/>
            <v:stroke on="f" joinstyle="miter"/>
            <v:imagedata r:id="rId14" croptop="5584f" o:title=""/>
            <o:lock v:ext="edit" aspectratio="t"/>
            <w10:wrap type="none"/>
            <w10:anchorlock/>
          </v:shape>
        </w:pict>
      </w:r>
      <w:bookmarkStart w:id="44" w:name="_Toc32615"/>
      <w:bookmarkStart w:id="45" w:name="_Toc10528"/>
      <w:bookmarkStart w:id="46" w:name="_Toc12663"/>
      <w:bookmarkStart w:id="47" w:name="_Toc123"/>
      <w:bookmarkStart w:id="48" w:name="_Toc12645"/>
      <w:bookmarkStart w:id="49" w:name="_Toc2027"/>
      <w:bookmarkStart w:id="50" w:name="_Toc25474"/>
      <w:bookmarkStart w:id="51" w:name="_Toc17777"/>
      <w:bookmarkStart w:id="52" w:name="_Toc17364"/>
      <w:bookmarkStart w:id="53" w:name="_Toc6621"/>
    </w:p>
    <w:p w14:paraId="378254A2">
      <w:pPr>
        <w:spacing w:line="360" w:lineRule="auto"/>
        <w:rPr>
          <w:rFonts w:hint="eastAsia" w:ascii="宋体" w:hAnsi="宋体" w:eastAsia="宋体" w:cs="宋体"/>
          <w:color w:val="auto"/>
          <w:sz w:val="24"/>
          <w:szCs w:val="24"/>
          <w:highlight w:val="none"/>
        </w:rPr>
      </w:pPr>
    </w:p>
    <w:p w14:paraId="1DF59A9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2、整体卫浴安装工序</w:t>
      </w:r>
      <w:bookmarkEnd w:id="44"/>
      <w:bookmarkEnd w:id="45"/>
      <w:bookmarkEnd w:id="46"/>
      <w:bookmarkEnd w:id="47"/>
      <w:bookmarkEnd w:id="48"/>
      <w:bookmarkEnd w:id="49"/>
      <w:bookmarkEnd w:id="50"/>
      <w:bookmarkEnd w:id="51"/>
      <w:bookmarkEnd w:id="52"/>
    </w:p>
    <w:p w14:paraId="7237DD6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整体卫浴部件（防水盘、墙板、顶盖、门、洁具及其他安装辅料）搬运至指定房间后，</w:t>
      </w:r>
      <w:bookmarkEnd w:id="53"/>
      <w:r>
        <w:rPr>
          <w:rFonts w:hint="eastAsia" w:ascii="宋体" w:hAnsi="宋体" w:eastAsia="宋体" w:cs="宋体"/>
          <w:color w:val="auto"/>
          <w:sz w:val="24"/>
          <w:szCs w:val="24"/>
          <w:highlight w:val="none"/>
        </w:rPr>
        <w:t>再按照相应顺序组装。</w:t>
      </w:r>
    </w:p>
    <w:p w14:paraId="6436B19B">
      <w:pPr>
        <w:spacing w:line="360" w:lineRule="auto"/>
        <w:rPr>
          <w:rFonts w:hint="eastAsia" w:ascii="宋体" w:hAnsi="宋体" w:eastAsia="宋体" w:cs="宋体"/>
          <w:color w:val="auto"/>
          <w:sz w:val="24"/>
          <w:szCs w:val="24"/>
          <w:highlight w:val="none"/>
        </w:rPr>
      </w:pPr>
      <w:bookmarkStart w:id="54" w:name="_Toc11049"/>
      <w:bookmarkStart w:id="55" w:name="_Toc3213"/>
      <w:bookmarkStart w:id="56" w:name="_Toc11293"/>
      <w:bookmarkStart w:id="57" w:name="_Toc5101"/>
      <w:bookmarkStart w:id="58" w:name="_Toc8573"/>
      <w:bookmarkStart w:id="59" w:name="_Toc8903"/>
      <w:bookmarkStart w:id="60" w:name="_Toc28186"/>
      <w:bookmarkStart w:id="61" w:name="_Toc15627"/>
      <w:bookmarkStart w:id="62" w:name="_Toc31400"/>
      <w:bookmarkStart w:id="63" w:name="_Toc19710"/>
      <w:r>
        <w:rPr>
          <w:rFonts w:hint="eastAsia" w:ascii="宋体" w:hAnsi="宋体" w:eastAsia="宋体" w:cs="宋体"/>
          <w:color w:val="auto"/>
          <w:sz w:val="24"/>
          <w:szCs w:val="24"/>
          <w:highlight w:val="none"/>
        </w:rPr>
        <w:t>2.1防水盘</w:t>
      </w:r>
      <w:bookmarkEnd w:id="54"/>
      <w:r>
        <w:rPr>
          <w:rFonts w:hint="eastAsia" w:ascii="宋体" w:hAnsi="宋体" w:eastAsia="宋体" w:cs="宋体"/>
          <w:color w:val="auto"/>
          <w:sz w:val="24"/>
          <w:szCs w:val="24"/>
          <w:highlight w:val="none"/>
        </w:rPr>
        <w:t>安装</w:t>
      </w:r>
      <w:bookmarkEnd w:id="55"/>
      <w:bookmarkEnd w:id="56"/>
      <w:bookmarkEnd w:id="57"/>
      <w:bookmarkEnd w:id="58"/>
      <w:bookmarkEnd w:id="59"/>
      <w:bookmarkEnd w:id="60"/>
      <w:bookmarkEnd w:id="61"/>
      <w:bookmarkEnd w:id="62"/>
      <w:bookmarkEnd w:id="63"/>
    </w:p>
    <w:p w14:paraId="21486FD6">
      <w:pPr>
        <w:pStyle w:val="26"/>
        <w:numPr>
          <w:ilvl w:val="0"/>
          <w:numId w:val="9"/>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地漏：将地漏组件拆分，然后将密封圈安装到底盘上，再重新组装地漏，最后用防霉密封胶加固且防渗漏。</w:t>
      </w:r>
    </w:p>
    <w:p w14:paraId="72F72720">
      <w:pPr>
        <w:pStyle w:val="26"/>
        <w:numPr>
          <w:ilvl w:val="0"/>
          <w:numId w:val="9"/>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法兰：先将防霉密封胶打至法兰内圈，然后放置到防水盘预留的孔洞中，最后用自攻钉加固。</w:t>
      </w:r>
    </w:p>
    <w:p w14:paraId="0EA4F448">
      <w:pPr>
        <w:pStyle w:val="26"/>
        <w:numPr>
          <w:ilvl w:val="0"/>
          <w:numId w:val="9"/>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排水管连接：按照相对应的整体卫浴型号排管图预制连接。</w:t>
      </w:r>
    </w:p>
    <w:p w14:paraId="693C3928">
      <w:pPr>
        <w:pStyle w:val="26"/>
        <w:numPr>
          <w:ilvl w:val="0"/>
          <w:numId w:val="9"/>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闭水试验：排污管按照图纸预制完毕后，将各预留的各管口临时封堵，做闭水试验，保证无渗漏。</w:t>
      </w:r>
    </w:p>
    <w:p w14:paraId="4669ACEA">
      <w:pPr>
        <w:pStyle w:val="26"/>
        <w:numPr>
          <w:ilvl w:val="0"/>
          <w:numId w:val="9"/>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防水盘安装：根据一米线及门洞尺寸来调节防水盘的摆放尺寸及位置，以保证防水盘的水平度。现场提前打样，核对地面标高，防止底盘门口处被切割的现场发生，直排安装在调节好后24小时内禁止踩踏。</w:t>
      </w:r>
    </w:p>
    <w:p w14:paraId="5F1B70BC">
      <w:pPr>
        <w:spacing w:line="360" w:lineRule="auto"/>
        <w:rPr>
          <w:rFonts w:hint="eastAsia" w:ascii="宋体" w:hAnsi="宋体" w:eastAsia="宋体" w:cs="宋体"/>
          <w:color w:val="auto"/>
          <w:sz w:val="24"/>
          <w:szCs w:val="24"/>
          <w:highlight w:val="none"/>
        </w:rPr>
      </w:pPr>
      <w:bookmarkStart w:id="64" w:name="_Toc22382"/>
      <w:bookmarkStart w:id="65" w:name="_Toc19529"/>
      <w:bookmarkStart w:id="66" w:name="_Toc3965"/>
      <w:bookmarkStart w:id="67" w:name="_Toc8300"/>
      <w:bookmarkStart w:id="68" w:name="_Toc1374"/>
      <w:bookmarkStart w:id="69" w:name="_Toc29528"/>
      <w:bookmarkStart w:id="70" w:name="_Toc30522"/>
      <w:bookmarkStart w:id="71" w:name="_Toc16452"/>
      <w:bookmarkStart w:id="72" w:name="_Toc28679"/>
      <w:bookmarkStart w:id="73" w:name="_Toc1396"/>
      <w:r>
        <w:rPr>
          <w:rFonts w:hint="eastAsia" w:ascii="宋体" w:hAnsi="宋体" w:eastAsia="宋体" w:cs="宋体"/>
          <w:color w:val="auto"/>
          <w:sz w:val="24"/>
          <w:szCs w:val="24"/>
          <w:highlight w:val="none"/>
        </w:rPr>
        <w:t>2.2墙板</w:t>
      </w:r>
      <w:bookmarkEnd w:id="64"/>
      <w:r>
        <w:rPr>
          <w:rFonts w:hint="eastAsia" w:ascii="宋体" w:hAnsi="宋体" w:eastAsia="宋体" w:cs="宋体"/>
          <w:color w:val="auto"/>
          <w:sz w:val="24"/>
          <w:szCs w:val="24"/>
          <w:highlight w:val="none"/>
        </w:rPr>
        <w:t>安装</w:t>
      </w:r>
      <w:bookmarkEnd w:id="65"/>
      <w:bookmarkEnd w:id="66"/>
      <w:bookmarkEnd w:id="67"/>
      <w:bookmarkEnd w:id="68"/>
      <w:bookmarkEnd w:id="69"/>
      <w:bookmarkEnd w:id="70"/>
      <w:bookmarkEnd w:id="71"/>
      <w:bookmarkEnd w:id="72"/>
      <w:bookmarkEnd w:id="73"/>
    </w:p>
    <w:p w14:paraId="3AC0D36F">
      <w:pPr>
        <w:pStyle w:val="26"/>
        <w:numPr>
          <w:ilvl w:val="0"/>
          <w:numId w:val="10"/>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墙板拼装：在平整的地面上铺纸箱或者木板，然后按照安装图纸用U型型材进行拼装。</w:t>
      </w:r>
    </w:p>
    <w:p w14:paraId="127C1BD3">
      <w:pPr>
        <w:pStyle w:val="26"/>
        <w:numPr>
          <w:ilvl w:val="0"/>
          <w:numId w:val="10"/>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给水管预埋：按照图纸在墙板上用¢22、¢25的开孔器开孔，用自攻钉安装PPR管卡，最后将PPR加长外螺预留至开好的孔洞中，用锁紧螺母进行加固。</w:t>
      </w:r>
    </w:p>
    <w:p w14:paraId="3E44209B">
      <w:pPr>
        <w:pStyle w:val="26"/>
        <w:numPr>
          <w:ilvl w:val="0"/>
          <w:numId w:val="10"/>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墙板组装：将拼装好的墙板按照安装图纸顺序进行组装，然后用墙角压线进行固定密封。</w:t>
      </w:r>
    </w:p>
    <w:p w14:paraId="56A3A190">
      <w:pPr>
        <w:spacing w:line="360" w:lineRule="auto"/>
        <w:rPr>
          <w:rFonts w:hint="eastAsia" w:ascii="宋体" w:hAnsi="宋体" w:eastAsia="宋体" w:cs="宋体"/>
          <w:color w:val="auto"/>
          <w:sz w:val="24"/>
          <w:szCs w:val="24"/>
          <w:highlight w:val="none"/>
        </w:rPr>
      </w:pPr>
      <w:bookmarkStart w:id="74" w:name="_Toc11835"/>
      <w:bookmarkStart w:id="75" w:name="_Toc11310"/>
      <w:bookmarkStart w:id="76" w:name="_Toc7625"/>
      <w:bookmarkStart w:id="77" w:name="_Toc14426"/>
      <w:bookmarkStart w:id="78" w:name="_Toc12897"/>
      <w:bookmarkStart w:id="79" w:name="_Toc18054"/>
      <w:bookmarkStart w:id="80" w:name="_Toc1544"/>
      <w:bookmarkStart w:id="81" w:name="_Toc9143"/>
      <w:bookmarkStart w:id="82" w:name="_Toc3025"/>
      <w:bookmarkStart w:id="83" w:name="_Toc25339"/>
      <w:r>
        <w:rPr>
          <w:rFonts w:hint="eastAsia" w:ascii="宋体" w:hAnsi="宋体" w:eastAsia="宋体" w:cs="宋体"/>
          <w:color w:val="auto"/>
          <w:sz w:val="24"/>
          <w:szCs w:val="24"/>
          <w:highlight w:val="none"/>
        </w:rPr>
        <w:t>2.3顶盖、门安装</w:t>
      </w:r>
      <w:bookmarkEnd w:id="74"/>
      <w:bookmarkEnd w:id="75"/>
      <w:bookmarkEnd w:id="76"/>
      <w:bookmarkEnd w:id="77"/>
      <w:bookmarkEnd w:id="78"/>
      <w:bookmarkEnd w:id="79"/>
      <w:bookmarkEnd w:id="80"/>
      <w:bookmarkEnd w:id="81"/>
      <w:bookmarkEnd w:id="82"/>
      <w:bookmarkEnd w:id="83"/>
    </w:p>
    <w:p w14:paraId="5E7A078C">
      <w:pPr>
        <w:pStyle w:val="26"/>
        <w:numPr>
          <w:ilvl w:val="0"/>
          <w:numId w:val="1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顶盖安装：按照图纸方向将顶盖放置地墙板顶端，注意排风扇方位。然后对齐墙板在顶盖上用自攻钉固定。</w:t>
      </w:r>
    </w:p>
    <w:p w14:paraId="0A8077D4">
      <w:pPr>
        <w:pStyle w:val="26"/>
        <w:numPr>
          <w:ilvl w:val="0"/>
          <w:numId w:val="11"/>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门安装：用红外线水平仪调校门框的垂直度后用自攻钉固定，须保证缝隙均匀，开关自如。</w:t>
      </w:r>
    </w:p>
    <w:p w14:paraId="7D81BE0E">
      <w:pPr>
        <w:spacing w:line="360" w:lineRule="auto"/>
        <w:rPr>
          <w:rFonts w:hint="eastAsia" w:ascii="宋体" w:hAnsi="宋体" w:eastAsia="宋体" w:cs="宋体"/>
          <w:color w:val="auto"/>
          <w:sz w:val="24"/>
          <w:szCs w:val="24"/>
          <w:highlight w:val="none"/>
        </w:rPr>
      </w:pPr>
      <w:bookmarkStart w:id="84" w:name="_Toc9056"/>
      <w:bookmarkStart w:id="85" w:name="_Toc28888"/>
      <w:bookmarkStart w:id="86" w:name="_Toc15914"/>
      <w:bookmarkStart w:id="87" w:name="_Toc18020"/>
      <w:bookmarkStart w:id="88" w:name="_Toc30215"/>
      <w:bookmarkStart w:id="89" w:name="_Toc28099"/>
      <w:bookmarkStart w:id="90" w:name="_Toc21156"/>
      <w:bookmarkStart w:id="91" w:name="_Toc16100"/>
      <w:bookmarkStart w:id="92" w:name="_Toc7758"/>
      <w:bookmarkStart w:id="93" w:name="_Toc1430"/>
      <w:r>
        <w:rPr>
          <w:rFonts w:hint="eastAsia" w:ascii="宋体" w:hAnsi="宋体" w:eastAsia="宋体" w:cs="宋体"/>
          <w:color w:val="auto"/>
          <w:sz w:val="24"/>
          <w:szCs w:val="24"/>
          <w:highlight w:val="none"/>
        </w:rPr>
        <w:t>2.4洁具及配件安装</w:t>
      </w:r>
      <w:bookmarkEnd w:id="84"/>
      <w:bookmarkEnd w:id="85"/>
      <w:bookmarkEnd w:id="86"/>
      <w:bookmarkEnd w:id="87"/>
      <w:bookmarkEnd w:id="88"/>
      <w:bookmarkEnd w:id="89"/>
      <w:bookmarkEnd w:id="90"/>
      <w:bookmarkEnd w:id="91"/>
      <w:bookmarkEnd w:id="92"/>
      <w:bookmarkEnd w:id="93"/>
    </w:p>
    <w:p w14:paraId="75650835">
      <w:pPr>
        <w:pStyle w:val="26"/>
        <w:numPr>
          <w:ilvl w:val="0"/>
          <w:numId w:val="1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按照相对应型号的安装图纸先用铅笔确定尺寸划线标记，再用相对应规格的钻头开孔，后逐步安装。须保证横平竖直。</w:t>
      </w:r>
    </w:p>
    <w:p w14:paraId="3FF8D376">
      <w:pPr>
        <w:pStyle w:val="26"/>
        <w:numPr>
          <w:ilvl w:val="0"/>
          <w:numId w:val="12"/>
        </w:numPr>
        <w:spacing w:line="360" w:lineRule="auto"/>
        <w:ind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所有洁具及配件安装完毕后清理卫生。</w:t>
      </w:r>
    </w:p>
    <w:p w14:paraId="47D539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3、整体卫浴结构加强做法</w:t>
      </w:r>
    </w:p>
    <w:p w14:paraId="5A0F735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 SMC体系墙板加强做法</w:t>
      </w:r>
    </w:p>
    <w:p w14:paraId="1DC93C8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有五金洁具需要螺丝固定的位置，使用垫木加强结构，然后螺丝打穿固定；</w:t>
      </w:r>
    </w:p>
    <w:p w14:paraId="4C24EC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3.2热水器安装位置及加固方法</w:t>
      </w:r>
    </w:p>
    <w:p w14:paraId="3FA1212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热水器宜安装于卫浴墙板上方或隐藏水箱位置，SMC体系需在热水器背面墙板做钢结构加强，然后在墙板正面安装万能挂架。</w:t>
      </w:r>
    </w:p>
    <w:p w14:paraId="23828B3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卫生间防水做法</w:t>
      </w:r>
    </w:p>
    <w:p w14:paraId="6223D54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地面做结构找平、保证结构坡度并做排水止水节，同时做防水（优先使用JS水泥基防水涂料），安装排水地漏。</w:t>
      </w:r>
    </w:p>
    <w:p w14:paraId="13BB1C1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3.4应注意的质量问题</w:t>
      </w:r>
    </w:p>
    <w:p w14:paraId="0C31FA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1）防水盘安装时所有地脚必须着地受力，不能有松动现象。</w:t>
      </w:r>
    </w:p>
    <w:p w14:paraId="746686C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2）整体卫浴间安装完后应水平垂直无倾斜。</w:t>
      </w:r>
    </w:p>
    <w:p w14:paraId="1C4E8FE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3）内部件安装应牢固，可靠，不能有松动现象。</w:t>
      </w:r>
    </w:p>
    <w:p w14:paraId="0CF2C5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4）PPR管连接应达到规定热熔器时间，充分粘接，不能有渗漏。</w:t>
      </w:r>
    </w:p>
    <w:p w14:paraId="588E43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5）PVC管连接时，表面必须处理干净，抹胶均匀，确保不渗漏。</w:t>
      </w:r>
    </w:p>
    <w:p w14:paraId="64BE1E64">
      <w:pPr>
        <w:pStyle w:val="2"/>
        <w:rPr>
          <w:rFonts w:hint="eastAsia" w:ascii="宋体" w:hAnsi="宋体" w:eastAsia="宋体" w:cs="宋体"/>
          <w:color w:val="auto"/>
          <w:sz w:val="32"/>
          <w:szCs w:val="32"/>
          <w:highlight w:val="none"/>
          <w:u w:val="none"/>
        </w:rPr>
      </w:pPr>
      <w:bookmarkStart w:id="94" w:name="_Toc72744827"/>
      <w:bookmarkStart w:id="95" w:name="_Toc27180"/>
      <w:r>
        <w:rPr>
          <w:rFonts w:hint="eastAsia" w:ascii="宋体" w:hAnsi="宋体" w:eastAsia="宋体" w:cs="宋体"/>
          <w:color w:val="auto"/>
          <w:sz w:val="32"/>
          <w:szCs w:val="32"/>
          <w:highlight w:val="none"/>
        </w:rPr>
        <w:t>九、</w:t>
      </w:r>
      <w:r>
        <w:rPr>
          <w:rFonts w:hint="eastAsia" w:ascii="宋体" w:hAnsi="宋体" w:eastAsia="宋体" w:cs="宋体"/>
          <w:color w:val="auto"/>
          <w:sz w:val="32"/>
          <w:szCs w:val="32"/>
          <w:highlight w:val="none"/>
          <w:u w:val="none"/>
        </w:rPr>
        <w:t>整体</w:t>
      </w:r>
      <w:r>
        <w:rPr>
          <w:rFonts w:hint="eastAsia" w:ascii="宋体" w:hAnsi="宋体" w:eastAsia="宋体" w:cs="宋体"/>
          <w:color w:val="auto"/>
          <w:sz w:val="32"/>
          <w:szCs w:val="32"/>
          <w:highlight w:val="none"/>
          <w:u w:val="none"/>
        </w:rPr>
        <w:t>卫浴安装质量要求</w:t>
      </w:r>
      <w:bookmarkEnd w:id="94"/>
      <w:bookmarkEnd w:id="95"/>
    </w:p>
    <w:p w14:paraId="6CA0C216">
      <w:pPr>
        <w:pStyle w:val="7"/>
        <w:spacing w:before="100" w:line="360" w:lineRule="auto"/>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9.1整体卫浴安装</w:t>
      </w:r>
    </w:p>
    <w:p w14:paraId="6E42A513">
      <w:pPr>
        <w:pStyle w:val="7"/>
        <w:spacing w:before="100" w:line="360" w:lineRule="auto"/>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9.1.1 现场组装整体卫生间宜按下列顺序安装：</w:t>
      </w:r>
    </w:p>
    <w:p w14:paraId="0DC3B71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（1）按设计要求确定安装位置和防水盘标高；</w:t>
      </w:r>
    </w:p>
    <w:p w14:paraId="28532068">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（2）安装防水盘，连接排水管；</w:t>
      </w:r>
    </w:p>
    <w:p w14:paraId="180EFAB8">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（3）安装壁板，连接给水管；</w:t>
      </w:r>
    </w:p>
    <w:p w14:paraId="11B51C85">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（4）安装顶板，连接顶板上电气设备；</w:t>
      </w:r>
    </w:p>
    <w:p w14:paraId="6C13CC3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（5）安装卫生间门、窗套；</w:t>
      </w:r>
    </w:p>
    <w:p w14:paraId="4E8E592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（6）安装卫生间内洁具；</w:t>
      </w:r>
    </w:p>
    <w:p w14:paraId="45FE50A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（7）所有工作完成后清洁、自检、报验和成品保护。</w:t>
      </w:r>
    </w:p>
    <w:p w14:paraId="4868242D">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9.1.2 防水盘安装应符合下列规定：</w:t>
      </w:r>
    </w:p>
    <w:p w14:paraId="5E40BD92">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（1）采用同层排水方式，整体卫生间门洞应与其外围合墙体门洞平行对正，底盘边缘与对应卫生间墙体平行；</w:t>
      </w:r>
    </w:p>
    <w:p w14:paraId="74B5611A">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（2）采用异层排水方式，同时应保证地漏孔和排污孔、洗面台排污孔与楼面预留孔一一对正；</w:t>
      </w:r>
    </w:p>
    <w:p w14:paraId="6D5B2531">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（3）用专用扳手调节地脚螺栓，调整底盘的高度及水平；保证底盘完全落实，无异响现象。</w:t>
      </w:r>
    </w:p>
    <w:p w14:paraId="5CAEC7A7">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9.1.3 壁板安装应符合下列规定：</w:t>
      </w:r>
    </w:p>
    <w:p w14:paraId="382E3F70">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（1）按安装壁板背后编号依次用连接件和镀锌栓进行连接固定，注意保护墙板表面；</w:t>
      </w:r>
    </w:p>
    <w:p w14:paraId="6144897F">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（2）壁板拼接面应平整,缝隙为自然缝，壁板与底盘结合处缝隙均匀，误差不大于2mm；</w:t>
      </w:r>
    </w:p>
    <w:p w14:paraId="1D5BB6D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（3）壁板安装应保证壁板转角处缝隙、排水盘角中心点两边空隙均等，以利于压条的安装。</w:t>
      </w:r>
    </w:p>
    <w:p w14:paraId="6282FB13">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9.1.4 顶板安装应符合下列规定：</w:t>
      </w:r>
    </w:p>
    <w:p w14:paraId="55E6E9FC">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（1）安装顶板前，应将顶板上端的灰尘、杂物清除干净；</w:t>
      </w:r>
    </w:p>
    <w:p w14:paraId="16AB397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（2）采用内装法安装顶板时，应通过顶板检修口进行安装；</w:t>
      </w:r>
    </w:p>
    <w:p w14:paraId="41C8910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（3）顶板与顶板、顶板与壁板间安装应平整，缝隙要小而均匀。</w:t>
      </w:r>
    </w:p>
    <w:p w14:paraId="46708A9E">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9.1.5 排水管安装应符合下列规定：</w:t>
      </w:r>
    </w:p>
    <w:p w14:paraId="6682976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（1）检查预留排水管的位置和标高是否准确；</w:t>
      </w:r>
    </w:p>
    <w:p w14:paraId="3AF7399D">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（2）清理卫生间内排污管道杂物，进行试水确保排污排水通畅；</w:t>
      </w:r>
    </w:p>
    <w:p w14:paraId="396A04CB">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（3）根据地漏口、排污口及排污立管三通接口位置，确定排水管走向；</w:t>
      </w:r>
    </w:p>
    <w:p w14:paraId="3346A189">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（4）在未粘接胶之前，将管道试插一遍，各接口承插到位，确保配接管尺寸的准确；</w:t>
      </w:r>
    </w:p>
    <w:p w14:paraId="37AFCAA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（5）管件接口粘接时，应将管件承插到位并旋转一定角度，确保胶粘接均匀饱满；</w:t>
      </w:r>
    </w:p>
    <w:p w14:paraId="6DFF3ABE">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（6）排水管与卫生间原有孔洞的连接必须进行密封处理。</w:t>
      </w:r>
    </w:p>
    <w:p w14:paraId="737D7A70">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9.1.6 给水管安装应符合下列规定：</w:t>
      </w:r>
    </w:p>
    <w:p w14:paraId="2FCF1ECA">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（1）沿壁板外侧固定给水管时，应安装管卡固定。</w:t>
      </w:r>
    </w:p>
    <w:p w14:paraId="37DCE7DA">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（2）应按整体卫生间各给水管接头位置预先在壁板上开好管道接头的安装孔；</w:t>
      </w:r>
    </w:p>
    <w:p w14:paraId="30B76013">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（3）使用热熔管时，应保证所熔接的两个管材或配管对准。</w:t>
      </w:r>
    </w:p>
    <w:p w14:paraId="05ED967E">
      <w:pPr>
        <w:pStyle w:val="7"/>
        <w:spacing w:before="100" w:line="360" w:lineRule="auto"/>
        <w:ind w:firstLine="234" w:firstLineChars="100"/>
        <w:rPr>
          <w:rFonts w:hint="eastAsia" w:ascii="宋体" w:hAnsi="宋体" w:eastAsia="宋体" w:cs="宋体"/>
          <w:color w:val="auto"/>
          <w:spacing w:val="-3"/>
          <w:szCs w:val="24"/>
          <w:highlight w:val="none"/>
          <w:u w:val="none"/>
        </w:rPr>
      </w:pPr>
      <w:bookmarkStart w:id="96" w:name="_Toc454542094"/>
      <w:bookmarkEnd w:id="96"/>
      <w:r>
        <w:rPr>
          <w:rFonts w:hint="eastAsia" w:ascii="宋体" w:hAnsi="宋体" w:eastAsia="宋体" w:cs="宋体"/>
          <w:color w:val="auto"/>
          <w:spacing w:val="-3"/>
          <w:szCs w:val="24"/>
          <w:highlight w:val="none"/>
          <w:u w:val="none"/>
        </w:rPr>
        <w:t>9.1.7 电气设备安装应符合下列规定：</w:t>
      </w:r>
    </w:p>
    <w:p w14:paraId="06B30E3C">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（1）将卫生间预留的每组电源进线分别通过开关控制，接入接线端子对应位置；</w:t>
      </w:r>
    </w:p>
    <w:p w14:paraId="1E35B897">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（2）不同用电装置的电源线应分别穿入走线槽或电线管内，并固定在顶板上端，其分布应有利于检修；</w:t>
      </w:r>
    </w:p>
    <w:p w14:paraId="0DF73374">
      <w:pPr>
        <w:pStyle w:val="7"/>
        <w:spacing w:before="100" w:line="360" w:lineRule="auto"/>
        <w:ind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（3）各用电装置的开关应单独控制。</w:t>
      </w:r>
    </w:p>
    <w:p w14:paraId="5F7D9E43">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9.2 安装质量要求与标准</w:t>
      </w:r>
    </w:p>
    <w:tbl>
      <w:tblPr>
        <w:tblStyle w:val="14"/>
        <w:tblW w:w="5000" w:type="pct"/>
        <w:tblInd w:w="0" w:type="dxa"/>
        <w:tblLayout w:type="fixed"/>
        <w:tblCellMar>
          <w:top w:w="0" w:type="dxa"/>
          <w:left w:w="108" w:type="dxa"/>
          <w:bottom w:w="0" w:type="dxa"/>
          <w:right w:w="108" w:type="dxa"/>
        </w:tblCellMar>
      </w:tblPr>
      <w:tblGrid>
        <w:gridCol w:w="489"/>
        <w:gridCol w:w="1088"/>
        <w:gridCol w:w="4729"/>
        <w:gridCol w:w="2216"/>
      </w:tblGrid>
      <w:tr w14:paraId="76044485">
        <w:tblPrEx>
          <w:tblCellMar>
            <w:top w:w="0" w:type="dxa"/>
            <w:left w:w="108" w:type="dxa"/>
            <w:bottom w:w="0" w:type="dxa"/>
            <w:right w:w="108" w:type="dxa"/>
          </w:tblCellMar>
        </w:tblPrEx>
        <w:trPr>
          <w:trHeight w:val="540" w:hRule="atLeast"/>
        </w:trPr>
        <w:tc>
          <w:tcPr>
            <w:tcW w:w="5000" w:type="pct"/>
            <w:gridSpan w:val="4"/>
            <w:tcBorders>
              <w:top w:val="single" w:color="000000" w:sz="4" w:space="0"/>
              <w:left w:val="single" w:color="000000" w:sz="4" w:space="0"/>
              <w:bottom w:val="single" w:color="000000" w:sz="4" w:space="0"/>
              <w:right w:val="single" w:color="000000" w:sz="4" w:space="0"/>
            </w:tcBorders>
            <w:vAlign w:val="center"/>
          </w:tcPr>
          <w:p w14:paraId="712D6839">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安装质量标准</w:t>
            </w:r>
          </w:p>
        </w:tc>
      </w:tr>
      <w:tr w14:paraId="0CD8CC40">
        <w:tblPrEx>
          <w:tblCellMar>
            <w:top w:w="0" w:type="dxa"/>
            <w:left w:w="108" w:type="dxa"/>
            <w:bottom w:w="0" w:type="dxa"/>
            <w:right w:w="108" w:type="dxa"/>
          </w:tblCellMar>
        </w:tblPrEx>
        <w:trPr>
          <w:trHeight w:val="660" w:hRule="atLeast"/>
        </w:trPr>
        <w:tc>
          <w:tcPr>
            <w:tcW w:w="287" w:type="pct"/>
            <w:tcBorders>
              <w:top w:val="single" w:color="000000" w:sz="4" w:space="0"/>
              <w:left w:val="single" w:color="000000" w:sz="4" w:space="0"/>
              <w:bottom w:val="single" w:color="000000" w:sz="4" w:space="0"/>
              <w:right w:val="single" w:color="000000" w:sz="4" w:space="0"/>
            </w:tcBorders>
            <w:vAlign w:val="center"/>
          </w:tcPr>
          <w:p w14:paraId="1CC59F39">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序号</w:t>
            </w:r>
          </w:p>
        </w:tc>
        <w:tc>
          <w:tcPr>
            <w:tcW w:w="638" w:type="pct"/>
            <w:tcBorders>
              <w:top w:val="single" w:color="000000" w:sz="4" w:space="0"/>
              <w:left w:val="single" w:color="000000" w:sz="4" w:space="0"/>
              <w:bottom w:val="single" w:color="000000" w:sz="4" w:space="0"/>
              <w:right w:val="single" w:color="000000" w:sz="4" w:space="0"/>
            </w:tcBorders>
            <w:vAlign w:val="center"/>
          </w:tcPr>
          <w:p w14:paraId="647A1FC0">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检查分项名称</w:t>
            </w:r>
          </w:p>
        </w:tc>
        <w:tc>
          <w:tcPr>
            <w:tcW w:w="2775" w:type="pct"/>
            <w:tcBorders>
              <w:top w:val="single" w:color="000000" w:sz="4" w:space="0"/>
              <w:left w:val="single" w:color="000000" w:sz="4" w:space="0"/>
              <w:bottom w:val="single" w:color="000000" w:sz="4" w:space="0"/>
              <w:right w:val="single" w:color="000000" w:sz="4" w:space="0"/>
            </w:tcBorders>
            <w:vAlign w:val="center"/>
          </w:tcPr>
          <w:p w14:paraId="3C2104FB">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安装工艺分项标准</w:t>
            </w:r>
          </w:p>
        </w:tc>
        <w:tc>
          <w:tcPr>
            <w:tcW w:w="1299" w:type="pct"/>
            <w:tcBorders>
              <w:top w:val="single" w:color="000000" w:sz="4" w:space="0"/>
              <w:left w:val="single" w:color="000000" w:sz="4" w:space="0"/>
              <w:bottom w:val="single" w:color="000000" w:sz="4" w:space="0"/>
              <w:right w:val="single" w:color="000000" w:sz="4" w:space="0"/>
            </w:tcBorders>
            <w:vAlign w:val="center"/>
          </w:tcPr>
          <w:p w14:paraId="59C8F12A">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备注</w:t>
            </w:r>
          </w:p>
        </w:tc>
      </w:tr>
      <w:tr w14:paraId="5AB73C47">
        <w:tblPrEx>
          <w:tblCellMar>
            <w:top w:w="0" w:type="dxa"/>
            <w:left w:w="108" w:type="dxa"/>
            <w:bottom w:w="0" w:type="dxa"/>
            <w:right w:w="108" w:type="dxa"/>
          </w:tblCellMar>
        </w:tblPrEx>
        <w:trPr>
          <w:trHeight w:val="9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74206D9E">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1B1A3359">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防水盘</w:t>
            </w:r>
          </w:p>
        </w:tc>
        <w:tc>
          <w:tcPr>
            <w:tcW w:w="2775" w:type="pct"/>
            <w:tcBorders>
              <w:top w:val="single" w:color="000000" w:sz="4" w:space="0"/>
              <w:left w:val="single" w:color="000000" w:sz="4" w:space="0"/>
              <w:bottom w:val="single" w:color="000000" w:sz="4" w:space="0"/>
              <w:right w:val="single" w:color="000000" w:sz="4" w:space="0"/>
            </w:tcBorders>
            <w:vAlign w:val="center"/>
          </w:tcPr>
          <w:p w14:paraId="57309501">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1.横排防水盘摆放方正水平标准≤±3mm。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2.横排地脚螺栓及防震垫必须完全着地受力并锁紧螺母。</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3.防水盘做好成品保护，排水顺畅、无划伤。</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4.防水盘四周缝隙均匀、壁板向浴室内凸出尺寸≤±1mm。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5.防水盘放线基准，需与土建基准结合。</w:t>
            </w:r>
          </w:p>
        </w:tc>
        <w:tc>
          <w:tcPr>
            <w:tcW w:w="1299" w:type="pct"/>
            <w:tcBorders>
              <w:top w:val="single" w:color="000000" w:sz="4" w:space="0"/>
              <w:left w:val="single" w:color="000000" w:sz="4" w:space="0"/>
              <w:bottom w:val="single" w:color="000000" w:sz="4" w:space="0"/>
              <w:right w:val="single" w:color="000000" w:sz="4" w:space="0"/>
            </w:tcBorders>
            <w:vAlign w:val="center"/>
          </w:tcPr>
          <w:p w14:paraId="7DD11FA0">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使用红外线水平仪检测，以水平线为基点，取2个测量点，计算两点的偏差，水平标准≤±3mm。</w:t>
            </w:r>
          </w:p>
        </w:tc>
      </w:tr>
      <w:tr w14:paraId="7E2A9A72">
        <w:tblPrEx>
          <w:tblCellMar>
            <w:top w:w="0" w:type="dxa"/>
            <w:left w:w="108" w:type="dxa"/>
            <w:bottom w:w="0" w:type="dxa"/>
            <w:right w:w="108" w:type="dxa"/>
          </w:tblCellMar>
        </w:tblPrEx>
        <w:trPr>
          <w:trHeight w:val="2803"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2905313">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2</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35CFCD3B">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壁板∕型材</w:t>
            </w:r>
          </w:p>
        </w:tc>
        <w:tc>
          <w:tcPr>
            <w:tcW w:w="2775" w:type="pct"/>
            <w:tcBorders>
              <w:top w:val="single" w:color="000000" w:sz="4" w:space="0"/>
              <w:left w:val="single" w:color="000000" w:sz="4" w:space="0"/>
              <w:bottom w:val="single" w:color="000000" w:sz="4" w:space="0"/>
              <w:right w:val="single" w:color="000000" w:sz="4" w:space="0"/>
            </w:tcBorders>
            <w:vAlign w:val="center"/>
          </w:tcPr>
          <w:p w14:paraId="0001154C">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1.上下平齐，表面平整、缝隙均匀，壁板拼接缝隙≤1.5mm，墙角处无开裂现象。</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2.壁板组合按图纸编号对应安装正确，壁板拼接正面高低落差≤+0.5mm。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3.U型材/墙角型材连接件安装水平垂直。</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4.壁板表面无污渍、无划痕、无破损、无孔眼。</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5.壁板按型号图纸顺序拼接。</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6.壁板垂直度≤3mm，平整度≤2mm，挠度≤6mm。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7.所有墙板拼接处要进行“墙冲水试验”，以保证接缝处不会漏水。</w:t>
            </w:r>
          </w:p>
        </w:tc>
        <w:tc>
          <w:tcPr>
            <w:tcW w:w="1299" w:type="pct"/>
            <w:tcBorders>
              <w:top w:val="single" w:color="000000" w:sz="4" w:space="0"/>
              <w:left w:val="single" w:color="000000" w:sz="4" w:space="0"/>
              <w:bottom w:val="single" w:color="000000" w:sz="4" w:space="0"/>
              <w:right w:val="single" w:color="000000" w:sz="4" w:space="0"/>
            </w:tcBorders>
            <w:vAlign w:val="center"/>
          </w:tcPr>
          <w:p w14:paraId="449AB550">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同一面壁板作为1个实测区，实测区从地面向上300mm和1500mm各测量截面尺寸1次，选 取其中与设计尺寸偏差最大的数，作为判断该实测指标合格率的1个计算点。</w:t>
            </w:r>
          </w:p>
        </w:tc>
      </w:tr>
      <w:tr w14:paraId="43771025">
        <w:tblPrEx>
          <w:tblCellMar>
            <w:top w:w="0" w:type="dxa"/>
            <w:left w:w="108" w:type="dxa"/>
            <w:bottom w:w="0" w:type="dxa"/>
            <w:right w:w="108" w:type="dxa"/>
          </w:tblCellMar>
        </w:tblPrEx>
        <w:trPr>
          <w:trHeight w:val="1465"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374140E">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3</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573234AD">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顶板</w:t>
            </w:r>
          </w:p>
        </w:tc>
        <w:tc>
          <w:tcPr>
            <w:tcW w:w="2775" w:type="pct"/>
            <w:tcBorders>
              <w:top w:val="single" w:color="000000" w:sz="4" w:space="0"/>
              <w:left w:val="single" w:color="000000" w:sz="4" w:space="0"/>
              <w:bottom w:val="single" w:color="000000" w:sz="4" w:space="0"/>
              <w:right w:val="single" w:color="000000" w:sz="4" w:space="0"/>
            </w:tcBorders>
            <w:vAlign w:val="center"/>
          </w:tcPr>
          <w:p w14:paraId="3C1BB7A6">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1.顶板固定后内空尺寸与防水盘内空尺寸一致，四周缝隙均匀,缝隙≤1mm。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2.顶板安装位置按图纸要求对应安装，拼接缝≤1mm。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3.顶板无破损，表面无污渍。</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4.整体卫浴从壁板安装面到顶板面高度误差为±2mm。</w:t>
            </w:r>
          </w:p>
        </w:tc>
        <w:tc>
          <w:tcPr>
            <w:tcW w:w="1299" w:type="pct"/>
            <w:tcBorders>
              <w:top w:val="single" w:color="000000" w:sz="4" w:space="0"/>
              <w:left w:val="single" w:color="000000" w:sz="4" w:space="0"/>
              <w:bottom w:val="single" w:color="000000" w:sz="4" w:space="0"/>
              <w:right w:val="single" w:color="000000" w:sz="4" w:space="0"/>
            </w:tcBorders>
            <w:noWrap/>
            <w:vAlign w:val="center"/>
          </w:tcPr>
          <w:p w14:paraId="0E613D3D">
            <w:pPr>
              <w:rPr>
                <w:rFonts w:hint="eastAsia" w:ascii="宋体" w:hAnsi="宋体" w:eastAsia="宋体" w:cs="宋体"/>
                <w:color w:val="auto"/>
                <w:sz w:val="24"/>
                <w:szCs w:val="24"/>
                <w:highlight w:val="none"/>
                <w:u w:val="none"/>
              </w:rPr>
            </w:pPr>
          </w:p>
        </w:tc>
      </w:tr>
      <w:tr w14:paraId="137C397D">
        <w:tblPrEx>
          <w:tblCellMar>
            <w:top w:w="0" w:type="dxa"/>
            <w:left w:w="108" w:type="dxa"/>
            <w:bottom w:w="0" w:type="dxa"/>
            <w:right w:w="108" w:type="dxa"/>
          </w:tblCellMar>
        </w:tblPrEx>
        <w:trPr>
          <w:trHeight w:val="1376"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9B3441E">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4</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7D490338">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压条</w:t>
            </w:r>
          </w:p>
        </w:tc>
        <w:tc>
          <w:tcPr>
            <w:tcW w:w="2775" w:type="pct"/>
            <w:tcBorders>
              <w:top w:val="single" w:color="000000" w:sz="4" w:space="0"/>
              <w:left w:val="single" w:color="000000" w:sz="4" w:space="0"/>
              <w:bottom w:val="single" w:color="000000" w:sz="4" w:space="0"/>
              <w:right w:val="single" w:color="000000" w:sz="4" w:space="0"/>
            </w:tcBorders>
            <w:vAlign w:val="center"/>
          </w:tcPr>
          <w:p w14:paraId="750D70C1">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1.顶板与壁板的压条、壁板与防水盘高低落差≤1mm。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2.压条与壁板吸附表面平整牢固，无污渍、无瑕疵。</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3.压条缝隙不得有拼接现象，上下与壁板平齐。</w:t>
            </w:r>
            <w:r>
              <w:rPr>
                <w:rFonts w:hint="eastAsia" w:ascii="宋体" w:hAnsi="宋体" w:eastAsia="宋体" w:cs="宋体"/>
                <w:color w:val="auto"/>
                <w:kern w:val="0"/>
                <w:sz w:val="24"/>
                <w:szCs w:val="24"/>
                <w:highlight w:val="none"/>
                <w:u w:val="none"/>
                <w:lang w:bidi="ar"/>
              </w:rPr>
              <w:br w:type="textWrapping"/>
            </w:r>
          </w:p>
        </w:tc>
        <w:tc>
          <w:tcPr>
            <w:tcW w:w="1299" w:type="pct"/>
            <w:tcBorders>
              <w:top w:val="single" w:color="000000" w:sz="4" w:space="0"/>
              <w:left w:val="single" w:color="000000" w:sz="4" w:space="0"/>
              <w:bottom w:val="single" w:color="000000" w:sz="4" w:space="0"/>
              <w:right w:val="single" w:color="000000" w:sz="4" w:space="0"/>
            </w:tcBorders>
            <w:vAlign w:val="center"/>
          </w:tcPr>
          <w:p w14:paraId="1FAB8E3B">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每一条墙角、中缝压线都可以作为 1 个实测计算区，以上下顶端 为基准面，上顶至顶板，下抵防水盘。</w:t>
            </w:r>
          </w:p>
        </w:tc>
      </w:tr>
      <w:tr w14:paraId="59D54219">
        <w:tblPrEx>
          <w:tblCellMar>
            <w:top w:w="0" w:type="dxa"/>
            <w:left w:w="108" w:type="dxa"/>
            <w:bottom w:w="0" w:type="dxa"/>
            <w:right w:w="108" w:type="dxa"/>
          </w:tblCellMar>
        </w:tblPrEx>
        <w:trPr>
          <w:trHeight w:val="170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1FB631E6">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5</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2BA514F4">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窗套</w:t>
            </w:r>
          </w:p>
        </w:tc>
        <w:tc>
          <w:tcPr>
            <w:tcW w:w="2775" w:type="pct"/>
            <w:tcBorders>
              <w:top w:val="single" w:color="000000" w:sz="4" w:space="0"/>
              <w:left w:val="single" w:color="000000" w:sz="4" w:space="0"/>
              <w:bottom w:val="single" w:color="000000" w:sz="4" w:space="0"/>
              <w:right w:val="single" w:color="000000" w:sz="4" w:space="0"/>
            </w:tcBorders>
            <w:vAlign w:val="center"/>
          </w:tcPr>
          <w:p w14:paraId="7721AAA8">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1.窗套安装表面要平整，无污渍、无瑕疵，垂直度≤1.5mm。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2.窗套安装内空尺寸公差±1.5mm，对角线公差≤3mm。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3.窗套打胶需贴美纹纸，打胶线涂抹均匀。</w:t>
            </w:r>
          </w:p>
        </w:tc>
        <w:tc>
          <w:tcPr>
            <w:tcW w:w="1299" w:type="pct"/>
            <w:tcBorders>
              <w:top w:val="single" w:color="000000" w:sz="4" w:space="0"/>
              <w:left w:val="single" w:color="000000" w:sz="4" w:space="0"/>
              <w:bottom w:val="single" w:color="000000" w:sz="4" w:space="0"/>
              <w:right w:val="single" w:color="000000" w:sz="4" w:space="0"/>
            </w:tcBorders>
            <w:vAlign w:val="center"/>
          </w:tcPr>
          <w:p w14:paraId="619CDCF3">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同型号或同一边开门方向的窗洞口均可作为1个实测区，开窗宽度及高度净尺寸，取高度或宽度的2个实测值，作为判断高度或宽度实测指标。</w:t>
            </w:r>
          </w:p>
        </w:tc>
      </w:tr>
      <w:tr w14:paraId="49524253">
        <w:tblPrEx>
          <w:tblCellMar>
            <w:top w:w="0" w:type="dxa"/>
            <w:left w:w="108" w:type="dxa"/>
            <w:bottom w:w="0" w:type="dxa"/>
            <w:right w:w="108" w:type="dxa"/>
          </w:tblCellMar>
        </w:tblPrEx>
        <w:trPr>
          <w:trHeight w:val="138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6555A188">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6</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2122C031">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门洞收口型材</w:t>
            </w:r>
          </w:p>
        </w:tc>
        <w:tc>
          <w:tcPr>
            <w:tcW w:w="2775" w:type="pct"/>
            <w:tcBorders>
              <w:top w:val="single" w:color="000000" w:sz="4" w:space="0"/>
              <w:left w:val="single" w:color="000000" w:sz="4" w:space="0"/>
              <w:bottom w:val="single" w:color="000000" w:sz="4" w:space="0"/>
              <w:right w:val="single" w:color="000000" w:sz="4" w:space="0"/>
            </w:tcBorders>
            <w:vAlign w:val="center"/>
          </w:tcPr>
          <w:p w14:paraId="4D33CCD9">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1.门洞收口型材安装垂直度误差≤2mm。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2.收口型材缝隙均匀，型材表面无划伤、无污渍及破损。</w:t>
            </w:r>
          </w:p>
        </w:tc>
        <w:tc>
          <w:tcPr>
            <w:tcW w:w="1299" w:type="pct"/>
            <w:tcBorders>
              <w:top w:val="single" w:color="000000" w:sz="4" w:space="0"/>
              <w:left w:val="single" w:color="000000" w:sz="4" w:space="0"/>
              <w:bottom w:val="single" w:color="000000" w:sz="4" w:space="0"/>
              <w:right w:val="single" w:color="000000" w:sz="4" w:space="0"/>
            </w:tcBorders>
            <w:vAlign w:val="center"/>
          </w:tcPr>
          <w:p w14:paraId="574691BF">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每一户内浴室门预留门洞都作为1个实测区，统一边收口型材沿宽度、高度各测2次，作为垂直度实测值指标。</w:t>
            </w:r>
          </w:p>
        </w:tc>
      </w:tr>
      <w:tr w14:paraId="55B3F29E">
        <w:tblPrEx>
          <w:tblCellMar>
            <w:top w:w="0" w:type="dxa"/>
            <w:left w:w="108" w:type="dxa"/>
            <w:bottom w:w="0" w:type="dxa"/>
            <w:right w:w="108" w:type="dxa"/>
          </w:tblCellMar>
        </w:tblPrEx>
        <w:trPr>
          <w:trHeight w:val="1086"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73C7403E">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7</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3DF87F69">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淋浴屏</w:t>
            </w:r>
          </w:p>
        </w:tc>
        <w:tc>
          <w:tcPr>
            <w:tcW w:w="2775" w:type="pct"/>
            <w:tcBorders>
              <w:top w:val="single" w:color="000000" w:sz="4" w:space="0"/>
              <w:left w:val="single" w:color="000000" w:sz="4" w:space="0"/>
              <w:bottom w:val="single" w:color="000000" w:sz="4" w:space="0"/>
              <w:right w:val="single" w:color="000000" w:sz="4" w:space="0"/>
            </w:tcBorders>
            <w:vAlign w:val="center"/>
          </w:tcPr>
          <w:p w14:paraId="013CC6C6">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1.表面无损伤，淋浴屏安装平稳。</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2.安装水平度误差≤2mm。</w:t>
            </w:r>
          </w:p>
        </w:tc>
        <w:tc>
          <w:tcPr>
            <w:tcW w:w="1299" w:type="pct"/>
            <w:tcBorders>
              <w:top w:val="single" w:color="000000" w:sz="4" w:space="0"/>
              <w:left w:val="single" w:color="000000" w:sz="4" w:space="0"/>
              <w:bottom w:val="single" w:color="000000" w:sz="4" w:space="0"/>
              <w:right w:val="single" w:color="000000" w:sz="4" w:space="0"/>
            </w:tcBorders>
            <w:vAlign w:val="center"/>
          </w:tcPr>
          <w:p w14:paraId="13A2556D">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以固定竖向型材为实测面，上下2点为测量值，到同一面板面间距离相一致。</w:t>
            </w:r>
          </w:p>
        </w:tc>
      </w:tr>
      <w:tr w14:paraId="129D36E7">
        <w:tblPrEx>
          <w:tblCellMar>
            <w:top w:w="0" w:type="dxa"/>
            <w:left w:w="108" w:type="dxa"/>
            <w:bottom w:w="0" w:type="dxa"/>
            <w:right w:w="108" w:type="dxa"/>
          </w:tblCellMar>
        </w:tblPrEx>
        <w:trPr>
          <w:trHeight w:val="304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736F6954">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8</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1428C071">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浴室柜/镜柜</w:t>
            </w:r>
          </w:p>
        </w:tc>
        <w:tc>
          <w:tcPr>
            <w:tcW w:w="2775" w:type="pct"/>
            <w:tcBorders>
              <w:top w:val="single" w:color="000000" w:sz="4" w:space="0"/>
              <w:left w:val="single" w:color="000000" w:sz="4" w:space="0"/>
              <w:bottom w:val="single" w:color="000000" w:sz="4" w:space="0"/>
              <w:right w:val="single" w:color="000000" w:sz="4" w:space="0"/>
            </w:tcBorders>
            <w:vAlign w:val="center"/>
          </w:tcPr>
          <w:p w14:paraId="7A6B6B84">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1.表面无污迹，无损伤，安装台面高度与图纸尺寸相符，安装水平度误差≤2mm，垂直度误差≤1.5mm。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2.浴室柜卡件固定牢固可靠,无漏装螺钉现象与壁板对接处，玻璃胶线条粗细均匀，粘贴美纹纸。</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3.浴室柜排水组件安装工艺规范正确，无渗漏、无堵塞、排水口对齐。</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4.镜柜固定螺栓无漏装，安装牢固可靠，盖上装饰帽。</w:t>
            </w:r>
          </w:p>
        </w:tc>
        <w:tc>
          <w:tcPr>
            <w:tcW w:w="1299" w:type="pct"/>
            <w:tcBorders>
              <w:top w:val="single" w:color="000000" w:sz="4" w:space="0"/>
              <w:left w:val="single" w:color="000000" w:sz="4" w:space="0"/>
              <w:bottom w:val="single" w:color="000000" w:sz="4" w:space="0"/>
              <w:right w:val="single" w:color="000000" w:sz="4" w:space="0"/>
            </w:tcBorders>
            <w:vAlign w:val="center"/>
          </w:tcPr>
          <w:p w14:paraId="06089733">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确定同一户型同一型号位置的浴室柜安装图纸的高度和宽度设计值，记为A、B。测量实际安装后的柜体高度和宽度，计算出实测偏差值；分别判断实测值与图纸尺寸是否符合标准。按此方法，分别测量其他户型的偏差值，分别判断是否符合标准。</w:t>
            </w:r>
          </w:p>
        </w:tc>
      </w:tr>
      <w:tr w14:paraId="2ACC8011">
        <w:tblPrEx>
          <w:tblCellMar>
            <w:top w:w="0" w:type="dxa"/>
            <w:left w:w="108" w:type="dxa"/>
            <w:bottom w:w="0" w:type="dxa"/>
            <w:right w:w="108" w:type="dxa"/>
          </w:tblCellMar>
        </w:tblPrEx>
        <w:trPr>
          <w:trHeight w:val="110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344FF850">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9</w:t>
            </w:r>
          </w:p>
        </w:tc>
        <w:tc>
          <w:tcPr>
            <w:tcW w:w="638" w:type="pct"/>
            <w:tcBorders>
              <w:top w:val="single" w:color="000000" w:sz="4" w:space="0"/>
              <w:left w:val="single" w:color="000000" w:sz="4" w:space="0"/>
              <w:bottom w:val="single" w:color="000000" w:sz="4" w:space="0"/>
              <w:right w:val="single" w:color="000000" w:sz="4" w:space="0"/>
            </w:tcBorders>
            <w:vAlign w:val="center"/>
          </w:tcPr>
          <w:p w14:paraId="7AF5D7F8">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洁具龙头</w:t>
            </w:r>
          </w:p>
        </w:tc>
        <w:tc>
          <w:tcPr>
            <w:tcW w:w="2775" w:type="pct"/>
            <w:tcBorders>
              <w:top w:val="single" w:color="000000" w:sz="4" w:space="0"/>
              <w:left w:val="single" w:color="000000" w:sz="4" w:space="0"/>
              <w:bottom w:val="single" w:color="000000" w:sz="4" w:space="0"/>
              <w:right w:val="single" w:color="000000" w:sz="4" w:space="0"/>
            </w:tcBorders>
            <w:vAlign w:val="center"/>
          </w:tcPr>
          <w:p w14:paraId="446B4D2A">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1.出水、开关、切换正常，无松动、无渗漏。</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2.左热右冷，左红右蓝，标志朝洗面盆方向且与水嘴中心对称。</w:t>
            </w:r>
          </w:p>
        </w:tc>
        <w:tc>
          <w:tcPr>
            <w:tcW w:w="1299" w:type="pct"/>
            <w:tcBorders>
              <w:top w:val="single" w:color="000000" w:sz="4" w:space="0"/>
              <w:left w:val="single" w:color="000000" w:sz="4" w:space="0"/>
              <w:bottom w:val="single" w:color="000000" w:sz="4" w:space="0"/>
              <w:right w:val="single" w:color="000000" w:sz="4" w:space="0"/>
            </w:tcBorders>
            <w:vAlign w:val="center"/>
          </w:tcPr>
          <w:p w14:paraId="637C18B3">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使用牢固、无晃动、表面无划伤、冷热水出水正确，符合验收标准。</w:t>
            </w:r>
          </w:p>
        </w:tc>
      </w:tr>
      <w:tr w14:paraId="2FFFB5DD">
        <w:tblPrEx>
          <w:tblCellMar>
            <w:top w:w="0" w:type="dxa"/>
            <w:left w:w="108" w:type="dxa"/>
            <w:bottom w:w="0" w:type="dxa"/>
            <w:right w:w="108" w:type="dxa"/>
          </w:tblCellMar>
        </w:tblPrEx>
        <w:trPr>
          <w:trHeight w:val="154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0259DB61">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10</w:t>
            </w:r>
          </w:p>
        </w:tc>
        <w:tc>
          <w:tcPr>
            <w:tcW w:w="638" w:type="pct"/>
            <w:tcBorders>
              <w:top w:val="single" w:color="000000" w:sz="4" w:space="0"/>
              <w:left w:val="single" w:color="000000" w:sz="4" w:space="0"/>
              <w:bottom w:val="single" w:color="000000" w:sz="4" w:space="0"/>
              <w:right w:val="single" w:color="000000" w:sz="4" w:space="0"/>
            </w:tcBorders>
            <w:vAlign w:val="center"/>
          </w:tcPr>
          <w:p w14:paraId="4C41CB7D">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防水插座</w:t>
            </w:r>
          </w:p>
        </w:tc>
        <w:tc>
          <w:tcPr>
            <w:tcW w:w="2775" w:type="pct"/>
            <w:tcBorders>
              <w:top w:val="single" w:color="000000" w:sz="4" w:space="0"/>
              <w:left w:val="single" w:color="000000" w:sz="4" w:space="0"/>
              <w:bottom w:val="single" w:color="000000" w:sz="4" w:space="0"/>
              <w:right w:val="single" w:color="000000" w:sz="4" w:space="0"/>
            </w:tcBorders>
            <w:vAlign w:val="center"/>
          </w:tcPr>
          <w:p w14:paraId="13285D8C">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1.正确连接对应位置,零线（N）、火线(L)、地线接线(〒)，插座线为BC3*2.5平方，灯线为BV2*2.5平方。</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2.按图纸尺寸位置安装插座防水垫安装到位，面板垂直偏差≤2mm牢固无松动。</w:t>
            </w:r>
          </w:p>
        </w:tc>
        <w:tc>
          <w:tcPr>
            <w:tcW w:w="1299" w:type="pct"/>
            <w:tcBorders>
              <w:top w:val="single" w:color="000000" w:sz="4" w:space="0"/>
              <w:left w:val="single" w:color="000000" w:sz="4" w:space="0"/>
              <w:bottom w:val="single" w:color="000000" w:sz="4" w:space="0"/>
              <w:right w:val="single" w:color="000000" w:sz="4" w:space="0"/>
            </w:tcBorders>
            <w:vAlign w:val="center"/>
          </w:tcPr>
          <w:p w14:paraId="0E9973E4">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接线符合国家标准，零、火、地线无错误，逐户用测线仪进行核对，符合验收标准。</w:t>
            </w:r>
          </w:p>
        </w:tc>
      </w:tr>
      <w:tr w14:paraId="1045DC53">
        <w:tblPrEx>
          <w:tblCellMar>
            <w:top w:w="0" w:type="dxa"/>
            <w:left w:w="108" w:type="dxa"/>
            <w:bottom w:w="0" w:type="dxa"/>
            <w:right w:w="108" w:type="dxa"/>
          </w:tblCellMar>
        </w:tblPrEx>
        <w:trPr>
          <w:trHeight w:val="1355"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7FF0B66C">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11</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509356F4">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给水系统</w:t>
            </w:r>
          </w:p>
        </w:tc>
        <w:tc>
          <w:tcPr>
            <w:tcW w:w="2775" w:type="pct"/>
            <w:tcBorders>
              <w:top w:val="single" w:color="000000" w:sz="4" w:space="0"/>
              <w:left w:val="single" w:color="000000" w:sz="4" w:space="0"/>
              <w:bottom w:val="single" w:color="000000" w:sz="4" w:space="0"/>
              <w:right w:val="single" w:color="000000" w:sz="4" w:space="0"/>
            </w:tcBorders>
            <w:vAlign w:val="center"/>
          </w:tcPr>
          <w:p w14:paraId="71A05988">
            <w:pPr>
              <w:widowControl/>
              <w:numPr>
                <w:ilvl w:val="0"/>
                <w:numId w:val="13"/>
              </w:numPr>
              <w:textAlignment w:val="center"/>
              <w:rPr>
                <w:rFonts w:hint="eastAsia" w:ascii="宋体" w:hAnsi="宋体" w:eastAsia="宋体" w:cs="宋体"/>
                <w:color w:val="auto"/>
                <w:kern w:val="0"/>
                <w:sz w:val="24"/>
                <w:szCs w:val="24"/>
                <w:highlight w:val="none"/>
                <w:u w:val="none"/>
                <w:lang w:bidi="ar"/>
              </w:rPr>
            </w:pPr>
            <w:r>
              <w:rPr>
                <w:rFonts w:hint="eastAsia" w:ascii="宋体" w:hAnsi="宋体" w:eastAsia="宋体" w:cs="宋体"/>
                <w:color w:val="auto"/>
                <w:kern w:val="0"/>
                <w:sz w:val="24"/>
                <w:szCs w:val="24"/>
                <w:highlight w:val="none"/>
                <w:u w:val="none"/>
                <w:lang w:bidi="ar"/>
              </w:rPr>
              <w:t>1.按图纸尺寸开孔预留洁具的进水口PPR加长外螺，尺寸偏差≤5mm。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2.给水系统竖向管道按左热右冷，顶板以上管道按上热下冷。</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3.横排管系按横排管系图配管，横向排污管道坡度为1.2%，并用管卡将排污管道按规范标准固定在防水盘加强筋上。</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4.各排水系统接口承插到位，PVC 胶水涂抹均匀，密封严实，无漏点。</w:t>
            </w:r>
          </w:p>
          <w:p w14:paraId="3F7BA316">
            <w:pPr>
              <w:widowControl/>
              <w:numPr>
                <w:ilvl w:val="-1"/>
                <w:numId w:val="0"/>
              </w:numP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val="en-US" w:eastAsia="zh-CN" w:bidi="ar"/>
              </w:rPr>
              <w:t>5.为了防止管道外壁结露，敷设在吊顶内、墙体空腔内的管道需要进行保温，保温材质为泡沫橡塑管壳，冷水管采用10mm保温层,热水管采用20mm厚保温。</w:t>
            </w:r>
          </w:p>
        </w:tc>
        <w:tc>
          <w:tcPr>
            <w:tcW w:w="1299" w:type="pct"/>
            <w:tcBorders>
              <w:top w:val="single" w:color="000000" w:sz="4" w:space="0"/>
              <w:left w:val="single" w:color="000000" w:sz="4" w:space="0"/>
              <w:bottom w:val="single" w:color="000000" w:sz="4" w:space="0"/>
              <w:right w:val="single" w:color="000000" w:sz="4" w:space="0"/>
            </w:tcBorders>
            <w:vAlign w:val="center"/>
          </w:tcPr>
          <w:p w14:paraId="052C51AC">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该指标宜在装防水盘放置完成后阶段测量，均符合管系验收规范。</w:t>
            </w:r>
          </w:p>
        </w:tc>
      </w:tr>
      <w:tr w14:paraId="0C2A5209">
        <w:tblPrEx>
          <w:tblCellMar>
            <w:top w:w="0" w:type="dxa"/>
            <w:left w:w="108" w:type="dxa"/>
            <w:bottom w:w="0" w:type="dxa"/>
            <w:right w:w="108" w:type="dxa"/>
          </w:tblCellMar>
        </w:tblPrEx>
        <w:trPr>
          <w:trHeight w:val="714"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63220F67">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12</w:t>
            </w:r>
          </w:p>
        </w:tc>
        <w:tc>
          <w:tcPr>
            <w:tcW w:w="638" w:type="pct"/>
            <w:tcBorders>
              <w:top w:val="single" w:color="000000" w:sz="4" w:space="0"/>
              <w:left w:val="single" w:color="000000" w:sz="4" w:space="0"/>
              <w:bottom w:val="single" w:color="000000" w:sz="4" w:space="0"/>
              <w:right w:val="single" w:color="000000" w:sz="4" w:space="0"/>
            </w:tcBorders>
            <w:vAlign w:val="center"/>
          </w:tcPr>
          <w:p w14:paraId="2CB5C58D">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供热管道</w:t>
            </w:r>
          </w:p>
        </w:tc>
        <w:tc>
          <w:tcPr>
            <w:tcW w:w="2775" w:type="pct"/>
            <w:tcBorders>
              <w:top w:val="single" w:color="000000" w:sz="4" w:space="0"/>
              <w:left w:val="single" w:color="000000" w:sz="4" w:space="0"/>
              <w:bottom w:val="single" w:color="000000" w:sz="4" w:space="0"/>
              <w:right w:val="single" w:color="000000" w:sz="4" w:space="0"/>
            </w:tcBorders>
            <w:noWrap/>
            <w:vAlign w:val="center"/>
          </w:tcPr>
          <w:p w14:paraId="5468719C">
            <w:pPr>
              <w:widowControl/>
              <w:numPr>
                <w:ilvl w:val="0"/>
                <w:numId w:val="14"/>
              </w:numPr>
              <w:textAlignment w:val="center"/>
              <w:rPr>
                <w:rFonts w:hint="eastAsia" w:ascii="宋体" w:hAnsi="宋体" w:eastAsia="宋体" w:cs="宋体"/>
                <w:color w:val="auto"/>
                <w:kern w:val="0"/>
                <w:sz w:val="24"/>
                <w:szCs w:val="24"/>
                <w:highlight w:val="none"/>
                <w:u w:val="none"/>
                <w:lang w:bidi="ar"/>
              </w:rPr>
            </w:pPr>
            <w:r>
              <w:rPr>
                <w:rFonts w:hint="eastAsia" w:ascii="宋体" w:hAnsi="宋体" w:eastAsia="宋体" w:cs="宋体"/>
                <w:color w:val="auto"/>
                <w:kern w:val="0"/>
                <w:sz w:val="24"/>
                <w:szCs w:val="24"/>
                <w:highlight w:val="none"/>
                <w:u w:val="none"/>
                <w:lang w:bidi="ar"/>
              </w:rPr>
              <w:t>从分水器接出至整体卫浴内部的供热管路，进行气压检验。</w:t>
            </w:r>
          </w:p>
          <w:p w14:paraId="0FCFBE68">
            <w:pPr>
              <w:widowControl/>
              <w:numPr>
                <w:ilvl w:val="0"/>
                <w:numId w:val="14"/>
              </w:numPr>
              <w:textAlignment w:val="center"/>
              <w:rPr>
                <w:rFonts w:hint="eastAsia" w:ascii="宋体" w:hAnsi="宋体" w:eastAsia="宋体" w:cs="宋体"/>
                <w:color w:val="auto"/>
                <w:kern w:val="0"/>
                <w:sz w:val="24"/>
                <w:szCs w:val="24"/>
                <w:highlight w:val="none"/>
                <w:u w:val="none"/>
                <w:lang w:bidi="ar"/>
              </w:rPr>
            </w:pPr>
            <w:r>
              <w:rPr>
                <w:rFonts w:hint="eastAsia" w:ascii="宋体" w:hAnsi="宋体" w:eastAsia="宋体" w:cs="宋体"/>
                <w:color w:val="auto"/>
                <w:kern w:val="0"/>
                <w:sz w:val="24"/>
                <w:szCs w:val="24"/>
                <w:highlight w:val="none"/>
                <w:u w:val="none"/>
                <w:lang w:val="en-US" w:eastAsia="zh-CN" w:bidi="ar"/>
              </w:rPr>
              <w:t>为了防止管道外壁结露，敷设在吊顶内、墙体空腔内的管道需要进行保温，保温材质为泡沫橡塑管壳，冷水管采用10mm保温层,热水管采用20mm厚保温。</w:t>
            </w:r>
          </w:p>
        </w:tc>
        <w:tc>
          <w:tcPr>
            <w:tcW w:w="1299" w:type="pct"/>
            <w:tcBorders>
              <w:top w:val="single" w:color="000000" w:sz="4" w:space="0"/>
              <w:left w:val="single" w:color="000000" w:sz="4" w:space="0"/>
              <w:bottom w:val="single" w:color="000000" w:sz="4" w:space="0"/>
              <w:right w:val="single" w:color="000000" w:sz="4" w:space="0"/>
            </w:tcBorders>
            <w:vAlign w:val="center"/>
          </w:tcPr>
          <w:p w14:paraId="45DB6123">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每一个浴室作为1个实测区，进行每个供热管系打压测试，符合验收标准。</w:t>
            </w:r>
          </w:p>
        </w:tc>
      </w:tr>
      <w:tr w14:paraId="211F3740">
        <w:tblPrEx>
          <w:tblCellMar>
            <w:top w:w="0" w:type="dxa"/>
            <w:left w:w="108" w:type="dxa"/>
            <w:bottom w:w="0" w:type="dxa"/>
            <w:right w:w="108" w:type="dxa"/>
          </w:tblCellMar>
        </w:tblPrEx>
        <w:trPr>
          <w:trHeight w:val="1366"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E99E056">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13</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00401E82">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电器系统</w:t>
            </w:r>
          </w:p>
        </w:tc>
        <w:tc>
          <w:tcPr>
            <w:tcW w:w="2775" w:type="pct"/>
            <w:tcBorders>
              <w:top w:val="single" w:color="000000" w:sz="4" w:space="0"/>
              <w:left w:val="single" w:color="000000" w:sz="4" w:space="0"/>
              <w:bottom w:val="single" w:color="000000" w:sz="4" w:space="0"/>
              <w:right w:val="single" w:color="000000" w:sz="4" w:space="0"/>
            </w:tcBorders>
            <w:vAlign w:val="center"/>
          </w:tcPr>
          <w:p w14:paraId="36DF1DD8">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1.灯线、排风扇、插座等线路加套管引至卫浴靠近顶部检修口处底盒内或万科预留的接线盒内进行对接。</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2.各电源线路接线接头与接头绕线需绕到5‐6圈，每圈绕结实后先用防水胶布包好，穿PVC 套管且PVC 套管固定牢固，PVC 管穿线均达到插座、电器位置。</w:t>
            </w:r>
          </w:p>
        </w:tc>
        <w:tc>
          <w:tcPr>
            <w:tcW w:w="1299" w:type="pct"/>
            <w:tcBorders>
              <w:top w:val="single" w:color="000000" w:sz="4" w:space="0"/>
              <w:left w:val="single" w:color="000000" w:sz="4" w:space="0"/>
              <w:bottom w:val="single" w:color="000000" w:sz="4" w:space="0"/>
              <w:right w:val="single" w:color="000000" w:sz="4" w:space="0"/>
            </w:tcBorders>
            <w:noWrap/>
            <w:vAlign w:val="center"/>
          </w:tcPr>
          <w:p w14:paraId="2888BF4A">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逐户检查，符合验收标准。</w:t>
            </w:r>
          </w:p>
        </w:tc>
      </w:tr>
      <w:tr w14:paraId="71CB02D3">
        <w:tblPrEx>
          <w:tblCellMar>
            <w:top w:w="0" w:type="dxa"/>
            <w:left w:w="108" w:type="dxa"/>
            <w:bottom w:w="0" w:type="dxa"/>
            <w:right w:w="108" w:type="dxa"/>
          </w:tblCellMar>
        </w:tblPrEx>
        <w:trPr>
          <w:trHeight w:val="1422"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45976306">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14</w:t>
            </w:r>
          </w:p>
        </w:tc>
        <w:tc>
          <w:tcPr>
            <w:tcW w:w="638" w:type="pct"/>
            <w:tcBorders>
              <w:top w:val="single" w:color="000000" w:sz="4" w:space="0"/>
              <w:left w:val="single" w:color="000000" w:sz="4" w:space="0"/>
              <w:bottom w:val="single" w:color="000000" w:sz="4" w:space="0"/>
              <w:right w:val="single" w:color="000000" w:sz="4" w:space="0"/>
            </w:tcBorders>
            <w:noWrap/>
            <w:vAlign w:val="center"/>
          </w:tcPr>
          <w:p w14:paraId="5BBEAFAD">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五金件</w:t>
            </w:r>
          </w:p>
        </w:tc>
        <w:tc>
          <w:tcPr>
            <w:tcW w:w="2775" w:type="pct"/>
            <w:tcBorders>
              <w:top w:val="single" w:color="000000" w:sz="4" w:space="0"/>
              <w:left w:val="single" w:color="000000" w:sz="4" w:space="0"/>
              <w:bottom w:val="single" w:color="000000" w:sz="4" w:space="0"/>
              <w:right w:val="single" w:color="000000" w:sz="4" w:space="0"/>
            </w:tcBorders>
            <w:vAlign w:val="center"/>
          </w:tcPr>
          <w:p w14:paraId="3D66592A">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1.五金件按图纸尺寸安装水平≤1mm。</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2.浴室内安装用不锈钢螺钉，浴室外用镀锌螺钉，固定无滑伤、无松动。</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3.五金件螺丝按图纸尺寸需固定在预埋的加强板上。</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4.五金件按图纸型号配置安装到位。</w:t>
            </w:r>
          </w:p>
        </w:tc>
        <w:tc>
          <w:tcPr>
            <w:tcW w:w="1299" w:type="pct"/>
            <w:tcBorders>
              <w:top w:val="single" w:color="000000" w:sz="4" w:space="0"/>
              <w:left w:val="single" w:color="000000" w:sz="4" w:space="0"/>
              <w:bottom w:val="single" w:color="000000" w:sz="4" w:space="0"/>
              <w:right w:val="single" w:color="000000" w:sz="4" w:space="0"/>
            </w:tcBorders>
            <w:vAlign w:val="center"/>
          </w:tcPr>
          <w:p w14:paraId="1A776784">
            <w:pPr>
              <w:widowControl/>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测量方法：采用目测、尺量、水平仪测量，符合验收标准。</w:t>
            </w:r>
          </w:p>
        </w:tc>
      </w:tr>
      <w:tr w14:paraId="76E16E95">
        <w:tblPrEx>
          <w:tblCellMar>
            <w:top w:w="0" w:type="dxa"/>
            <w:left w:w="108" w:type="dxa"/>
            <w:bottom w:w="0" w:type="dxa"/>
            <w:right w:w="108" w:type="dxa"/>
          </w:tblCellMar>
        </w:tblPrEx>
        <w:trPr>
          <w:trHeight w:val="540" w:hRule="atLeast"/>
        </w:trPr>
        <w:tc>
          <w:tcPr>
            <w:tcW w:w="287" w:type="pct"/>
            <w:tcBorders>
              <w:top w:val="single" w:color="000000" w:sz="4" w:space="0"/>
              <w:left w:val="single" w:color="000000" w:sz="4" w:space="0"/>
              <w:bottom w:val="single" w:color="000000" w:sz="4" w:space="0"/>
              <w:right w:val="single" w:color="000000" w:sz="4" w:space="0"/>
            </w:tcBorders>
            <w:noWrap/>
            <w:vAlign w:val="center"/>
          </w:tcPr>
          <w:p w14:paraId="14384A9F">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15</w:t>
            </w:r>
          </w:p>
        </w:tc>
        <w:tc>
          <w:tcPr>
            <w:tcW w:w="638" w:type="pct"/>
            <w:tcBorders>
              <w:top w:val="single" w:color="000000" w:sz="4" w:space="0"/>
              <w:left w:val="single" w:color="000000" w:sz="4" w:space="0"/>
              <w:bottom w:val="single" w:color="000000" w:sz="4" w:space="0"/>
              <w:right w:val="single" w:color="000000" w:sz="4" w:space="0"/>
            </w:tcBorders>
            <w:vAlign w:val="center"/>
          </w:tcPr>
          <w:p w14:paraId="4E9373E0">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验收清洗</w:t>
            </w:r>
          </w:p>
        </w:tc>
        <w:tc>
          <w:tcPr>
            <w:tcW w:w="2775" w:type="pct"/>
            <w:tcBorders>
              <w:top w:val="single" w:color="000000" w:sz="4" w:space="0"/>
              <w:left w:val="single" w:color="000000" w:sz="4" w:space="0"/>
              <w:bottom w:val="single" w:color="000000" w:sz="4" w:space="0"/>
              <w:right w:val="single" w:color="000000" w:sz="4" w:space="0"/>
            </w:tcBorders>
            <w:vAlign w:val="center"/>
          </w:tcPr>
          <w:p w14:paraId="09D14879">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1.防水盘、顶板、壁板无污渍，干净整洁。</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2.所有内部配件卫生清理干净。</w:t>
            </w:r>
          </w:p>
        </w:tc>
        <w:tc>
          <w:tcPr>
            <w:tcW w:w="1299" w:type="pct"/>
            <w:tcBorders>
              <w:top w:val="single" w:color="000000" w:sz="4" w:space="0"/>
              <w:left w:val="single" w:color="000000" w:sz="4" w:space="0"/>
              <w:bottom w:val="single" w:color="000000" w:sz="4" w:space="0"/>
              <w:right w:val="single" w:color="000000" w:sz="4" w:space="0"/>
            </w:tcBorders>
            <w:noWrap/>
            <w:vAlign w:val="center"/>
          </w:tcPr>
          <w:p w14:paraId="3CD5F33E">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达到验收标准。</w:t>
            </w:r>
          </w:p>
        </w:tc>
      </w:tr>
      <w:tr w14:paraId="2BF05502">
        <w:tblPrEx>
          <w:tblCellMar>
            <w:top w:w="0" w:type="dxa"/>
            <w:left w:w="108" w:type="dxa"/>
            <w:bottom w:w="0" w:type="dxa"/>
            <w:right w:w="108" w:type="dxa"/>
          </w:tblCellMar>
        </w:tblPrEx>
        <w:trPr>
          <w:trHeight w:val="1500" w:hRule="atLeast"/>
        </w:trPr>
        <w:tc>
          <w:tcPr>
            <w:tcW w:w="925" w:type="pct"/>
            <w:gridSpan w:val="2"/>
            <w:tcBorders>
              <w:top w:val="single" w:color="000000" w:sz="4" w:space="0"/>
              <w:left w:val="single" w:color="000000" w:sz="4" w:space="0"/>
              <w:bottom w:val="single" w:color="000000" w:sz="4" w:space="0"/>
              <w:right w:val="single" w:color="000000" w:sz="4" w:space="0"/>
            </w:tcBorders>
            <w:noWrap/>
            <w:vAlign w:val="center"/>
          </w:tcPr>
          <w:p w14:paraId="415C3AE5">
            <w:pPr>
              <w:widowControl/>
              <w:jc w:val="center"/>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备注</w:t>
            </w:r>
          </w:p>
        </w:tc>
        <w:tc>
          <w:tcPr>
            <w:tcW w:w="4074" w:type="pct"/>
            <w:gridSpan w:val="2"/>
            <w:tcBorders>
              <w:top w:val="single" w:color="000000" w:sz="4" w:space="0"/>
              <w:left w:val="single" w:color="000000" w:sz="4" w:space="0"/>
              <w:bottom w:val="single" w:color="000000" w:sz="4" w:space="0"/>
              <w:right w:val="single" w:color="000000" w:sz="4" w:space="0"/>
            </w:tcBorders>
            <w:vAlign w:val="center"/>
          </w:tcPr>
          <w:p w14:paraId="0A4C4B45">
            <w:pPr>
              <w:widowControl/>
              <w:jc w:val="left"/>
              <w:textAlignment w:val="center"/>
              <w:rPr>
                <w:rFonts w:hint="eastAsia" w:ascii="宋体" w:hAnsi="宋体" w:eastAsia="宋体" w:cs="宋体"/>
                <w:color w:val="auto"/>
                <w:sz w:val="24"/>
                <w:szCs w:val="24"/>
                <w:highlight w:val="none"/>
                <w:u w:val="none"/>
              </w:rPr>
            </w:pPr>
            <w:r>
              <w:rPr>
                <w:rFonts w:hint="eastAsia" w:ascii="宋体" w:hAnsi="宋体" w:eastAsia="宋体" w:cs="宋体"/>
                <w:color w:val="auto"/>
                <w:kern w:val="0"/>
                <w:sz w:val="24"/>
                <w:szCs w:val="24"/>
                <w:highlight w:val="none"/>
                <w:u w:val="none"/>
                <w:lang w:bidi="ar"/>
              </w:rPr>
              <w:t>1.整体卫浴，顶板固定螺规格均为：镀锌十字盘头自攻钉ST3.6*16。</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2.整体卫浴，壁板加强筋固定螺丝规格均为：镀锌十字盘头自攻钉ST3.6*19。</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3.整体卫浴，门口收边型材固定螺丝规格均为：十字沉头自攻钉ST4*35。</w:t>
            </w:r>
            <w:r>
              <w:rPr>
                <w:rFonts w:hint="eastAsia" w:ascii="宋体" w:hAnsi="宋体" w:eastAsia="宋体" w:cs="宋体"/>
                <w:color w:val="auto"/>
                <w:kern w:val="0"/>
                <w:sz w:val="24"/>
                <w:szCs w:val="24"/>
                <w:highlight w:val="none"/>
                <w:u w:val="none"/>
                <w:lang w:bidi="ar"/>
              </w:rPr>
              <w:br w:type="textWrapping"/>
            </w:r>
            <w:r>
              <w:rPr>
                <w:rFonts w:hint="eastAsia" w:ascii="宋体" w:hAnsi="宋体" w:eastAsia="宋体" w:cs="宋体"/>
                <w:color w:val="auto"/>
                <w:kern w:val="0"/>
                <w:sz w:val="24"/>
                <w:szCs w:val="24"/>
                <w:highlight w:val="none"/>
                <w:u w:val="none"/>
                <w:lang w:bidi="ar"/>
              </w:rPr>
              <w:t>4.整体卫浴，五金附件固定螺丝，均为专配不锈钢螺丝。</w:t>
            </w:r>
          </w:p>
        </w:tc>
      </w:tr>
    </w:tbl>
    <w:p w14:paraId="3DF9F762">
      <w:pPr>
        <w:pStyle w:val="7"/>
        <w:spacing w:before="100" w:line="360" w:lineRule="auto"/>
        <w:ind w:firstLine="234" w:firstLineChars="100"/>
        <w:rPr>
          <w:rFonts w:hint="eastAsia" w:ascii="宋体" w:hAnsi="宋体" w:eastAsia="宋体" w:cs="宋体"/>
          <w:color w:val="auto"/>
          <w:spacing w:val="-3"/>
          <w:szCs w:val="24"/>
          <w:highlight w:val="none"/>
          <w:u w:val="none"/>
        </w:rPr>
      </w:pPr>
      <w:bookmarkStart w:id="97" w:name="_Toc21512"/>
      <w:r>
        <w:rPr>
          <w:rFonts w:hint="eastAsia" w:ascii="宋体" w:hAnsi="宋体" w:eastAsia="宋体" w:cs="宋体"/>
          <w:color w:val="auto"/>
          <w:spacing w:val="-3"/>
          <w:szCs w:val="24"/>
          <w:highlight w:val="none"/>
          <w:u w:val="none"/>
        </w:rPr>
        <w:t>9.3 前期配合及进场管理要求</w:t>
      </w:r>
      <w:bookmarkEnd w:id="97"/>
    </w:p>
    <w:p w14:paraId="39943348">
      <w:pPr>
        <w:pStyle w:val="7"/>
        <w:spacing w:before="100" w:line="360" w:lineRule="auto"/>
        <w:ind w:left="119"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（1）供货及安装周期要求：满足现场要求</w:t>
      </w:r>
    </w:p>
    <w:p w14:paraId="05803258">
      <w:pPr>
        <w:pStyle w:val="7"/>
        <w:spacing w:before="100" w:line="360" w:lineRule="auto"/>
        <w:ind w:left="119"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（2）图纸配合要求：供货厂家必须配合甲方设计部及设计单位完成深化设计，每项目必须配备不少于一个专职深化负责人员。</w:t>
      </w:r>
    </w:p>
    <w:p w14:paraId="2217FDA3">
      <w:pPr>
        <w:pStyle w:val="7"/>
        <w:spacing w:before="100" w:line="360" w:lineRule="auto"/>
        <w:ind w:left="119" w:firstLine="468" w:firstLineChars="2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（3）进场管理要求：项目必须配备一个项目负责人，现场必须配备一个施工员常驻；现场务必服从精装 总包的管理，配合精装总包做好施工计划和部署，做好现场安全文明施工；项目负责人务必参加项目 周例会及精装总包组织的其他相关会议。</w:t>
      </w:r>
    </w:p>
    <w:p w14:paraId="0D6A1B61">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9.4 做样板时需要提供抗拔实验报告。</w:t>
      </w:r>
    </w:p>
    <w:p w14:paraId="3AA8FE74">
      <w:pPr>
        <w:numPr>
          <w:ilvl w:val="255"/>
          <w:numId w:val="0"/>
        </w:numPr>
        <w:rPr>
          <w:rFonts w:hint="eastAsia" w:ascii="宋体" w:hAnsi="宋体" w:eastAsia="宋体" w:cs="宋体"/>
          <w:color w:val="auto"/>
          <w:highlight w:val="none"/>
        </w:rPr>
      </w:pPr>
    </w:p>
    <w:tbl>
      <w:tblPr>
        <w:tblStyle w:val="14"/>
        <w:tblW w:w="5132" w:type="pct"/>
        <w:jc w:val="center"/>
        <w:tblLayout w:type="autofit"/>
        <w:tblCellMar>
          <w:top w:w="0" w:type="dxa"/>
          <w:left w:w="0" w:type="dxa"/>
          <w:bottom w:w="0" w:type="dxa"/>
          <w:right w:w="0" w:type="dxa"/>
        </w:tblCellMar>
      </w:tblPr>
      <w:tblGrid>
        <w:gridCol w:w="1155"/>
        <w:gridCol w:w="4918"/>
        <w:gridCol w:w="2600"/>
      </w:tblGrid>
      <w:tr w14:paraId="6D38A62C">
        <w:tblPrEx>
          <w:tblCellMar>
            <w:top w:w="0" w:type="dxa"/>
            <w:left w:w="0" w:type="dxa"/>
            <w:bottom w:w="0" w:type="dxa"/>
            <w:right w:w="0" w:type="dxa"/>
          </w:tblCellMar>
        </w:tblPrEx>
        <w:trPr>
          <w:trHeight w:val="377"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036740C">
            <w:pPr>
              <w:widowControl/>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检查分项</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40EA3E9">
            <w:pPr>
              <w:widowControl/>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安装工艺分项标准</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0B2FA4A">
            <w:pPr>
              <w:widowControl/>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70C56460">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14BD62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防水盘</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563786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1：横排防水盘摆放方正水平标准≤±3mm。</w:t>
            </w:r>
          </w:p>
          <w:p w14:paraId="140EBFE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2:横排地脚螺栓及防震垫必须完全着地受力并锁紧螺母。</w:t>
            </w:r>
            <w:r>
              <w:rPr>
                <w:rFonts w:hint="eastAsia" w:ascii="宋体" w:hAnsi="宋体" w:eastAsia="宋体" w:cs="宋体"/>
                <w:bCs/>
                <w:color w:val="auto"/>
                <w:sz w:val="24"/>
                <w:szCs w:val="24"/>
                <w:highlight w:val="none"/>
              </w:rPr>
              <w:br w:type="textWrapping"/>
            </w:r>
            <w:r>
              <w:rPr>
                <w:rFonts w:hint="eastAsia" w:ascii="宋体" w:hAnsi="宋体" w:eastAsia="宋体" w:cs="宋体"/>
                <w:bCs/>
                <w:color w:val="auto"/>
                <w:sz w:val="24"/>
                <w:szCs w:val="24"/>
                <w:highlight w:val="none"/>
              </w:rPr>
              <w:t>3：防水盘做好成品保护，排水顺畅、无划伤。</w:t>
            </w:r>
            <w:r>
              <w:rPr>
                <w:rFonts w:hint="eastAsia" w:ascii="宋体" w:hAnsi="宋体" w:eastAsia="宋体" w:cs="宋体"/>
                <w:bCs/>
                <w:color w:val="auto"/>
                <w:sz w:val="24"/>
                <w:szCs w:val="24"/>
                <w:highlight w:val="none"/>
              </w:rPr>
              <w:br w:type="textWrapping"/>
            </w:r>
            <w:r>
              <w:rPr>
                <w:rFonts w:hint="eastAsia" w:ascii="宋体" w:hAnsi="宋体" w:eastAsia="宋体" w:cs="宋体"/>
                <w:bCs/>
                <w:color w:val="auto"/>
                <w:sz w:val="24"/>
                <w:szCs w:val="24"/>
                <w:highlight w:val="none"/>
              </w:rPr>
              <w:t>4：防水盘四周缝隙均匀、壁板向浴室内凸出尺寸≤±1mm。</w:t>
            </w:r>
          </w:p>
          <w:p w14:paraId="14E54C3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5：淋浴区挡水石高度不应超过底盘最大闭水深度，或在最大闭水深度位置设置溢水口，防止淋浴区闭水试验过深。</w:t>
            </w:r>
          </w:p>
          <w:p w14:paraId="3BA9125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6:卫生间门区域应设计挡水措施，但高度不得超过底盘最大闭水深度。</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031C7A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使用红外线水平仪检测，以水平线为基点，取2个测量点，计算两点的偏差，水平标准≤±3mm。</w:t>
            </w:r>
          </w:p>
        </w:tc>
      </w:tr>
      <w:tr w14:paraId="1C385416">
        <w:tblPrEx>
          <w:tblCellMar>
            <w:top w:w="0" w:type="dxa"/>
            <w:left w:w="0" w:type="dxa"/>
            <w:bottom w:w="0" w:type="dxa"/>
            <w:right w:w="0" w:type="dxa"/>
          </w:tblCellMar>
        </w:tblPrEx>
        <w:trPr>
          <w:trHeight w:val="2016"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FA8A9B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壁板∕型材</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484A30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1：上下平齐，表面平整、缝隙均匀，壁板拼接缝隙≤0.5mm,墙角处无开裂现象；</w:t>
            </w:r>
          </w:p>
          <w:p w14:paraId="4F6F4EE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2：壁板组合按图纸编号对应安装正确，壁板拼接正面高低落差≤±0.5mm ；</w:t>
            </w:r>
          </w:p>
          <w:p w14:paraId="7C3314C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3：U型材/墙角型材连接件安装水平垂直。</w:t>
            </w:r>
          </w:p>
          <w:p w14:paraId="4EB1628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4：壁板表面无污渍、无划痕、无破损、无孔眼；</w:t>
            </w:r>
          </w:p>
          <w:p w14:paraId="061E74B2">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5：壁板按型号图纸顺序拼接；</w:t>
            </w:r>
          </w:p>
          <w:p w14:paraId="596F905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6：壁板垂直度≤3mm，平整度≤2mm；</w:t>
            </w:r>
          </w:p>
          <w:p w14:paraId="2801B5A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7：壁板阴阳角方正度≤2mm（距防水盘300mm和1500mm处测量）；</w:t>
            </w:r>
          </w:p>
          <w:p w14:paraId="64A34D5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8接缝直线度≤±1mm；</w:t>
            </w:r>
          </w:p>
          <w:p w14:paraId="67DA015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9壁板宜与天花对缝。</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172CD3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同一面壁板作为1个实测区，实测区从地面向上300mm 和1500mm各测量截面尺寸1次，选取其中与设计尺寸偏差最大的数，作为判断该实测指标合格率的1个计算点。</w:t>
            </w:r>
          </w:p>
        </w:tc>
      </w:tr>
      <w:tr w14:paraId="57DB4DA3">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7FE88F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顶板</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AD83AD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 顶板固定后内空尺寸与防水盘内空尺寸一致，四周缝隙均匀,缝隙≤0.5mm；</w:t>
            </w:r>
          </w:p>
          <w:p w14:paraId="1455901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 顶板安装位置按图纸要求对应安装，拼接缝≤1mm；</w:t>
            </w:r>
          </w:p>
          <w:p w14:paraId="31866BB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 顶板无破损，表面无污渍；</w:t>
            </w:r>
          </w:p>
          <w:p w14:paraId="0CE0559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 整体浴室从壁板安装面到顶板面高度误差为±2mm；</w:t>
            </w:r>
          </w:p>
          <w:p w14:paraId="1540DF4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5：表面平整度≤3mm</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4C22A3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在拼接面取2个点作为实测计算点，用钢尺测量2个实测区缝隙。</w:t>
            </w:r>
          </w:p>
        </w:tc>
      </w:tr>
      <w:tr w14:paraId="0FE61D92">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33E3A3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拼缝</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54BF4D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1：顶板与壁板的压条、壁板与防水盘高低落差≤0.5mm；</w:t>
            </w:r>
          </w:p>
          <w:p w14:paraId="5DFCEA65">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2：压条与壁板吸附表面平整牢固，无污渍、无瑕疵；</w:t>
            </w:r>
          </w:p>
          <w:p w14:paraId="4AB8FC0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3:压条缝隙不得有拼接现象，上下与壁板平齐；</w:t>
            </w:r>
          </w:p>
          <w:p w14:paraId="35AA9D5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4：阴角拼缝处必须有压条或密封胶进行防水处理。</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D63274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每一条墙角、中缝压线都可以作为1个实测计算区，以上下顶端为基准面，上顶至顶板，下抵防水盘。</w:t>
            </w:r>
          </w:p>
        </w:tc>
      </w:tr>
      <w:tr w14:paraId="487C4460">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A0910A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窗套</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8CFB8D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1:窗套安装表面要平整，无污渍、无瑕疵，垂直度≤1.5mm；</w:t>
            </w:r>
          </w:p>
          <w:p w14:paraId="73F4085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2:窗套安装内空尺寸公差±1.5mm，对角线公差≤3mm；</w:t>
            </w:r>
          </w:p>
          <w:p w14:paraId="73F00C4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3:窗套打胶需贴美纹纸，打胶线涂抹均匀。</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B14CFF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同型号或同一边开门方向的窗洞口均可作为1个实测区，开窗宽度及高度净尺寸，取高度或宽度的2个实测值，作为判断高度或宽度实测指标。</w:t>
            </w:r>
          </w:p>
        </w:tc>
      </w:tr>
      <w:tr w14:paraId="75AB27D3">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257EF7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门洞收口型材</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289905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1：门洞收口型材安装垂直度误差≤2 mm；</w:t>
            </w:r>
          </w:p>
          <w:p w14:paraId="52739F6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2：收口型材缝隙均匀, 型材表面无划伤、无污渍及破损。</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8B793B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每一户内浴室门预留门洞都作为1个实测区，统一边收口型材沿宽度、高度各测2次，作为垂直度实测值指标。</w:t>
            </w:r>
          </w:p>
        </w:tc>
      </w:tr>
      <w:tr w14:paraId="5612A929">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223C10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PC淋浴屏</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0B0779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1：表面无损伤，淋浴屏安装平稳。</w:t>
            </w:r>
          </w:p>
          <w:p w14:paraId="3CE7C99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2：安装水平度误差≤2 mm。</w:t>
            </w:r>
          </w:p>
          <w:p w14:paraId="232DB6D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3、采用铝合金边框，PC波浪纹板厚度≥5 mm</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BCC4227">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以固定竖向型材为实测面，上下 2 点为测量值，到同一面板面间 距离相一致。</w:t>
            </w:r>
          </w:p>
        </w:tc>
      </w:tr>
      <w:tr w14:paraId="497FA662">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4F05F5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浴室柜/ 镜柜</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4855C9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1：表面无污迹，无损伤，安装台面高度与图纸尺寸相符, 安装水平度误差≤2mm ，垂直度误差≤1.5 mm 。</w:t>
            </w:r>
          </w:p>
          <w:p w14:paraId="7B3E3FEE">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2：浴室柜卡件固定牢固可靠,无漏装螺钉现象与壁板对接处，玻璃胶线条粗细均匀，粘贴美纹纸。</w:t>
            </w:r>
          </w:p>
          <w:p w14:paraId="1E279250">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3：浴室柜排水组件安装工艺规范正确，无渗漏、无堵塞、排水 口对齐。</w:t>
            </w:r>
          </w:p>
          <w:p w14:paraId="6F24BC7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4：镜柜固定螺栓无漏装，安装牢固可靠，盖上装饰帽。</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F5FCE7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确定同一户型同一型号位置的浴室柜安装图纸的高度和宽度 设计值，记为A、B。测量实际安装后的柜体高度和宽度，计算出 实测偏差值；分别判断实测值与图纸尺寸是否符合标准。按此方法，分别测量其他户型的偏差 值，分别判断是否符合标准。</w:t>
            </w:r>
          </w:p>
        </w:tc>
      </w:tr>
      <w:tr w14:paraId="23581EDE">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11ED5A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洁具/龙头</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6F6DED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1：出水、开关、切换正常，无松动、无渗漏。</w:t>
            </w:r>
          </w:p>
          <w:p w14:paraId="57CF343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2：左热右冷，左红右蓝，标志朝洗面盆方向且与水嘴中心对称。</w:t>
            </w:r>
          </w:p>
          <w:p w14:paraId="431333F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3：表面无划伤。</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2BC781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使用牢固、无晃动、表面无划伤冷热水出水正确，符合验收标准。</w:t>
            </w:r>
          </w:p>
        </w:tc>
      </w:tr>
      <w:tr w14:paraId="5E1472E8">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6A4DE9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防水插座</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DFB828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1：正确连接对应位置,零线（N）、火线(L)、地线接线(〒)，插座线为 BC3*2.5 平方，灯线为 BV2*2.5 平方。</w:t>
            </w:r>
          </w:p>
          <w:p w14:paraId="34CB0F5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2：按图纸尺寸位置安装插座防水垫安装到位,面板垂直偏差≤2 mm 牢固无松动。</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D18738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接线符合国家标准，零、火、地 线无错误，逐户用测线仪进行核 对，符合验收标准。</w:t>
            </w:r>
          </w:p>
        </w:tc>
      </w:tr>
      <w:tr w14:paraId="735F040B">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189141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给水系统</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2D54A3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1：按图纸尺寸开孔预留洁具的进水口 PPR 加长外螺，尺寸偏差≤5 mm。</w:t>
            </w:r>
          </w:p>
          <w:p w14:paraId="1B8DFEB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2：给水系统竖向管道按左热右冷，顶板以上管道按上热下冷 对接，间距为 50-100mm。</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171BCA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每一个浴室作为1个实测区，进行每个进水管系打压测试，符合 验收标准。</w:t>
            </w:r>
          </w:p>
        </w:tc>
      </w:tr>
      <w:tr w14:paraId="22672049">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F2B0EBD">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排水系统</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1E11C2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1：横排管系按横排管系图配管，横向排污管道坡度为1.2％，并用管卡将排污管道按规范标准固定在防水盘加强筋上。</w:t>
            </w:r>
          </w:p>
          <w:p w14:paraId="44013C6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2：各排水系统接口承插到位，PVC  胶水涂抹均匀，密封严实， 无漏点。</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E767B5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该指标宜在装防水盘放置完成 后阶段测量，均符合管系验收规 范。</w:t>
            </w:r>
          </w:p>
        </w:tc>
      </w:tr>
      <w:tr w14:paraId="3596495A">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94E5C45">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供热管道</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E36B567">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从分水器接出至整体浴室内部的供热管路，进行气压检验。</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3DA37AB">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每一个浴室作为 1 个实测区，进 行每个供热管系打压测试，符合 验收标准。</w:t>
            </w:r>
          </w:p>
        </w:tc>
      </w:tr>
      <w:tr w14:paraId="5442C933">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188DE4E">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电器系统</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AC543A8">
            <w:pPr>
              <w:pStyle w:val="30"/>
              <w:spacing w:line="261" w:lineRule="exact"/>
              <w:jc w:val="left"/>
              <w:rPr>
                <w:rFonts w:hint="eastAsia" w:ascii="宋体" w:hAnsi="宋体" w:eastAsia="宋体" w:cs="宋体"/>
                <w:bCs/>
                <w:color w:val="auto"/>
                <w:kern w:val="2"/>
                <w:sz w:val="24"/>
                <w:szCs w:val="24"/>
                <w:highlight w:val="none"/>
                <w:lang w:eastAsia="zh-CN"/>
              </w:rPr>
            </w:pPr>
            <w:r>
              <w:rPr>
                <w:rFonts w:hint="eastAsia" w:ascii="宋体" w:hAnsi="宋体" w:eastAsia="宋体" w:cs="宋体"/>
                <w:bCs/>
                <w:color w:val="auto"/>
                <w:kern w:val="2"/>
                <w:sz w:val="24"/>
                <w:szCs w:val="24"/>
                <w:highlight w:val="none"/>
                <w:lang w:eastAsia="zh-CN"/>
              </w:rPr>
              <w:t>1：灯线、排风扇、插座等线路加套管引至卫浴靠近顶部检修口处底盒内或预留的接线盒内进行对接。</w:t>
            </w:r>
          </w:p>
          <w:p w14:paraId="5CC15E65">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2：各电源线路接线接头与接头绕线需绕到5-6 圈，每圈绕结实后先用防水胶布包好，穿 PVC 套管且 PVC 套管固定牢固，PVC 管穿线均达到插座、电器位置。</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14F24C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逐户检查，符合验收标准。</w:t>
            </w:r>
          </w:p>
        </w:tc>
      </w:tr>
      <w:tr w14:paraId="2F0CF5B6">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12D7A6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五金件</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8BC99CD">
            <w:pPr>
              <w:pStyle w:val="30"/>
              <w:spacing w:line="261" w:lineRule="exact"/>
              <w:jc w:val="left"/>
              <w:rPr>
                <w:rFonts w:hint="eastAsia" w:ascii="宋体" w:hAnsi="宋体" w:eastAsia="宋体" w:cs="宋体"/>
                <w:bCs/>
                <w:color w:val="auto"/>
                <w:kern w:val="2"/>
                <w:sz w:val="24"/>
                <w:szCs w:val="24"/>
                <w:highlight w:val="none"/>
                <w:lang w:eastAsia="zh-CN"/>
              </w:rPr>
            </w:pPr>
            <w:r>
              <w:rPr>
                <w:rFonts w:hint="eastAsia" w:ascii="宋体" w:hAnsi="宋体" w:eastAsia="宋体" w:cs="宋体"/>
                <w:bCs/>
                <w:color w:val="auto"/>
                <w:kern w:val="2"/>
                <w:sz w:val="24"/>
                <w:szCs w:val="24"/>
                <w:highlight w:val="none"/>
                <w:lang w:eastAsia="zh-CN"/>
              </w:rPr>
              <w:t>1：五金件按图纸尺寸安装水平不得大于≤1mm。</w:t>
            </w:r>
          </w:p>
          <w:p w14:paraId="26654104">
            <w:pPr>
              <w:pStyle w:val="30"/>
              <w:spacing w:before="2" w:line="241" w:lineRule="auto"/>
              <w:jc w:val="left"/>
              <w:rPr>
                <w:rFonts w:hint="eastAsia" w:ascii="宋体" w:hAnsi="宋体" w:eastAsia="宋体" w:cs="宋体"/>
                <w:bCs/>
                <w:color w:val="auto"/>
                <w:kern w:val="2"/>
                <w:sz w:val="24"/>
                <w:szCs w:val="24"/>
                <w:highlight w:val="none"/>
                <w:lang w:eastAsia="zh-CN"/>
              </w:rPr>
            </w:pPr>
            <w:r>
              <w:rPr>
                <w:rFonts w:hint="eastAsia" w:ascii="宋体" w:hAnsi="宋体" w:eastAsia="宋体" w:cs="宋体"/>
                <w:bCs/>
                <w:color w:val="auto"/>
                <w:kern w:val="2"/>
                <w:sz w:val="24"/>
                <w:szCs w:val="24"/>
                <w:highlight w:val="none"/>
                <w:lang w:eastAsia="zh-CN"/>
              </w:rPr>
              <w:t>2：浴室内安装用不锈钢螺钉，浴室外用镀锌螺钉，固定无划伤、无松动。</w:t>
            </w:r>
          </w:p>
          <w:p w14:paraId="157BED61">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3：五金件螺丝按图纸尺寸需固定在预埋的加强板上。</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E4E5B2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测量方法：采用目测、尺量、水 平仪测量，符合验收标准。</w:t>
            </w:r>
          </w:p>
        </w:tc>
      </w:tr>
      <w:tr w14:paraId="04C8FDCF">
        <w:tblPrEx>
          <w:tblCellMar>
            <w:top w:w="0" w:type="dxa"/>
            <w:left w:w="0" w:type="dxa"/>
            <w:bottom w:w="0" w:type="dxa"/>
            <w:right w:w="0" w:type="dxa"/>
          </w:tblCellMar>
        </w:tblPrEx>
        <w:trPr>
          <w:trHeight w:val="1152" w:hRule="atLeast"/>
          <w:jc w:val="center"/>
        </w:trPr>
        <w:tc>
          <w:tcPr>
            <w:tcW w:w="666"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1F3B269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验收清洗</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B43BEFA">
            <w:pPr>
              <w:pStyle w:val="30"/>
              <w:spacing w:before="51"/>
              <w:jc w:val="left"/>
              <w:rPr>
                <w:rFonts w:hint="eastAsia" w:ascii="宋体" w:hAnsi="宋体" w:eastAsia="宋体" w:cs="宋体"/>
                <w:bCs/>
                <w:color w:val="auto"/>
                <w:kern w:val="2"/>
                <w:sz w:val="24"/>
                <w:szCs w:val="24"/>
                <w:highlight w:val="none"/>
                <w:lang w:eastAsia="zh-CN"/>
              </w:rPr>
            </w:pPr>
            <w:r>
              <w:rPr>
                <w:rFonts w:hint="eastAsia" w:ascii="宋体" w:hAnsi="宋体" w:eastAsia="宋体" w:cs="宋体"/>
                <w:bCs/>
                <w:color w:val="auto"/>
                <w:kern w:val="2"/>
                <w:sz w:val="24"/>
                <w:szCs w:val="24"/>
                <w:highlight w:val="none"/>
                <w:lang w:eastAsia="zh-CN"/>
              </w:rPr>
              <w:t>1：防水盘、顶板、壁板无污渍，干净整洁。</w:t>
            </w:r>
          </w:p>
          <w:p w14:paraId="3102540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2：所有内部配件卫生清理干净。</w:t>
            </w:r>
          </w:p>
        </w:tc>
        <w:tc>
          <w:tcPr>
            <w:tcW w:w="1499"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15EC798">
            <w:pPr>
              <w:pStyle w:val="30"/>
              <w:spacing w:before="7" w:line="200" w:lineRule="exact"/>
              <w:jc w:val="left"/>
              <w:rPr>
                <w:rFonts w:hint="eastAsia" w:ascii="宋体" w:hAnsi="宋体" w:eastAsia="宋体" w:cs="宋体"/>
                <w:bCs/>
                <w:color w:val="auto"/>
                <w:kern w:val="2"/>
                <w:sz w:val="24"/>
                <w:szCs w:val="24"/>
                <w:highlight w:val="none"/>
                <w:lang w:eastAsia="zh-CN"/>
              </w:rPr>
            </w:pPr>
          </w:p>
          <w:p w14:paraId="6C1BE264">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达到验收标准。</w:t>
            </w:r>
          </w:p>
        </w:tc>
      </w:tr>
    </w:tbl>
    <w:p w14:paraId="2DBD9BD5">
      <w:pPr>
        <w:rPr>
          <w:rFonts w:hint="eastAsia" w:ascii="宋体" w:hAnsi="宋体" w:eastAsia="宋体" w:cs="宋体"/>
          <w:color w:val="auto"/>
          <w:sz w:val="24"/>
          <w:szCs w:val="24"/>
          <w:highlight w:val="none"/>
        </w:rPr>
      </w:pPr>
      <w:bookmarkStart w:id="98" w:name="_Toc72744828"/>
      <w:r>
        <w:rPr>
          <w:rFonts w:hint="eastAsia" w:ascii="宋体" w:hAnsi="宋体" w:eastAsia="宋体" w:cs="宋体"/>
          <w:color w:val="auto"/>
          <w:sz w:val="24"/>
          <w:szCs w:val="24"/>
          <w:highlight w:val="none"/>
        </w:rPr>
        <w:br w:type="page"/>
      </w:r>
    </w:p>
    <w:p w14:paraId="5E10059B">
      <w:pPr>
        <w:rPr>
          <w:rFonts w:hint="eastAsia" w:ascii="宋体" w:hAnsi="宋体" w:eastAsia="宋体" w:cs="宋体"/>
          <w:color w:val="auto"/>
          <w:highlight w:val="none"/>
        </w:rPr>
      </w:pPr>
    </w:p>
    <w:p w14:paraId="27B3F33C">
      <w:pPr>
        <w:pStyle w:val="2"/>
        <w:rPr>
          <w:rFonts w:hint="eastAsia" w:ascii="宋体" w:hAnsi="宋体" w:eastAsia="宋体" w:cs="宋体"/>
          <w:color w:val="auto"/>
          <w:sz w:val="32"/>
          <w:szCs w:val="32"/>
          <w:highlight w:val="none"/>
        </w:rPr>
      </w:pPr>
      <w:bookmarkStart w:id="99" w:name="_Toc25391"/>
      <w:r>
        <w:rPr>
          <w:rFonts w:hint="eastAsia" w:ascii="宋体" w:hAnsi="宋体" w:eastAsia="宋体" w:cs="宋体"/>
          <w:color w:val="auto"/>
          <w:sz w:val="32"/>
          <w:szCs w:val="32"/>
          <w:highlight w:val="none"/>
        </w:rPr>
        <w:t>十、整体卫浴隐蔽工程验收要求</w:t>
      </w:r>
      <w:bookmarkEnd w:id="98"/>
      <w:bookmarkEnd w:id="99"/>
    </w:p>
    <w:tbl>
      <w:tblPr>
        <w:tblStyle w:val="14"/>
        <w:tblW w:w="5133" w:type="pct"/>
        <w:jc w:val="center"/>
        <w:tblLayout w:type="autofit"/>
        <w:tblCellMar>
          <w:top w:w="0" w:type="dxa"/>
          <w:left w:w="0" w:type="dxa"/>
          <w:bottom w:w="0" w:type="dxa"/>
          <w:right w:w="0" w:type="dxa"/>
        </w:tblCellMar>
      </w:tblPr>
      <w:tblGrid>
        <w:gridCol w:w="1144"/>
        <w:gridCol w:w="4882"/>
        <w:gridCol w:w="2585"/>
      </w:tblGrid>
      <w:tr w14:paraId="1142D619">
        <w:tblPrEx>
          <w:tblCellMar>
            <w:top w:w="0" w:type="dxa"/>
            <w:left w:w="0" w:type="dxa"/>
            <w:bottom w:w="0" w:type="dxa"/>
            <w:right w:w="0" w:type="dxa"/>
          </w:tblCellMar>
        </w:tblPrEx>
        <w:trPr>
          <w:trHeight w:val="460"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3D871C2A">
            <w:pPr>
              <w:widowControl/>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隐蔽验收</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03504929">
            <w:pPr>
              <w:widowControl/>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验收检查方法</w:t>
            </w:r>
          </w:p>
        </w:tc>
        <w:tc>
          <w:tcPr>
            <w:tcW w:w="1501" w:type="pct"/>
            <w:tcBorders>
              <w:top w:val="single" w:color="000000" w:sz="8" w:space="0"/>
              <w:left w:val="single" w:color="000000" w:sz="8" w:space="0"/>
              <w:bottom w:val="single" w:color="000000" w:sz="8" w:space="0"/>
              <w:right w:val="single" w:color="000000" w:sz="8" w:space="0"/>
            </w:tcBorders>
            <w:vAlign w:val="center"/>
          </w:tcPr>
          <w:p w14:paraId="3A134B77">
            <w:pPr>
              <w:widowControl/>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4A91A533">
        <w:tblPrEx>
          <w:tblCellMar>
            <w:top w:w="0" w:type="dxa"/>
            <w:left w:w="0" w:type="dxa"/>
            <w:bottom w:w="0" w:type="dxa"/>
            <w:right w:w="0" w:type="dxa"/>
          </w:tblCellMar>
        </w:tblPrEx>
        <w:trPr>
          <w:trHeight w:val="1152"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4C1C3A99">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给水打压</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7200DE4A">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1：首先必须缓慢向管内充水，注水点在最低点，便于把空气排出；</w:t>
            </w:r>
          </w:p>
          <w:p w14:paraId="265CAD80">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2：管道充满水后，在静压状态下检查各管道及其接头是否漏水；</w:t>
            </w:r>
          </w:p>
          <w:p w14:paraId="4C78E1A3">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3：对管道缓慢升压（一般采用水压泵），升压时间不少于10分钟，要求管道压力最小不少于0.9Mpa；</w:t>
            </w:r>
          </w:p>
          <w:p w14:paraId="547517C2">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4：升到规定的试验压力后，稳压1小时，检查各接头是否漏水；</w:t>
            </w:r>
          </w:p>
          <w:p w14:paraId="2B1D5CBF">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5：补压规定实验值，10分钟之内压力不下降0.05Mpa，此时管道连接合乎要求；</w:t>
            </w:r>
          </w:p>
        </w:tc>
        <w:tc>
          <w:tcPr>
            <w:tcW w:w="1501" w:type="pct"/>
            <w:tcBorders>
              <w:top w:val="single" w:color="000000" w:sz="8" w:space="0"/>
              <w:left w:val="single" w:color="000000" w:sz="8" w:space="0"/>
              <w:bottom w:val="single" w:color="000000" w:sz="8" w:space="0"/>
              <w:right w:val="single" w:color="000000" w:sz="8" w:space="0"/>
            </w:tcBorders>
            <w:vAlign w:val="center"/>
          </w:tcPr>
          <w:p w14:paraId="207BDB1D">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换算公式：10米水柱＝1Kg/cm2＝0.1Mpa。要求建筑最低层水压为10米水柱，第二层为12米水柱，第n 层所需水压≈12+4×（n－2）,n≥2。</w:t>
            </w:r>
          </w:p>
        </w:tc>
      </w:tr>
      <w:tr w14:paraId="60CCDDD0">
        <w:tblPrEx>
          <w:tblCellMar>
            <w:top w:w="0" w:type="dxa"/>
            <w:left w:w="0" w:type="dxa"/>
            <w:bottom w:w="0" w:type="dxa"/>
            <w:right w:w="0" w:type="dxa"/>
          </w:tblCellMar>
        </w:tblPrEx>
        <w:trPr>
          <w:trHeight w:val="2016"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07B822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给水系统实验</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D3DBA5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1：试水后检查检修口处给水系统与用户给水系统波纹管相接处，无渗漏；</w:t>
            </w:r>
          </w:p>
          <w:p w14:paraId="3423363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2：洗面台水嘴、单柄淋浴水嘴冷热水接口，无渗漏；</w:t>
            </w:r>
          </w:p>
          <w:p w14:paraId="45E47B55">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3：打开座便器调压阀，检查坐便器调压阀、进水阀处，无渗漏，并调整好水箱水位高度，确保座便器冲洗干净；</w:t>
            </w:r>
          </w:p>
          <w:p w14:paraId="695C360E">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4：花洒及花洒接管处。确保无渗漏现象；</w:t>
            </w:r>
          </w:p>
          <w:p w14:paraId="1192B08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5：安装前对预留管线进行系统实验，留置交接记录。</w:t>
            </w:r>
          </w:p>
        </w:tc>
        <w:tc>
          <w:tcPr>
            <w:tcW w:w="1501" w:type="pct"/>
            <w:tcBorders>
              <w:top w:val="single" w:color="000000" w:sz="8" w:space="0"/>
              <w:left w:val="single" w:color="000000" w:sz="8" w:space="0"/>
              <w:bottom w:val="single" w:color="000000" w:sz="8" w:space="0"/>
              <w:right w:val="single" w:color="000000" w:sz="8" w:space="0"/>
            </w:tcBorders>
          </w:tcPr>
          <w:p w14:paraId="438BAF32">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设计应符合现行国家标准《建筑给水排水设计规范》GB 50015的相关规定</w:t>
            </w:r>
          </w:p>
        </w:tc>
      </w:tr>
      <w:tr w14:paraId="0964187F">
        <w:tblPrEx>
          <w:tblCellMar>
            <w:top w:w="0" w:type="dxa"/>
            <w:left w:w="0" w:type="dxa"/>
            <w:bottom w:w="0" w:type="dxa"/>
            <w:right w:w="0" w:type="dxa"/>
          </w:tblCellMar>
        </w:tblPrEx>
        <w:trPr>
          <w:trHeight w:val="1152"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E666DC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排水系统实验</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2A8F00E7">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1：堵住洗面盆排水口；</w:t>
            </w:r>
          </w:p>
          <w:p w14:paraId="4B2276EF">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2：堵住出水口打开水嘴向洗面盆内放水，直至上升到溢水口为止；</w:t>
            </w:r>
          </w:p>
          <w:p w14:paraId="0439809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3：分别仔细检查洗面台排水口、溢水口，无渗漏；</w:t>
            </w:r>
          </w:p>
          <w:p w14:paraId="2D06416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4：打开翻板，洗面盆应在规定时间内将水排完，检查排水的通畅性；</w:t>
            </w:r>
          </w:p>
          <w:p w14:paraId="6407B02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5：检查洗面盆排水管件各接点处，无渗漏；</w:t>
            </w:r>
          </w:p>
          <w:p w14:paraId="15FDE106">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6：检查整体浴室底部地漏及地漏接口，排污法兰及排污管道各接点处的密封性，闭水测试12h后观察，确保各接头无一渗漏处。</w:t>
            </w:r>
          </w:p>
        </w:tc>
        <w:tc>
          <w:tcPr>
            <w:tcW w:w="1501" w:type="pct"/>
            <w:tcBorders>
              <w:top w:val="single" w:color="000000" w:sz="8" w:space="0"/>
              <w:left w:val="single" w:color="000000" w:sz="8" w:space="0"/>
              <w:bottom w:val="single" w:color="000000" w:sz="8" w:space="0"/>
              <w:right w:val="single" w:color="000000" w:sz="8" w:space="0"/>
            </w:tcBorders>
          </w:tcPr>
          <w:p w14:paraId="47AE6BA3">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设计应符合现行国家标准《建筑给水排水设计规范》GB 50015的相关规定</w:t>
            </w:r>
          </w:p>
        </w:tc>
      </w:tr>
      <w:tr w14:paraId="7F6EBC56">
        <w:tblPrEx>
          <w:tblCellMar>
            <w:top w:w="0" w:type="dxa"/>
            <w:left w:w="0" w:type="dxa"/>
            <w:bottom w:w="0" w:type="dxa"/>
            <w:right w:w="0" w:type="dxa"/>
          </w:tblCellMar>
        </w:tblPrEx>
        <w:trPr>
          <w:trHeight w:val="1152"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600C702A">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排污系统实验</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837E5A8">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封闭浴室排污管的末端，加水至座便器的上缘，放置1h后，检查连接处，如设有水箱，检查水箱水管有无渗漏迹象；</w:t>
            </w:r>
          </w:p>
        </w:tc>
        <w:tc>
          <w:tcPr>
            <w:tcW w:w="1501" w:type="pct"/>
            <w:tcBorders>
              <w:top w:val="single" w:color="000000" w:sz="8" w:space="0"/>
              <w:left w:val="single" w:color="000000" w:sz="8" w:space="0"/>
              <w:bottom w:val="single" w:color="000000" w:sz="8" w:space="0"/>
              <w:right w:val="single" w:color="000000" w:sz="8" w:space="0"/>
            </w:tcBorders>
          </w:tcPr>
          <w:p w14:paraId="7372352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设计应符合现行国家标准《建筑给水排水设计规范》GB 50015的相关规定</w:t>
            </w:r>
          </w:p>
        </w:tc>
      </w:tr>
      <w:tr w14:paraId="1CE27EFE">
        <w:tblPrEx>
          <w:tblCellMar>
            <w:top w:w="0" w:type="dxa"/>
            <w:left w:w="0" w:type="dxa"/>
            <w:bottom w:w="0" w:type="dxa"/>
            <w:right w:w="0" w:type="dxa"/>
          </w:tblCellMar>
        </w:tblPrEx>
        <w:trPr>
          <w:trHeight w:val="1152" w:hRule="atLeast"/>
          <w:jc w:val="center"/>
        </w:trPr>
        <w:tc>
          <w:tcPr>
            <w:tcW w:w="664"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63C2A0C">
            <w:pPr>
              <w:widowControl/>
              <w:jc w:val="left"/>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电路验收</w:t>
            </w:r>
          </w:p>
        </w:tc>
        <w:tc>
          <w:tcPr>
            <w:tcW w:w="2835" w:type="pct"/>
            <w:tcBorders>
              <w:top w:val="single" w:color="000000" w:sz="8" w:space="0"/>
              <w:left w:val="single" w:color="000000" w:sz="8" w:space="0"/>
              <w:bottom w:val="single" w:color="000000" w:sz="8" w:space="0"/>
              <w:right w:val="single" w:color="000000" w:sz="8" w:space="0"/>
            </w:tcBorders>
            <w:tcMar>
              <w:top w:w="15" w:type="dxa"/>
              <w:left w:w="72" w:type="dxa"/>
              <w:bottom w:w="0" w:type="dxa"/>
              <w:right w:w="72" w:type="dxa"/>
            </w:tcMar>
            <w:vAlign w:val="center"/>
          </w:tcPr>
          <w:p w14:paraId="5D260379">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1：分别将每组电源线进行通电实验，确保通电正常；</w:t>
            </w:r>
          </w:p>
          <w:p w14:paraId="16600F21">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2：检查各用电装置的工作状况，确保各用电装置运作正常；</w:t>
            </w:r>
          </w:p>
          <w:p w14:paraId="7E31141D">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3：等电位线和外丝连接牢固，末端和接线端子也要连接牢固；</w:t>
            </w:r>
          </w:p>
          <w:p w14:paraId="3BDDA667">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4：等电位预埋时要和外丝弯头连接牢固，等电位两根线连接时要牢固；</w:t>
            </w:r>
          </w:p>
          <w:p w14:paraId="41459FA6">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5：等电位线预留不可以留的过长，和外丝弯头连接处要牢固；</w:t>
            </w:r>
          </w:p>
          <w:p w14:paraId="270A822A">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6：卫生间顶部的电线对接要横平竖直，按照甲方的要求和总包或精装修的接驳点进行对接；</w:t>
            </w:r>
          </w:p>
          <w:p w14:paraId="59305D72">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7：顶部所有的电线都要做套管(具体按照项目部的要求穿硬套管或者软套管)；</w:t>
            </w:r>
          </w:p>
          <w:p w14:paraId="2F7DD69A">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整体卫生间的配电线路应穿导管保护，并应敷设在整体卫生间的壁板和顶板外侧，且宜选用加强绝缘的铜芯电线或电缆；导管宜采用管壁厚不小于2.0mm的耐腐蚀金属导管或塑料导管；</w:t>
            </w:r>
          </w:p>
          <w:p w14:paraId="099E92E9">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8：所有电线接头都不可以少于6圈，不可以缠绕成麻花状。并缠绕防水胶带和电胶带2层；</w:t>
            </w:r>
          </w:p>
        </w:tc>
        <w:tc>
          <w:tcPr>
            <w:tcW w:w="1501" w:type="pct"/>
            <w:tcBorders>
              <w:top w:val="single" w:color="000000" w:sz="8" w:space="0"/>
              <w:left w:val="single" w:color="000000" w:sz="8" w:space="0"/>
              <w:bottom w:val="single" w:color="000000" w:sz="8" w:space="0"/>
              <w:right w:val="single" w:color="000000" w:sz="8" w:space="0"/>
            </w:tcBorders>
            <w:vAlign w:val="center"/>
          </w:tcPr>
          <w:p w14:paraId="2376BAA1">
            <w:pPr>
              <w:widowControl/>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设计应符合现行行业标准《民用建筑电气设计规范》JGJ 16和《住宅建筑电气设计规范》JGJ 242的相关规定</w:t>
            </w:r>
          </w:p>
        </w:tc>
      </w:tr>
    </w:tbl>
    <w:p w14:paraId="382E9B35">
      <w:pPr>
        <w:pStyle w:val="2"/>
        <w:rPr>
          <w:rFonts w:hint="eastAsia" w:ascii="宋体" w:hAnsi="宋体" w:eastAsia="宋体" w:cs="宋体"/>
          <w:color w:val="auto"/>
          <w:sz w:val="32"/>
          <w:szCs w:val="32"/>
          <w:highlight w:val="none"/>
          <w:u w:val="none"/>
        </w:rPr>
      </w:pPr>
      <w:bookmarkStart w:id="100" w:name="_Toc32592"/>
      <w:bookmarkStart w:id="101" w:name="_Toc72744829"/>
      <w:r>
        <w:rPr>
          <w:rFonts w:hint="eastAsia" w:ascii="宋体" w:hAnsi="宋体" w:eastAsia="宋体" w:cs="宋体"/>
          <w:color w:val="auto"/>
          <w:sz w:val="32"/>
          <w:szCs w:val="32"/>
          <w:highlight w:val="none"/>
          <w:u w:val="none"/>
        </w:rPr>
        <w:t>十一、</w:t>
      </w:r>
      <w:r>
        <w:rPr>
          <w:rFonts w:hint="eastAsia" w:ascii="宋体" w:hAnsi="宋体" w:eastAsia="宋体" w:cs="宋体"/>
          <w:color w:val="auto"/>
          <w:sz w:val="32"/>
          <w:szCs w:val="32"/>
          <w:highlight w:val="none"/>
          <w:u w:val="none"/>
        </w:rPr>
        <w:t>整体卫浴成品保护要求</w:t>
      </w:r>
      <w:bookmarkEnd w:id="100"/>
      <w:bookmarkEnd w:id="101"/>
    </w:p>
    <w:p w14:paraId="6F051E49">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1、到货前由工厂进行纸板包装或贴膜保护，同时完成产品出厂检验（包括闭水试验，防水盘、墙板、顶板检测），整体卫浴安装完成后需现场复测闭水试验。</w:t>
      </w:r>
    </w:p>
    <w:p w14:paraId="3267D526">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2、货到现场卸货后进行原包装还原，不能拆除贴膜；</w:t>
      </w:r>
    </w:p>
    <w:p w14:paraId="5468EBBE">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3、开始安装整体浴室时，拆开的纸板固定在卫生间预留的门口处，固定好以免有人或其他材料进入卫浴防水盘或对成品产生破坏；</w:t>
      </w:r>
    </w:p>
    <w:p w14:paraId="5828C92A">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4、安装过程当中防水盘原保护膜不进行破坏，再在其上铺好相等尺寸的纸板进行加厚保护。壁板原样进行安装，在顶板及门安装完成后对门进行贴膜保护；</w:t>
      </w:r>
    </w:p>
    <w:p w14:paraId="2FBA34BD">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5、在整体浴室主体安装完成后，立即安装浴室门封闭，并在安装门时对其相应安装交接面部位进行成品保护。整体浴室五金附件进场后，需提供相对应房间钥匙，便于整体浴室五金附件的安装。</w:t>
      </w:r>
      <w:bookmarkEnd w:id="21"/>
    </w:p>
    <w:p w14:paraId="15860064">
      <w:pPr>
        <w:pStyle w:val="7"/>
        <w:spacing w:before="100" w:line="360" w:lineRule="auto"/>
        <w:ind w:firstLine="234" w:firstLineChars="100"/>
        <w:rPr>
          <w:rFonts w:hint="eastAsia" w:ascii="宋体" w:hAnsi="宋体" w:eastAsia="宋体" w:cs="宋体"/>
          <w:color w:val="auto"/>
          <w:spacing w:val="-3"/>
          <w:szCs w:val="24"/>
          <w:highlight w:val="none"/>
          <w:u w:val="none"/>
        </w:rPr>
      </w:pPr>
      <w:r>
        <w:rPr>
          <w:rFonts w:hint="eastAsia" w:ascii="宋体" w:hAnsi="宋体" w:eastAsia="宋体" w:cs="宋体"/>
          <w:color w:val="auto"/>
          <w:spacing w:val="-3"/>
          <w:szCs w:val="24"/>
          <w:highlight w:val="none"/>
          <w:u w:val="none"/>
        </w:rPr>
        <w:t>6、工厂完成对应项目整体卫浴安装后，应提供完整的产品保养方案和培训服务。</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59453724"/>
    </w:sdtPr>
    <w:sdtContent>
      <w:p w14:paraId="2EE687C1">
        <w:pPr>
          <w:pStyle w:val="9"/>
          <w:jc w:val="center"/>
        </w:pPr>
        <w:r>
          <w:fldChar w:fldCharType="begin"/>
        </w:r>
        <w:r>
          <w:instrText xml:space="preserve">PAGE   \* MERGEFORMAT</w:instrText>
        </w:r>
        <w:r>
          <w:fldChar w:fldCharType="separate"/>
        </w:r>
        <w:r>
          <w:rPr>
            <w:lang w:val="zh-CN"/>
          </w:rPr>
          <w:t>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850226">
    <w:pPr>
      <w:pStyle w:val="10"/>
      <w:pBdr>
        <w:bottom w:val="single" w:color="auto" w:sz="4"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8EEA82"/>
    <w:multiLevelType w:val="singleLevel"/>
    <w:tmpl w:val="968EEA82"/>
    <w:lvl w:ilvl="0" w:tentative="0">
      <w:start w:val="5"/>
      <w:numFmt w:val="decimal"/>
      <w:suff w:val="nothing"/>
      <w:lvlText w:val="%1、"/>
      <w:lvlJc w:val="left"/>
    </w:lvl>
  </w:abstractNum>
  <w:abstractNum w:abstractNumId="1">
    <w:nsid w:val="9CF15B6C"/>
    <w:multiLevelType w:val="singleLevel"/>
    <w:tmpl w:val="9CF15B6C"/>
    <w:lvl w:ilvl="0" w:tentative="0">
      <w:start w:val="1"/>
      <w:numFmt w:val="decimal"/>
      <w:lvlText w:val="%1."/>
      <w:lvlJc w:val="left"/>
      <w:pPr>
        <w:tabs>
          <w:tab w:val="left" w:pos="312"/>
        </w:tabs>
      </w:pPr>
    </w:lvl>
  </w:abstractNum>
  <w:abstractNum w:abstractNumId="2">
    <w:nsid w:val="AF678C23"/>
    <w:multiLevelType w:val="singleLevel"/>
    <w:tmpl w:val="AF678C23"/>
    <w:lvl w:ilvl="0" w:tentative="0">
      <w:start w:val="1"/>
      <w:numFmt w:val="decimal"/>
      <w:lvlText w:val="%1."/>
      <w:lvlJc w:val="left"/>
      <w:pPr>
        <w:tabs>
          <w:tab w:val="left" w:pos="312"/>
        </w:tabs>
      </w:pPr>
    </w:lvl>
  </w:abstractNum>
  <w:abstractNum w:abstractNumId="3">
    <w:nsid w:val="DFAE42FF"/>
    <w:multiLevelType w:val="singleLevel"/>
    <w:tmpl w:val="DFAE42FF"/>
    <w:lvl w:ilvl="0" w:tentative="0">
      <w:start w:val="3"/>
      <w:numFmt w:val="decimal"/>
      <w:lvlText w:val="%1."/>
      <w:lvlJc w:val="left"/>
      <w:pPr>
        <w:tabs>
          <w:tab w:val="left" w:pos="312"/>
        </w:tabs>
      </w:pPr>
    </w:lvl>
  </w:abstractNum>
  <w:abstractNum w:abstractNumId="4">
    <w:nsid w:val="015A0D2A"/>
    <w:multiLevelType w:val="multilevel"/>
    <w:tmpl w:val="015A0D2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0DD42529"/>
    <w:multiLevelType w:val="multilevel"/>
    <w:tmpl w:val="0DD4252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0DDE2B46"/>
    <w:multiLevelType w:val="multilevel"/>
    <w:tmpl w:val="0DDE2B46"/>
    <w:lvl w:ilvl="0" w:tentative="0">
      <w:start w:val="1"/>
      <w:numFmt w:val="lowerLetter"/>
      <w:pStyle w:val="45"/>
      <w:suff w:val="nothing"/>
      <w:lvlText w:val="%1   "/>
      <w:lvlJc w:val="left"/>
      <w:pPr>
        <w:ind w:left="544" w:hanging="181"/>
      </w:pPr>
      <w:rPr>
        <w:rFonts w:hint="eastAsia" w:ascii="宋体" w:hAns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7">
    <w:nsid w:val="1CED74B2"/>
    <w:multiLevelType w:val="multilevel"/>
    <w:tmpl w:val="1CED74B2"/>
    <w:lvl w:ilvl="0" w:tentative="0">
      <w:start w:val="1"/>
      <w:numFmt w:val="lowerLetter"/>
      <w:lvlText w:val="%1."/>
      <w:lvlJc w:val="left"/>
      <w:pPr>
        <w:ind w:left="420" w:hanging="420"/>
      </w:pPr>
      <w:rPr>
        <w:rFonts w:hint="eastAsia"/>
      </w:rPr>
    </w:lvl>
    <w:lvl w:ilvl="1" w:tentative="0">
      <w:start w:val="1"/>
      <w:numFmt w:val="bullet"/>
      <w:pStyle w:val="40"/>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8">
    <w:nsid w:val="1DBF583A"/>
    <w:multiLevelType w:val="multilevel"/>
    <w:tmpl w:val="1DBF583A"/>
    <w:lvl w:ilvl="0" w:tentative="0">
      <w:start w:val="1"/>
      <w:numFmt w:val="decimal"/>
      <w:pStyle w:val="44"/>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9">
    <w:nsid w:val="26BB0C92"/>
    <w:multiLevelType w:val="multilevel"/>
    <w:tmpl w:val="26BB0C9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0">
    <w:nsid w:val="60B55DC2"/>
    <w:multiLevelType w:val="multilevel"/>
    <w:tmpl w:val="60B55DC2"/>
    <w:lvl w:ilvl="0" w:tentative="0">
      <w:start w:val="1"/>
      <w:numFmt w:val="upperLetter"/>
      <w:pStyle w:val="47"/>
      <w:lvlText w:val="%1"/>
      <w:lvlJc w:val="left"/>
      <w:pPr>
        <w:tabs>
          <w:tab w:val="left" w:pos="0"/>
        </w:tabs>
        <w:ind w:left="0" w:hanging="425"/>
      </w:pPr>
      <w:rPr>
        <w:rFonts w:hint="eastAsia"/>
      </w:rPr>
    </w:lvl>
    <w:lvl w:ilvl="1" w:tentative="0">
      <w:start w:val="1"/>
      <w:numFmt w:val="decimal"/>
      <w:pStyle w:val="48"/>
      <w:suff w:val="nothing"/>
      <w:lvlText w:val="表%1.%2　"/>
      <w:lvlJc w:val="left"/>
      <w:pPr>
        <w:ind w:left="4452"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1">
    <w:nsid w:val="6CEA2025"/>
    <w:multiLevelType w:val="multilevel"/>
    <w:tmpl w:val="6CEA2025"/>
    <w:lvl w:ilvl="0" w:tentative="0">
      <w:start w:val="1"/>
      <w:numFmt w:val="none"/>
      <w:pStyle w:val="31"/>
      <w:suff w:val="nothing"/>
      <w:lvlText w:val="%1"/>
      <w:lvlJc w:val="left"/>
      <w:pPr>
        <w:ind w:left="0" w:firstLine="0"/>
      </w:pPr>
      <w:rPr>
        <w:rFonts w:hint="default" w:ascii="Times New Roman" w:hAnsi="Times New Roman"/>
        <w:b/>
        <w:i w:val="0"/>
        <w:sz w:val="21"/>
      </w:rPr>
    </w:lvl>
    <w:lvl w:ilvl="1" w:tentative="0">
      <w:start w:val="1"/>
      <w:numFmt w:val="decimal"/>
      <w:pStyle w:val="32"/>
      <w:suff w:val="nothing"/>
      <w:lvlText w:val="%1%2　"/>
      <w:lvlJc w:val="left"/>
      <w:pPr>
        <w:ind w:left="0" w:firstLine="0"/>
      </w:pPr>
      <w:rPr>
        <w:rFonts w:hint="eastAsia" w:ascii="黑体" w:hAnsi="Times New Roman" w:eastAsia="黑体"/>
        <w:b w:val="0"/>
        <w:i w:val="0"/>
        <w:sz w:val="21"/>
      </w:rPr>
    </w:lvl>
    <w:lvl w:ilvl="2" w:tentative="0">
      <w:start w:val="1"/>
      <w:numFmt w:val="decimal"/>
      <w:pStyle w:val="33"/>
      <w:suff w:val="nothing"/>
      <w:lvlText w:val="%1%2.%3　"/>
      <w:lvlJc w:val="left"/>
      <w:pPr>
        <w:ind w:left="0" w:firstLine="0"/>
      </w:pPr>
      <w:rPr>
        <w:rFonts w:hint="eastAsia" w:ascii="黑体" w:hAnsi="Times New Roman" w:eastAsia="黑体"/>
        <w:b w:val="0"/>
        <w:i w:val="0"/>
        <w:sz w:val="21"/>
      </w:rPr>
    </w:lvl>
    <w:lvl w:ilvl="3" w:tentative="0">
      <w:start w:val="1"/>
      <w:numFmt w:val="decimal"/>
      <w:pStyle w:val="34"/>
      <w:suff w:val="nothing"/>
      <w:lvlText w:val="%1%2.%3.%4　"/>
      <w:lvlJc w:val="left"/>
      <w:pPr>
        <w:ind w:left="0" w:firstLine="0"/>
      </w:pPr>
      <w:rPr>
        <w:rFonts w:hint="eastAsia" w:ascii="黑体" w:hAnsi="Times New Roman" w:eastAsia="黑体"/>
        <w:b w:val="0"/>
        <w:i w:val="0"/>
        <w:sz w:val="21"/>
      </w:rPr>
    </w:lvl>
    <w:lvl w:ilvl="4" w:tentative="0">
      <w:start w:val="1"/>
      <w:numFmt w:val="decimal"/>
      <w:pStyle w:val="35"/>
      <w:suff w:val="nothing"/>
      <w:lvlText w:val="%1%2.%3.%4.%5　"/>
      <w:lvlJc w:val="left"/>
      <w:pPr>
        <w:ind w:left="0" w:firstLine="0"/>
      </w:pPr>
      <w:rPr>
        <w:rFonts w:hint="eastAsia" w:ascii="黑体" w:hAnsi="Times New Roman" w:eastAsia="黑体"/>
        <w:b w:val="0"/>
        <w:i w:val="0"/>
        <w:sz w:val="21"/>
      </w:rPr>
    </w:lvl>
    <w:lvl w:ilvl="5" w:tentative="0">
      <w:start w:val="1"/>
      <w:numFmt w:val="decimal"/>
      <w:pStyle w:val="36"/>
      <w:suff w:val="nothing"/>
      <w:lvlText w:val="%1%2.%3.%4.%5.%6　"/>
      <w:lvlJc w:val="left"/>
      <w:pPr>
        <w:ind w:left="0" w:firstLine="0"/>
      </w:pPr>
      <w:rPr>
        <w:rFonts w:hint="eastAsia" w:ascii="黑体" w:hAnsi="Times New Roman" w:eastAsia="黑体"/>
        <w:b w:val="0"/>
        <w:i w:val="0"/>
        <w:sz w:val="21"/>
      </w:rPr>
    </w:lvl>
    <w:lvl w:ilvl="6" w:tentative="0">
      <w:start w:val="1"/>
      <w:numFmt w:val="decimal"/>
      <w:pStyle w:val="3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6DBF04F4"/>
    <w:multiLevelType w:val="multilevel"/>
    <w:tmpl w:val="6DBF04F4"/>
    <w:lvl w:ilvl="0" w:tentative="0">
      <w:start w:val="1"/>
      <w:numFmt w:val="none"/>
      <w:pStyle w:val="39"/>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3">
    <w:nsid w:val="7DA2758D"/>
    <w:multiLevelType w:val="multilevel"/>
    <w:tmpl w:val="7DA2758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11"/>
  </w:num>
  <w:num w:numId="2">
    <w:abstractNumId w:val="12"/>
  </w:num>
  <w:num w:numId="3">
    <w:abstractNumId w:val="7"/>
  </w:num>
  <w:num w:numId="4">
    <w:abstractNumId w:val="8"/>
  </w:num>
  <w:num w:numId="5">
    <w:abstractNumId w:val="6"/>
  </w:num>
  <w:num w:numId="6">
    <w:abstractNumId w:val="10"/>
  </w:num>
  <w:num w:numId="7">
    <w:abstractNumId w:val="0"/>
  </w:num>
  <w:num w:numId="8">
    <w:abstractNumId w:val="3"/>
  </w:num>
  <w:num w:numId="9">
    <w:abstractNumId w:val="13"/>
  </w:num>
  <w:num w:numId="10">
    <w:abstractNumId w:val="4"/>
  </w:num>
  <w:num w:numId="11">
    <w:abstractNumId w:val="9"/>
  </w:num>
  <w:num w:numId="12">
    <w:abstractNumId w:val="5"/>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E3Y2I3OTRlNTA1NjUwZGY1NGI3NTM4NWZhMGI4N2IifQ=="/>
  </w:docVars>
  <w:rsids>
    <w:rsidRoot w:val="00FD7EFA"/>
    <w:rsid w:val="00017F1C"/>
    <w:rsid w:val="00021499"/>
    <w:rsid w:val="00022199"/>
    <w:rsid w:val="000252C2"/>
    <w:rsid w:val="00025C81"/>
    <w:rsid w:val="000324EA"/>
    <w:rsid w:val="000413B4"/>
    <w:rsid w:val="0004487F"/>
    <w:rsid w:val="00044A5B"/>
    <w:rsid w:val="00044E34"/>
    <w:rsid w:val="00053490"/>
    <w:rsid w:val="000718CB"/>
    <w:rsid w:val="00074698"/>
    <w:rsid w:val="00076188"/>
    <w:rsid w:val="00080D40"/>
    <w:rsid w:val="000839FE"/>
    <w:rsid w:val="000860E9"/>
    <w:rsid w:val="00087388"/>
    <w:rsid w:val="0009579E"/>
    <w:rsid w:val="00097702"/>
    <w:rsid w:val="000A32E4"/>
    <w:rsid w:val="000A5550"/>
    <w:rsid w:val="000B2CAC"/>
    <w:rsid w:val="000D0D76"/>
    <w:rsid w:val="000D0FB7"/>
    <w:rsid w:val="000D2C5D"/>
    <w:rsid w:val="000D66C4"/>
    <w:rsid w:val="00100248"/>
    <w:rsid w:val="0010188F"/>
    <w:rsid w:val="00111D17"/>
    <w:rsid w:val="001140E3"/>
    <w:rsid w:val="00117E6C"/>
    <w:rsid w:val="00123E1E"/>
    <w:rsid w:val="001474A6"/>
    <w:rsid w:val="00147A25"/>
    <w:rsid w:val="00152148"/>
    <w:rsid w:val="00182184"/>
    <w:rsid w:val="0018359B"/>
    <w:rsid w:val="00183AD1"/>
    <w:rsid w:val="001860F6"/>
    <w:rsid w:val="00190ECA"/>
    <w:rsid w:val="00191931"/>
    <w:rsid w:val="001A0406"/>
    <w:rsid w:val="001A1F8C"/>
    <w:rsid w:val="001A5706"/>
    <w:rsid w:val="001A7BB2"/>
    <w:rsid w:val="001A7C1E"/>
    <w:rsid w:val="001B18F2"/>
    <w:rsid w:val="001C1478"/>
    <w:rsid w:val="001C1D3D"/>
    <w:rsid w:val="001C2E1F"/>
    <w:rsid w:val="001C4A5B"/>
    <w:rsid w:val="001D1200"/>
    <w:rsid w:val="001D173D"/>
    <w:rsid w:val="001E07F5"/>
    <w:rsid w:val="001E1FF9"/>
    <w:rsid w:val="001E5701"/>
    <w:rsid w:val="002001F1"/>
    <w:rsid w:val="00203A18"/>
    <w:rsid w:val="00205384"/>
    <w:rsid w:val="00205623"/>
    <w:rsid w:val="00231175"/>
    <w:rsid w:val="00231CEA"/>
    <w:rsid w:val="00232BA9"/>
    <w:rsid w:val="002339CF"/>
    <w:rsid w:val="00240EA2"/>
    <w:rsid w:val="0026251A"/>
    <w:rsid w:val="00263099"/>
    <w:rsid w:val="002667C8"/>
    <w:rsid w:val="00272C3E"/>
    <w:rsid w:val="002804D3"/>
    <w:rsid w:val="002810B7"/>
    <w:rsid w:val="00282450"/>
    <w:rsid w:val="0028332C"/>
    <w:rsid w:val="002842F4"/>
    <w:rsid w:val="00286B35"/>
    <w:rsid w:val="00293AF2"/>
    <w:rsid w:val="002952B2"/>
    <w:rsid w:val="0029774A"/>
    <w:rsid w:val="002A0934"/>
    <w:rsid w:val="002B14BA"/>
    <w:rsid w:val="002B1731"/>
    <w:rsid w:val="002B31D6"/>
    <w:rsid w:val="002C12EA"/>
    <w:rsid w:val="002C18A4"/>
    <w:rsid w:val="002C4D69"/>
    <w:rsid w:val="002C7D91"/>
    <w:rsid w:val="002E0346"/>
    <w:rsid w:val="002E1321"/>
    <w:rsid w:val="0030609D"/>
    <w:rsid w:val="00313171"/>
    <w:rsid w:val="00320967"/>
    <w:rsid w:val="00321DDF"/>
    <w:rsid w:val="003359C3"/>
    <w:rsid w:val="00342924"/>
    <w:rsid w:val="003478A3"/>
    <w:rsid w:val="0035038C"/>
    <w:rsid w:val="00351F61"/>
    <w:rsid w:val="00370D92"/>
    <w:rsid w:val="00374879"/>
    <w:rsid w:val="00384372"/>
    <w:rsid w:val="00387CFE"/>
    <w:rsid w:val="00392EAC"/>
    <w:rsid w:val="00394C89"/>
    <w:rsid w:val="003A3BA0"/>
    <w:rsid w:val="003A7E99"/>
    <w:rsid w:val="003C2053"/>
    <w:rsid w:val="003C2286"/>
    <w:rsid w:val="003C2D85"/>
    <w:rsid w:val="003C45D2"/>
    <w:rsid w:val="003C6F79"/>
    <w:rsid w:val="003C7EBD"/>
    <w:rsid w:val="003D1D1E"/>
    <w:rsid w:val="003E5E51"/>
    <w:rsid w:val="00401115"/>
    <w:rsid w:val="0040354F"/>
    <w:rsid w:val="00415DB3"/>
    <w:rsid w:val="00420360"/>
    <w:rsid w:val="00434721"/>
    <w:rsid w:val="00435D9F"/>
    <w:rsid w:val="0044147C"/>
    <w:rsid w:val="00445342"/>
    <w:rsid w:val="00445855"/>
    <w:rsid w:val="00451AFF"/>
    <w:rsid w:val="00452CA7"/>
    <w:rsid w:val="00453877"/>
    <w:rsid w:val="0047477B"/>
    <w:rsid w:val="00484835"/>
    <w:rsid w:val="00495227"/>
    <w:rsid w:val="004A3FD7"/>
    <w:rsid w:val="004B2F6D"/>
    <w:rsid w:val="004D1AF4"/>
    <w:rsid w:val="004E28BE"/>
    <w:rsid w:val="004E46A8"/>
    <w:rsid w:val="004E6D1D"/>
    <w:rsid w:val="004E7D93"/>
    <w:rsid w:val="004F50ED"/>
    <w:rsid w:val="00505F33"/>
    <w:rsid w:val="00511BD9"/>
    <w:rsid w:val="00512744"/>
    <w:rsid w:val="00515205"/>
    <w:rsid w:val="00515ED9"/>
    <w:rsid w:val="00540A41"/>
    <w:rsid w:val="0054425E"/>
    <w:rsid w:val="00544D7D"/>
    <w:rsid w:val="005523FB"/>
    <w:rsid w:val="00576BDA"/>
    <w:rsid w:val="00577DD8"/>
    <w:rsid w:val="00587B66"/>
    <w:rsid w:val="00590CA7"/>
    <w:rsid w:val="005A5359"/>
    <w:rsid w:val="005A741E"/>
    <w:rsid w:val="005A7C9E"/>
    <w:rsid w:val="005B0814"/>
    <w:rsid w:val="005B25E5"/>
    <w:rsid w:val="005B42D3"/>
    <w:rsid w:val="005B4715"/>
    <w:rsid w:val="005C68C3"/>
    <w:rsid w:val="005C701E"/>
    <w:rsid w:val="005E13AD"/>
    <w:rsid w:val="005E13D6"/>
    <w:rsid w:val="005E2323"/>
    <w:rsid w:val="005E7982"/>
    <w:rsid w:val="005F1B61"/>
    <w:rsid w:val="005F50A7"/>
    <w:rsid w:val="00602EEF"/>
    <w:rsid w:val="00610A7C"/>
    <w:rsid w:val="0061306F"/>
    <w:rsid w:val="006221BA"/>
    <w:rsid w:val="00633A24"/>
    <w:rsid w:val="00635F80"/>
    <w:rsid w:val="00640ABA"/>
    <w:rsid w:val="00661D4E"/>
    <w:rsid w:val="00662FD3"/>
    <w:rsid w:val="00666771"/>
    <w:rsid w:val="00671555"/>
    <w:rsid w:val="00684CD5"/>
    <w:rsid w:val="00693297"/>
    <w:rsid w:val="006968C1"/>
    <w:rsid w:val="006A1F89"/>
    <w:rsid w:val="006A37EB"/>
    <w:rsid w:val="006A49D6"/>
    <w:rsid w:val="006A62E8"/>
    <w:rsid w:val="006B10C0"/>
    <w:rsid w:val="006B1E2E"/>
    <w:rsid w:val="006B612D"/>
    <w:rsid w:val="006B6C51"/>
    <w:rsid w:val="006C0CB0"/>
    <w:rsid w:val="006C6227"/>
    <w:rsid w:val="006C6E29"/>
    <w:rsid w:val="006D421B"/>
    <w:rsid w:val="006E29F1"/>
    <w:rsid w:val="006E50B7"/>
    <w:rsid w:val="006F1116"/>
    <w:rsid w:val="006F3DEA"/>
    <w:rsid w:val="006F75FD"/>
    <w:rsid w:val="00702C3E"/>
    <w:rsid w:val="007039D8"/>
    <w:rsid w:val="00721572"/>
    <w:rsid w:val="00723393"/>
    <w:rsid w:val="00727620"/>
    <w:rsid w:val="0073050D"/>
    <w:rsid w:val="0073361F"/>
    <w:rsid w:val="00740080"/>
    <w:rsid w:val="007548F1"/>
    <w:rsid w:val="00757CAB"/>
    <w:rsid w:val="007632BE"/>
    <w:rsid w:val="00767405"/>
    <w:rsid w:val="00785C29"/>
    <w:rsid w:val="007A082C"/>
    <w:rsid w:val="007B0905"/>
    <w:rsid w:val="007B0CE1"/>
    <w:rsid w:val="007B4784"/>
    <w:rsid w:val="007B49D6"/>
    <w:rsid w:val="007C1D87"/>
    <w:rsid w:val="007C770F"/>
    <w:rsid w:val="007C793A"/>
    <w:rsid w:val="007C79F4"/>
    <w:rsid w:val="007D37D1"/>
    <w:rsid w:val="007D7400"/>
    <w:rsid w:val="007E5F19"/>
    <w:rsid w:val="0081120B"/>
    <w:rsid w:val="00817131"/>
    <w:rsid w:val="008337F6"/>
    <w:rsid w:val="008358B1"/>
    <w:rsid w:val="00850310"/>
    <w:rsid w:val="008552B8"/>
    <w:rsid w:val="0085701E"/>
    <w:rsid w:val="008633D1"/>
    <w:rsid w:val="00864061"/>
    <w:rsid w:val="008730A3"/>
    <w:rsid w:val="0087484F"/>
    <w:rsid w:val="008903B1"/>
    <w:rsid w:val="0089246A"/>
    <w:rsid w:val="008A4513"/>
    <w:rsid w:val="008A729F"/>
    <w:rsid w:val="008A7BB1"/>
    <w:rsid w:val="008B39ED"/>
    <w:rsid w:val="008C038F"/>
    <w:rsid w:val="008C37F8"/>
    <w:rsid w:val="008D1345"/>
    <w:rsid w:val="008D2CC8"/>
    <w:rsid w:val="008E43D9"/>
    <w:rsid w:val="008E5C02"/>
    <w:rsid w:val="008F077B"/>
    <w:rsid w:val="008F5E27"/>
    <w:rsid w:val="00902FC5"/>
    <w:rsid w:val="00903554"/>
    <w:rsid w:val="00913FE1"/>
    <w:rsid w:val="009141A4"/>
    <w:rsid w:val="00920A62"/>
    <w:rsid w:val="00923147"/>
    <w:rsid w:val="00931185"/>
    <w:rsid w:val="00932B59"/>
    <w:rsid w:val="00945EFB"/>
    <w:rsid w:val="009478C3"/>
    <w:rsid w:val="00950729"/>
    <w:rsid w:val="009540D2"/>
    <w:rsid w:val="00954800"/>
    <w:rsid w:val="0096518E"/>
    <w:rsid w:val="00984ED2"/>
    <w:rsid w:val="00992B89"/>
    <w:rsid w:val="009942C2"/>
    <w:rsid w:val="009A2F54"/>
    <w:rsid w:val="009A3D45"/>
    <w:rsid w:val="009B2D93"/>
    <w:rsid w:val="009B4B02"/>
    <w:rsid w:val="009B54FF"/>
    <w:rsid w:val="009C1537"/>
    <w:rsid w:val="009C18BD"/>
    <w:rsid w:val="009D7D27"/>
    <w:rsid w:val="009E4B17"/>
    <w:rsid w:val="00A02377"/>
    <w:rsid w:val="00A04D91"/>
    <w:rsid w:val="00A17966"/>
    <w:rsid w:val="00A22FD1"/>
    <w:rsid w:val="00A25DB4"/>
    <w:rsid w:val="00A36866"/>
    <w:rsid w:val="00A505C3"/>
    <w:rsid w:val="00A54951"/>
    <w:rsid w:val="00A5558E"/>
    <w:rsid w:val="00A573CB"/>
    <w:rsid w:val="00A614E4"/>
    <w:rsid w:val="00A67E88"/>
    <w:rsid w:val="00A737EB"/>
    <w:rsid w:val="00A753F2"/>
    <w:rsid w:val="00A7560B"/>
    <w:rsid w:val="00A80AAB"/>
    <w:rsid w:val="00A8378D"/>
    <w:rsid w:val="00A83AD0"/>
    <w:rsid w:val="00A87557"/>
    <w:rsid w:val="00A91589"/>
    <w:rsid w:val="00AA2E3D"/>
    <w:rsid w:val="00AA30FB"/>
    <w:rsid w:val="00AC63BD"/>
    <w:rsid w:val="00AC7130"/>
    <w:rsid w:val="00AD1F32"/>
    <w:rsid w:val="00AD21D1"/>
    <w:rsid w:val="00AD7BD3"/>
    <w:rsid w:val="00AD7F8B"/>
    <w:rsid w:val="00AE2672"/>
    <w:rsid w:val="00AF09B8"/>
    <w:rsid w:val="00B04B78"/>
    <w:rsid w:val="00B0503C"/>
    <w:rsid w:val="00B20630"/>
    <w:rsid w:val="00B215E2"/>
    <w:rsid w:val="00B25179"/>
    <w:rsid w:val="00B328D4"/>
    <w:rsid w:val="00B35289"/>
    <w:rsid w:val="00B44AA8"/>
    <w:rsid w:val="00B4525E"/>
    <w:rsid w:val="00B4530E"/>
    <w:rsid w:val="00B520BC"/>
    <w:rsid w:val="00B53A87"/>
    <w:rsid w:val="00B56BA3"/>
    <w:rsid w:val="00B621D2"/>
    <w:rsid w:val="00B67B3A"/>
    <w:rsid w:val="00B72F53"/>
    <w:rsid w:val="00B74484"/>
    <w:rsid w:val="00B8118D"/>
    <w:rsid w:val="00B90BD9"/>
    <w:rsid w:val="00B966B9"/>
    <w:rsid w:val="00BA62A5"/>
    <w:rsid w:val="00BA6971"/>
    <w:rsid w:val="00BB2CFA"/>
    <w:rsid w:val="00BB2E5E"/>
    <w:rsid w:val="00BB5B5F"/>
    <w:rsid w:val="00BB5FEB"/>
    <w:rsid w:val="00BC06F8"/>
    <w:rsid w:val="00BC4DCC"/>
    <w:rsid w:val="00BC79DB"/>
    <w:rsid w:val="00BD264F"/>
    <w:rsid w:val="00BE1A77"/>
    <w:rsid w:val="00BE596D"/>
    <w:rsid w:val="00BE5CA3"/>
    <w:rsid w:val="00BF098E"/>
    <w:rsid w:val="00BF2B62"/>
    <w:rsid w:val="00BF30BD"/>
    <w:rsid w:val="00C00DD5"/>
    <w:rsid w:val="00C20573"/>
    <w:rsid w:val="00C21591"/>
    <w:rsid w:val="00C344EA"/>
    <w:rsid w:val="00C34BAA"/>
    <w:rsid w:val="00C373A5"/>
    <w:rsid w:val="00C41198"/>
    <w:rsid w:val="00C431C3"/>
    <w:rsid w:val="00C53ED9"/>
    <w:rsid w:val="00C61613"/>
    <w:rsid w:val="00C656CB"/>
    <w:rsid w:val="00C869B8"/>
    <w:rsid w:val="00C9025A"/>
    <w:rsid w:val="00C92E4C"/>
    <w:rsid w:val="00C97252"/>
    <w:rsid w:val="00CB2FC6"/>
    <w:rsid w:val="00CC2D8C"/>
    <w:rsid w:val="00CC71F1"/>
    <w:rsid w:val="00CD306F"/>
    <w:rsid w:val="00CE136B"/>
    <w:rsid w:val="00CE47F5"/>
    <w:rsid w:val="00CF3D67"/>
    <w:rsid w:val="00CF5307"/>
    <w:rsid w:val="00D04A77"/>
    <w:rsid w:val="00D13D8E"/>
    <w:rsid w:val="00D34347"/>
    <w:rsid w:val="00D43BC1"/>
    <w:rsid w:val="00D5105A"/>
    <w:rsid w:val="00D542F4"/>
    <w:rsid w:val="00D56161"/>
    <w:rsid w:val="00D6448B"/>
    <w:rsid w:val="00D65ED7"/>
    <w:rsid w:val="00D72854"/>
    <w:rsid w:val="00D73770"/>
    <w:rsid w:val="00D82929"/>
    <w:rsid w:val="00D92ED4"/>
    <w:rsid w:val="00DA397E"/>
    <w:rsid w:val="00DA5CF9"/>
    <w:rsid w:val="00DA736E"/>
    <w:rsid w:val="00DC6B04"/>
    <w:rsid w:val="00DD6671"/>
    <w:rsid w:val="00DE607B"/>
    <w:rsid w:val="00DE7314"/>
    <w:rsid w:val="00DF284F"/>
    <w:rsid w:val="00DF62F2"/>
    <w:rsid w:val="00E03357"/>
    <w:rsid w:val="00E06E24"/>
    <w:rsid w:val="00E35215"/>
    <w:rsid w:val="00E373C0"/>
    <w:rsid w:val="00E43538"/>
    <w:rsid w:val="00E50ABF"/>
    <w:rsid w:val="00E82CCE"/>
    <w:rsid w:val="00EA209E"/>
    <w:rsid w:val="00EA5060"/>
    <w:rsid w:val="00EB7331"/>
    <w:rsid w:val="00ED1D42"/>
    <w:rsid w:val="00EF69A0"/>
    <w:rsid w:val="00F04CEB"/>
    <w:rsid w:val="00F05E54"/>
    <w:rsid w:val="00F137B7"/>
    <w:rsid w:val="00F20004"/>
    <w:rsid w:val="00F263CE"/>
    <w:rsid w:val="00F26D04"/>
    <w:rsid w:val="00F27CA2"/>
    <w:rsid w:val="00F51379"/>
    <w:rsid w:val="00F53545"/>
    <w:rsid w:val="00F63EF4"/>
    <w:rsid w:val="00F65B38"/>
    <w:rsid w:val="00F70760"/>
    <w:rsid w:val="00F72CE9"/>
    <w:rsid w:val="00F75EE6"/>
    <w:rsid w:val="00F76D68"/>
    <w:rsid w:val="00F779AC"/>
    <w:rsid w:val="00F80232"/>
    <w:rsid w:val="00F837D0"/>
    <w:rsid w:val="00F83F4B"/>
    <w:rsid w:val="00F8495E"/>
    <w:rsid w:val="00F853AD"/>
    <w:rsid w:val="00F921A5"/>
    <w:rsid w:val="00F926B9"/>
    <w:rsid w:val="00F946ED"/>
    <w:rsid w:val="00F97D90"/>
    <w:rsid w:val="00FA0A6F"/>
    <w:rsid w:val="00FA4799"/>
    <w:rsid w:val="00FB01AF"/>
    <w:rsid w:val="00FB3718"/>
    <w:rsid w:val="00FC2AD0"/>
    <w:rsid w:val="00FD7EFA"/>
    <w:rsid w:val="00FE6832"/>
    <w:rsid w:val="00FF07CE"/>
    <w:rsid w:val="01583748"/>
    <w:rsid w:val="01730582"/>
    <w:rsid w:val="01C761D7"/>
    <w:rsid w:val="024737BC"/>
    <w:rsid w:val="02D45050"/>
    <w:rsid w:val="03035935"/>
    <w:rsid w:val="03137DAC"/>
    <w:rsid w:val="03343D40"/>
    <w:rsid w:val="03825EC8"/>
    <w:rsid w:val="03D42E2E"/>
    <w:rsid w:val="048900BC"/>
    <w:rsid w:val="0530678A"/>
    <w:rsid w:val="055E50A5"/>
    <w:rsid w:val="058014BF"/>
    <w:rsid w:val="062B656A"/>
    <w:rsid w:val="07034156"/>
    <w:rsid w:val="07B74F40"/>
    <w:rsid w:val="082F0F7A"/>
    <w:rsid w:val="0B7A42BB"/>
    <w:rsid w:val="0DED31F9"/>
    <w:rsid w:val="0E2449B2"/>
    <w:rsid w:val="0E2B5D40"/>
    <w:rsid w:val="0E5057A7"/>
    <w:rsid w:val="0EF80318"/>
    <w:rsid w:val="0FAB4164"/>
    <w:rsid w:val="0FB13D37"/>
    <w:rsid w:val="10727C56"/>
    <w:rsid w:val="107E65FB"/>
    <w:rsid w:val="10B62239"/>
    <w:rsid w:val="116161AA"/>
    <w:rsid w:val="11EC2205"/>
    <w:rsid w:val="13BA2040"/>
    <w:rsid w:val="13E74E94"/>
    <w:rsid w:val="14180CA4"/>
    <w:rsid w:val="141A2ADF"/>
    <w:rsid w:val="146F5B24"/>
    <w:rsid w:val="147C0B78"/>
    <w:rsid w:val="161B48EC"/>
    <w:rsid w:val="16297009"/>
    <w:rsid w:val="16551BAC"/>
    <w:rsid w:val="1699418F"/>
    <w:rsid w:val="18911B2D"/>
    <w:rsid w:val="18DE232D"/>
    <w:rsid w:val="1A8213DE"/>
    <w:rsid w:val="1B0F0EC3"/>
    <w:rsid w:val="1B193AF0"/>
    <w:rsid w:val="1B59213E"/>
    <w:rsid w:val="1BD57B34"/>
    <w:rsid w:val="1C573EA1"/>
    <w:rsid w:val="1C817B9F"/>
    <w:rsid w:val="1D41732E"/>
    <w:rsid w:val="1E0B44B9"/>
    <w:rsid w:val="1E5E7620"/>
    <w:rsid w:val="1FF16DE9"/>
    <w:rsid w:val="200F54C2"/>
    <w:rsid w:val="213276BA"/>
    <w:rsid w:val="22EC5777"/>
    <w:rsid w:val="23185562"/>
    <w:rsid w:val="2458503B"/>
    <w:rsid w:val="24B85CA0"/>
    <w:rsid w:val="255D6CCF"/>
    <w:rsid w:val="261750D0"/>
    <w:rsid w:val="26AA7CF2"/>
    <w:rsid w:val="275B723E"/>
    <w:rsid w:val="27F23F8A"/>
    <w:rsid w:val="28D03723"/>
    <w:rsid w:val="291116E2"/>
    <w:rsid w:val="29200231"/>
    <w:rsid w:val="2A5723ED"/>
    <w:rsid w:val="2AEF3F25"/>
    <w:rsid w:val="2B6C37C8"/>
    <w:rsid w:val="2C300C99"/>
    <w:rsid w:val="2D555CA9"/>
    <w:rsid w:val="2DB256DE"/>
    <w:rsid w:val="2DD8349B"/>
    <w:rsid w:val="2EDF2503"/>
    <w:rsid w:val="2F19340E"/>
    <w:rsid w:val="2F30471D"/>
    <w:rsid w:val="2FE204FD"/>
    <w:rsid w:val="30073ABF"/>
    <w:rsid w:val="308926D5"/>
    <w:rsid w:val="30BD74A6"/>
    <w:rsid w:val="320307B8"/>
    <w:rsid w:val="32C75788"/>
    <w:rsid w:val="337A6C9E"/>
    <w:rsid w:val="35393CEE"/>
    <w:rsid w:val="369D6F2B"/>
    <w:rsid w:val="37AF76FD"/>
    <w:rsid w:val="38286981"/>
    <w:rsid w:val="38427E29"/>
    <w:rsid w:val="38804D57"/>
    <w:rsid w:val="38C5276A"/>
    <w:rsid w:val="38DE55D9"/>
    <w:rsid w:val="39541CB5"/>
    <w:rsid w:val="39AD1B7B"/>
    <w:rsid w:val="3A886145"/>
    <w:rsid w:val="3BD50F16"/>
    <w:rsid w:val="3C5F7448"/>
    <w:rsid w:val="3C6603A1"/>
    <w:rsid w:val="3D8A51D6"/>
    <w:rsid w:val="3E4D4B98"/>
    <w:rsid w:val="3E52684D"/>
    <w:rsid w:val="3E546A69"/>
    <w:rsid w:val="3F4333AB"/>
    <w:rsid w:val="3FEEAF80"/>
    <w:rsid w:val="40CB28E7"/>
    <w:rsid w:val="40E054B2"/>
    <w:rsid w:val="40FA2AFB"/>
    <w:rsid w:val="410423F9"/>
    <w:rsid w:val="414B550B"/>
    <w:rsid w:val="43633DEA"/>
    <w:rsid w:val="43860D47"/>
    <w:rsid w:val="47571378"/>
    <w:rsid w:val="48763A80"/>
    <w:rsid w:val="49B74350"/>
    <w:rsid w:val="49D6715C"/>
    <w:rsid w:val="4A1452FF"/>
    <w:rsid w:val="4A783AE0"/>
    <w:rsid w:val="4A895A06"/>
    <w:rsid w:val="4AC62A9D"/>
    <w:rsid w:val="4B0F4C66"/>
    <w:rsid w:val="4BAB57EF"/>
    <w:rsid w:val="4BAD77B9"/>
    <w:rsid w:val="4D027691"/>
    <w:rsid w:val="4D4952BF"/>
    <w:rsid w:val="4E141D71"/>
    <w:rsid w:val="4F002BA6"/>
    <w:rsid w:val="4F380851"/>
    <w:rsid w:val="50AC44E3"/>
    <w:rsid w:val="513F6C12"/>
    <w:rsid w:val="532F31A9"/>
    <w:rsid w:val="53B23B8C"/>
    <w:rsid w:val="544467E1"/>
    <w:rsid w:val="55067A64"/>
    <w:rsid w:val="551B39E5"/>
    <w:rsid w:val="554557E2"/>
    <w:rsid w:val="558B5550"/>
    <w:rsid w:val="55994376"/>
    <w:rsid w:val="55DA170C"/>
    <w:rsid w:val="579051E9"/>
    <w:rsid w:val="58944062"/>
    <w:rsid w:val="590B1FC3"/>
    <w:rsid w:val="594A0F7E"/>
    <w:rsid w:val="596671F9"/>
    <w:rsid w:val="59A044B9"/>
    <w:rsid w:val="5AEF4436"/>
    <w:rsid w:val="5B835E40"/>
    <w:rsid w:val="5B90055D"/>
    <w:rsid w:val="5BBB382C"/>
    <w:rsid w:val="5BE123B3"/>
    <w:rsid w:val="5C317F92"/>
    <w:rsid w:val="5DA409F7"/>
    <w:rsid w:val="5E407964"/>
    <w:rsid w:val="5FD313E1"/>
    <w:rsid w:val="60FB7060"/>
    <w:rsid w:val="61C62900"/>
    <w:rsid w:val="62917095"/>
    <w:rsid w:val="62AA63A9"/>
    <w:rsid w:val="6356208C"/>
    <w:rsid w:val="6489444B"/>
    <w:rsid w:val="64F30352"/>
    <w:rsid w:val="64F36D2D"/>
    <w:rsid w:val="64F63B27"/>
    <w:rsid w:val="65AE4402"/>
    <w:rsid w:val="67362901"/>
    <w:rsid w:val="67F85E08"/>
    <w:rsid w:val="67FD341E"/>
    <w:rsid w:val="683055A2"/>
    <w:rsid w:val="68A77B20"/>
    <w:rsid w:val="69117181"/>
    <w:rsid w:val="691427CE"/>
    <w:rsid w:val="69674CB3"/>
    <w:rsid w:val="697B0A9F"/>
    <w:rsid w:val="6B4758E3"/>
    <w:rsid w:val="6B4F5D3F"/>
    <w:rsid w:val="6B6C4B43"/>
    <w:rsid w:val="6B855C05"/>
    <w:rsid w:val="6D176D30"/>
    <w:rsid w:val="6DCA36F9"/>
    <w:rsid w:val="6F046E40"/>
    <w:rsid w:val="6F8505C3"/>
    <w:rsid w:val="6FB40621"/>
    <w:rsid w:val="7020414E"/>
    <w:rsid w:val="70523BB3"/>
    <w:rsid w:val="70692FCD"/>
    <w:rsid w:val="7451151B"/>
    <w:rsid w:val="75C17839"/>
    <w:rsid w:val="76F507BA"/>
    <w:rsid w:val="775E3F56"/>
    <w:rsid w:val="77642B72"/>
    <w:rsid w:val="78DF4BA6"/>
    <w:rsid w:val="7A2225F8"/>
    <w:rsid w:val="7A4D5B40"/>
    <w:rsid w:val="7A6F49FD"/>
    <w:rsid w:val="7AD24507"/>
    <w:rsid w:val="7B7F441F"/>
    <w:rsid w:val="7D7F6CF8"/>
    <w:rsid w:val="7D9817C8"/>
    <w:rsid w:val="7E3C7C9B"/>
    <w:rsid w:val="7EFF6011"/>
    <w:rsid w:val="7F391989"/>
    <w:rsid w:val="7FCE327F"/>
    <w:rsid w:val="A73FCB52"/>
    <w:rsid w:val="B8FBE964"/>
    <w:rsid w:val="CE9F886C"/>
    <w:rsid w:val="D7F6EA2E"/>
    <w:rsid w:val="DBED35B3"/>
    <w:rsid w:val="DFD3E68F"/>
    <w:rsid w:val="EF7F84FC"/>
    <w:rsid w:val="EFD54D09"/>
    <w:rsid w:val="EFDDCB73"/>
    <w:rsid w:val="F4FB46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autoRedefine/>
    <w:qFormat/>
    <w:uiPriority w:val="9"/>
    <w:pPr>
      <w:keepNext/>
      <w:widowControl/>
      <w:jc w:val="left"/>
      <w:outlineLvl w:val="0"/>
    </w:pPr>
    <w:rPr>
      <w:rFonts w:eastAsia="楷体"/>
      <w:b/>
      <w:bCs/>
      <w:kern w:val="0"/>
      <w:sz w:val="24"/>
      <w:szCs w:val="24"/>
    </w:rPr>
  </w:style>
  <w:style w:type="paragraph" w:styleId="3">
    <w:name w:val="heading 2"/>
    <w:basedOn w:val="1"/>
    <w:next w:val="1"/>
    <w:link w:val="51"/>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54"/>
    <w:semiHidden/>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autoRedefine/>
    <w:unhideWhenUsed/>
    <w:qFormat/>
    <w:uiPriority w:val="35"/>
    <w:rPr>
      <w:rFonts w:eastAsia="黑体" w:asciiTheme="majorHAnsi" w:hAnsiTheme="majorHAnsi" w:cstheme="majorBidi"/>
      <w:sz w:val="20"/>
    </w:rPr>
  </w:style>
  <w:style w:type="paragraph" w:styleId="6">
    <w:name w:val="annotation text"/>
    <w:basedOn w:val="1"/>
    <w:link w:val="52"/>
    <w:autoRedefine/>
    <w:unhideWhenUsed/>
    <w:qFormat/>
    <w:uiPriority w:val="99"/>
    <w:pPr>
      <w:jc w:val="left"/>
    </w:pPr>
    <w:rPr>
      <w:rFonts w:asciiTheme="minorHAnsi" w:hAnsiTheme="minorHAnsi" w:eastAsiaTheme="minorEastAsia" w:cstheme="minorBidi"/>
      <w:szCs w:val="22"/>
    </w:rPr>
  </w:style>
  <w:style w:type="paragraph" w:styleId="7">
    <w:name w:val="Body Text"/>
    <w:basedOn w:val="1"/>
    <w:link w:val="27"/>
    <w:autoRedefine/>
    <w:qFormat/>
    <w:uiPriority w:val="1"/>
    <w:pPr>
      <w:widowControl/>
      <w:jc w:val="left"/>
    </w:pPr>
    <w:rPr>
      <w:kern w:val="0"/>
      <w:sz w:val="24"/>
    </w:rPr>
  </w:style>
  <w:style w:type="paragraph" w:styleId="8">
    <w:name w:val="Balloon Text"/>
    <w:basedOn w:val="1"/>
    <w:link w:val="41"/>
    <w:autoRedefine/>
    <w:unhideWhenUsed/>
    <w:qFormat/>
    <w:uiPriority w:val="99"/>
    <w:rPr>
      <w:sz w:val="18"/>
      <w:szCs w:val="18"/>
    </w:rPr>
  </w:style>
  <w:style w:type="paragraph" w:styleId="9">
    <w:name w:val="footer"/>
    <w:basedOn w:val="1"/>
    <w:link w:val="22"/>
    <w:autoRedefine/>
    <w:unhideWhenUsed/>
    <w:qFormat/>
    <w:uiPriority w:val="99"/>
    <w:pPr>
      <w:tabs>
        <w:tab w:val="center" w:pos="4153"/>
        <w:tab w:val="right" w:pos="8306"/>
      </w:tabs>
      <w:snapToGrid w:val="0"/>
      <w:jc w:val="left"/>
    </w:pPr>
    <w:rPr>
      <w:sz w:val="18"/>
      <w:szCs w:val="18"/>
    </w:rPr>
  </w:style>
  <w:style w:type="paragraph" w:styleId="10">
    <w:name w:val="header"/>
    <w:basedOn w:val="1"/>
    <w:link w:val="2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toc 1"/>
    <w:basedOn w:val="1"/>
    <w:next w:val="1"/>
    <w:autoRedefine/>
    <w:qFormat/>
    <w:uiPriority w:val="39"/>
    <w:rPr>
      <w:rFonts w:ascii="Calibri" w:hAnsi="Calibri"/>
      <w:szCs w:val="22"/>
    </w:rPr>
  </w:style>
  <w:style w:type="paragraph" w:styleId="12">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13">
    <w:name w:val="annotation subject"/>
    <w:basedOn w:val="6"/>
    <w:next w:val="6"/>
    <w:link w:val="53"/>
    <w:autoRedefine/>
    <w:unhideWhenUsed/>
    <w:qFormat/>
    <w:uiPriority w:val="99"/>
    <w:rPr>
      <w:b/>
      <w:bCs/>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autoRedefine/>
    <w:qFormat/>
    <w:uiPriority w:val="99"/>
    <w:rPr>
      <w:rFonts w:cs="Times New Roman"/>
    </w:rPr>
  </w:style>
  <w:style w:type="character" w:styleId="18">
    <w:name w:val="Emphasis"/>
    <w:basedOn w:val="16"/>
    <w:autoRedefine/>
    <w:qFormat/>
    <w:uiPriority w:val="20"/>
    <w:rPr>
      <w:i/>
      <w:iCs/>
    </w:rPr>
  </w:style>
  <w:style w:type="character" w:styleId="19">
    <w:name w:val="Hyperlink"/>
    <w:basedOn w:val="16"/>
    <w:autoRedefine/>
    <w:qFormat/>
    <w:uiPriority w:val="99"/>
    <w:rPr>
      <w:rFonts w:cs="Times New Roman"/>
      <w:color w:val="0000FF"/>
      <w:u w:val="single"/>
    </w:rPr>
  </w:style>
  <w:style w:type="character" w:styleId="20">
    <w:name w:val="annotation reference"/>
    <w:basedOn w:val="16"/>
    <w:autoRedefine/>
    <w:unhideWhenUsed/>
    <w:qFormat/>
    <w:uiPriority w:val="99"/>
    <w:rPr>
      <w:sz w:val="21"/>
      <w:szCs w:val="21"/>
    </w:rPr>
  </w:style>
  <w:style w:type="character" w:customStyle="1" w:styleId="21">
    <w:name w:val="页眉 字符"/>
    <w:basedOn w:val="16"/>
    <w:link w:val="10"/>
    <w:autoRedefine/>
    <w:qFormat/>
    <w:uiPriority w:val="99"/>
    <w:rPr>
      <w:sz w:val="18"/>
      <w:szCs w:val="18"/>
    </w:rPr>
  </w:style>
  <w:style w:type="character" w:customStyle="1" w:styleId="22">
    <w:name w:val="页脚 字符"/>
    <w:basedOn w:val="16"/>
    <w:link w:val="9"/>
    <w:autoRedefine/>
    <w:qFormat/>
    <w:uiPriority w:val="99"/>
    <w:rPr>
      <w:sz w:val="18"/>
      <w:szCs w:val="18"/>
    </w:rPr>
  </w:style>
  <w:style w:type="character" w:customStyle="1" w:styleId="23">
    <w:name w:val="标题 1 字符"/>
    <w:basedOn w:val="16"/>
    <w:link w:val="2"/>
    <w:autoRedefine/>
    <w:qFormat/>
    <w:uiPriority w:val="9"/>
    <w:rPr>
      <w:rFonts w:ascii="Times New Roman" w:hAnsi="Times New Roman" w:eastAsia="楷体" w:cs="Times New Roman"/>
      <w:b/>
      <w:bCs/>
      <w:kern w:val="0"/>
      <w:sz w:val="24"/>
      <w:szCs w:val="24"/>
    </w:rPr>
  </w:style>
  <w:style w:type="character" w:customStyle="1" w:styleId="24">
    <w:name w:val="正文文本 字符"/>
    <w:basedOn w:val="16"/>
    <w:autoRedefine/>
    <w:qFormat/>
    <w:uiPriority w:val="1"/>
    <w:rPr>
      <w:rFonts w:ascii="Times New Roman" w:hAnsi="Times New Roman" w:eastAsia="宋体" w:cs="Times New Roman"/>
      <w:szCs w:val="20"/>
    </w:rPr>
  </w:style>
  <w:style w:type="paragraph" w:customStyle="1" w:styleId="25">
    <w:name w:val="_Style 12"/>
    <w:basedOn w:val="1"/>
    <w:next w:val="26"/>
    <w:link w:val="29"/>
    <w:autoRedefine/>
    <w:qFormat/>
    <w:uiPriority w:val="1"/>
    <w:pPr>
      <w:ind w:firstLine="420" w:firstLineChars="200"/>
    </w:pPr>
    <w:rPr>
      <w:rFonts w:ascii="Calibri" w:hAnsi="Calibri"/>
      <w:szCs w:val="22"/>
    </w:rPr>
  </w:style>
  <w:style w:type="paragraph" w:customStyle="1" w:styleId="26">
    <w:name w:val="列表段落1"/>
    <w:basedOn w:val="1"/>
    <w:autoRedefine/>
    <w:qFormat/>
    <w:uiPriority w:val="99"/>
    <w:pPr>
      <w:ind w:firstLine="420" w:firstLineChars="200"/>
    </w:pPr>
  </w:style>
  <w:style w:type="character" w:customStyle="1" w:styleId="27">
    <w:name w:val="正文文本 字符1"/>
    <w:link w:val="7"/>
    <w:autoRedefine/>
    <w:qFormat/>
    <w:uiPriority w:val="0"/>
    <w:rPr>
      <w:rFonts w:ascii="Times New Roman" w:hAnsi="Times New Roman" w:eastAsia="宋体" w:cs="Times New Roman"/>
      <w:kern w:val="0"/>
      <w:sz w:val="24"/>
      <w:szCs w:val="20"/>
    </w:rPr>
  </w:style>
  <w:style w:type="character" w:customStyle="1" w:styleId="28">
    <w:name w:val="页眉 Char"/>
    <w:autoRedefine/>
    <w:qFormat/>
    <w:uiPriority w:val="0"/>
    <w:rPr>
      <w:rFonts w:eastAsia="宋体"/>
      <w:kern w:val="2"/>
      <w:sz w:val="18"/>
      <w:szCs w:val="18"/>
      <w:lang w:val="en-US" w:eastAsia="zh-CN" w:bidi="ar-SA"/>
    </w:rPr>
  </w:style>
  <w:style w:type="character" w:customStyle="1" w:styleId="29">
    <w:name w:val="列出段落 字符"/>
    <w:link w:val="25"/>
    <w:autoRedefine/>
    <w:qFormat/>
    <w:uiPriority w:val="0"/>
    <w:rPr>
      <w:rFonts w:ascii="Calibri" w:hAnsi="Calibri"/>
      <w:kern w:val="2"/>
      <w:sz w:val="21"/>
      <w:szCs w:val="22"/>
    </w:rPr>
  </w:style>
  <w:style w:type="paragraph" w:customStyle="1" w:styleId="30">
    <w:name w:val="Table Paragraph"/>
    <w:basedOn w:val="1"/>
    <w:autoRedefine/>
    <w:qFormat/>
    <w:uiPriority w:val="1"/>
    <w:pPr>
      <w:autoSpaceDE w:val="0"/>
      <w:autoSpaceDN w:val="0"/>
      <w:jc w:val="center"/>
    </w:pPr>
    <w:rPr>
      <w:rFonts w:ascii="宋体" w:hAnsi="宋体" w:cs="宋体"/>
      <w:kern w:val="0"/>
      <w:sz w:val="22"/>
      <w:szCs w:val="22"/>
      <w:lang w:eastAsia="en-US"/>
    </w:rPr>
  </w:style>
  <w:style w:type="paragraph" w:customStyle="1" w:styleId="31">
    <w:name w:val="前言、引言标题"/>
    <w:next w:val="1"/>
    <w:autoRedefine/>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2">
    <w:name w:val="章标题"/>
    <w:next w:val="1"/>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3">
    <w:name w:val="一级条标题"/>
    <w:next w:val="1"/>
    <w:autoRedefine/>
    <w:qFormat/>
    <w:uiPriority w:val="0"/>
    <w:pPr>
      <w:numPr>
        <w:ilvl w:val="2"/>
        <w:numId w:val="1"/>
      </w:numPr>
      <w:outlineLvl w:val="2"/>
    </w:pPr>
    <w:rPr>
      <w:rFonts w:ascii="Times New Roman" w:hAnsi="Times New Roman" w:eastAsia="黑体" w:cs="Times New Roman"/>
      <w:sz w:val="21"/>
      <w:lang w:val="en-US" w:eastAsia="zh-CN" w:bidi="ar-SA"/>
    </w:rPr>
  </w:style>
  <w:style w:type="paragraph" w:customStyle="1" w:styleId="34">
    <w:name w:val="二级条标题"/>
    <w:basedOn w:val="33"/>
    <w:next w:val="1"/>
    <w:autoRedefine/>
    <w:qFormat/>
    <w:uiPriority w:val="0"/>
    <w:pPr>
      <w:numPr>
        <w:ilvl w:val="3"/>
      </w:numPr>
      <w:outlineLvl w:val="3"/>
    </w:pPr>
  </w:style>
  <w:style w:type="paragraph" w:customStyle="1" w:styleId="35">
    <w:name w:val="三级条标题"/>
    <w:basedOn w:val="34"/>
    <w:next w:val="1"/>
    <w:autoRedefine/>
    <w:qFormat/>
    <w:uiPriority w:val="0"/>
    <w:pPr>
      <w:numPr>
        <w:ilvl w:val="4"/>
      </w:numPr>
      <w:outlineLvl w:val="4"/>
    </w:pPr>
  </w:style>
  <w:style w:type="paragraph" w:customStyle="1" w:styleId="36">
    <w:name w:val="四级条标题"/>
    <w:basedOn w:val="35"/>
    <w:next w:val="1"/>
    <w:autoRedefine/>
    <w:qFormat/>
    <w:uiPriority w:val="0"/>
    <w:pPr>
      <w:numPr>
        <w:ilvl w:val="5"/>
      </w:numPr>
      <w:outlineLvl w:val="5"/>
    </w:pPr>
  </w:style>
  <w:style w:type="paragraph" w:customStyle="1" w:styleId="37">
    <w:name w:val="五级条标题"/>
    <w:basedOn w:val="36"/>
    <w:next w:val="1"/>
    <w:autoRedefine/>
    <w:qFormat/>
    <w:uiPriority w:val="0"/>
    <w:pPr>
      <w:numPr>
        <w:ilvl w:val="6"/>
      </w:numPr>
      <w:outlineLvl w:val="6"/>
    </w:pPr>
  </w:style>
  <w:style w:type="paragraph" w:customStyle="1" w:styleId="38">
    <w:name w:val="图表脚注"/>
    <w:next w:val="1"/>
    <w:autoRedefine/>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39">
    <w:name w:val="注："/>
    <w:next w:val="1"/>
    <w:autoRedefine/>
    <w:qFormat/>
    <w:uiPriority w:val="0"/>
    <w:pPr>
      <w:widowControl w:val="0"/>
      <w:numPr>
        <w:ilvl w:val="0"/>
        <w:numId w:val="2"/>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40">
    <w:name w:val="一级无"/>
    <w:basedOn w:val="33"/>
    <w:autoRedefine/>
    <w:qFormat/>
    <w:uiPriority w:val="0"/>
    <w:pPr>
      <w:numPr>
        <w:ilvl w:val="1"/>
        <w:numId w:val="3"/>
      </w:numPr>
      <w:ind w:left="0"/>
    </w:pPr>
    <w:rPr>
      <w:rFonts w:ascii="宋体" w:eastAsia="宋体"/>
      <w:szCs w:val="21"/>
    </w:rPr>
  </w:style>
  <w:style w:type="character" w:customStyle="1" w:styleId="41">
    <w:name w:val="批注框文本 字符"/>
    <w:basedOn w:val="16"/>
    <w:link w:val="8"/>
    <w:autoRedefine/>
    <w:semiHidden/>
    <w:qFormat/>
    <w:uiPriority w:val="99"/>
    <w:rPr>
      <w:rFonts w:ascii="Times New Roman" w:hAnsi="Times New Roman" w:eastAsia="宋体" w:cs="Times New Roman"/>
      <w:sz w:val="18"/>
      <w:szCs w:val="18"/>
    </w:rPr>
  </w:style>
  <w:style w:type="paragraph" w:customStyle="1" w:styleId="42">
    <w:name w:val="段"/>
    <w:link w:val="4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43">
    <w:name w:val="段 Char"/>
    <w:basedOn w:val="16"/>
    <w:link w:val="42"/>
    <w:autoRedefine/>
    <w:qFormat/>
    <w:uiPriority w:val="0"/>
    <w:rPr>
      <w:rFonts w:ascii="宋体" w:hAnsi="Times New Roman" w:eastAsia="宋体" w:cs="Times New Roman"/>
      <w:kern w:val="0"/>
      <w:szCs w:val="20"/>
    </w:rPr>
  </w:style>
  <w:style w:type="paragraph" w:customStyle="1" w:styleId="44">
    <w:name w:val="注×：（正文）"/>
    <w:autoRedefine/>
    <w:qFormat/>
    <w:uiPriority w:val="0"/>
    <w:pPr>
      <w:numPr>
        <w:ilvl w:val="0"/>
        <w:numId w:val="4"/>
      </w:numPr>
      <w:jc w:val="both"/>
    </w:pPr>
    <w:rPr>
      <w:rFonts w:ascii="宋体" w:hAnsi="Times New Roman" w:eastAsia="宋体" w:cs="Times New Roman"/>
      <w:sz w:val="18"/>
      <w:szCs w:val="18"/>
      <w:lang w:val="en-US" w:eastAsia="zh-CN" w:bidi="ar-SA"/>
    </w:rPr>
  </w:style>
  <w:style w:type="paragraph" w:customStyle="1" w:styleId="45">
    <w:name w:val="图表脚注说明"/>
    <w:basedOn w:val="1"/>
    <w:autoRedefine/>
    <w:qFormat/>
    <w:uiPriority w:val="0"/>
    <w:pPr>
      <w:numPr>
        <w:ilvl w:val="0"/>
        <w:numId w:val="5"/>
      </w:numPr>
    </w:pPr>
    <w:rPr>
      <w:rFonts w:ascii="宋体"/>
      <w:sz w:val="18"/>
      <w:szCs w:val="18"/>
    </w:rPr>
  </w:style>
  <w:style w:type="paragraph" w:customStyle="1" w:styleId="46">
    <w:name w:val="注×："/>
    <w:autoRedefine/>
    <w:qFormat/>
    <w:uiPriority w:val="0"/>
    <w:pPr>
      <w:widowControl w:val="0"/>
      <w:autoSpaceDE w:val="0"/>
      <w:autoSpaceDN w:val="0"/>
      <w:jc w:val="both"/>
    </w:pPr>
    <w:rPr>
      <w:rFonts w:ascii="宋体" w:hAnsi="Times New Roman" w:eastAsia="宋体" w:cs="Times New Roman"/>
      <w:sz w:val="18"/>
      <w:szCs w:val="18"/>
      <w:lang w:val="en-US" w:eastAsia="zh-CN" w:bidi="ar-SA"/>
    </w:rPr>
  </w:style>
  <w:style w:type="paragraph" w:customStyle="1" w:styleId="47">
    <w:name w:val="附录表标号"/>
    <w:basedOn w:val="1"/>
    <w:next w:val="42"/>
    <w:autoRedefine/>
    <w:qFormat/>
    <w:uiPriority w:val="0"/>
    <w:pPr>
      <w:numPr>
        <w:ilvl w:val="0"/>
        <w:numId w:val="6"/>
      </w:numPr>
      <w:tabs>
        <w:tab w:val="clear" w:pos="0"/>
      </w:tabs>
      <w:spacing w:line="14" w:lineRule="exact"/>
      <w:ind w:left="811" w:hanging="448"/>
      <w:jc w:val="center"/>
      <w:outlineLvl w:val="0"/>
    </w:pPr>
    <w:rPr>
      <w:color w:val="FFFFFF"/>
      <w:szCs w:val="24"/>
    </w:rPr>
  </w:style>
  <w:style w:type="paragraph" w:customStyle="1" w:styleId="48">
    <w:name w:val="附录表标题"/>
    <w:basedOn w:val="1"/>
    <w:next w:val="42"/>
    <w:autoRedefine/>
    <w:qFormat/>
    <w:uiPriority w:val="0"/>
    <w:pPr>
      <w:numPr>
        <w:ilvl w:val="1"/>
        <w:numId w:val="6"/>
      </w:numPr>
      <w:spacing w:beforeLines="50" w:afterLines="50"/>
      <w:jc w:val="center"/>
    </w:pPr>
    <w:rPr>
      <w:rFonts w:ascii="黑体" w:eastAsia="黑体"/>
      <w:szCs w:val="21"/>
    </w:rPr>
  </w:style>
  <w:style w:type="paragraph" w:customStyle="1" w:styleId="49">
    <w:name w:val="TOC 标题1"/>
    <w:basedOn w:val="2"/>
    <w:next w:val="1"/>
    <w:autoRedefine/>
    <w:qFormat/>
    <w:uiPriority w:val="39"/>
    <w:pPr>
      <w:keepLines/>
      <w:spacing w:before="480" w:line="276" w:lineRule="auto"/>
      <w:outlineLvl w:val="9"/>
    </w:pPr>
    <w:rPr>
      <w:rFonts w:ascii="Cambria" w:hAnsi="Cambria"/>
      <w:color w:val="365F91"/>
      <w:sz w:val="28"/>
      <w:szCs w:val="28"/>
    </w:rPr>
  </w:style>
  <w:style w:type="paragraph" w:customStyle="1" w:styleId="50">
    <w:name w:val="无间隔1"/>
    <w:autoRedefine/>
    <w:qFormat/>
    <w:uiPriority w:val="1"/>
    <w:pPr>
      <w:widowControl w:val="0"/>
      <w:jc w:val="both"/>
    </w:pPr>
    <w:rPr>
      <w:rFonts w:ascii="Times New Roman" w:hAnsi="Times New Roman" w:eastAsia="宋体" w:cs="Times New Roman"/>
      <w:kern w:val="2"/>
      <w:sz w:val="21"/>
      <w:lang w:val="en-US" w:eastAsia="zh-CN" w:bidi="ar-SA"/>
    </w:rPr>
  </w:style>
  <w:style w:type="character" w:customStyle="1" w:styleId="51">
    <w:name w:val="标题 2 字符"/>
    <w:basedOn w:val="16"/>
    <w:link w:val="3"/>
    <w:autoRedefine/>
    <w:qFormat/>
    <w:uiPriority w:val="9"/>
    <w:rPr>
      <w:rFonts w:asciiTheme="majorHAnsi" w:hAnsiTheme="majorHAnsi" w:eastAsiaTheme="majorEastAsia" w:cstheme="majorBidi"/>
      <w:b/>
      <w:bCs/>
      <w:sz w:val="32"/>
      <w:szCs w:val="32"/>
    </w:rPr>
  </w:style>
  <w:style w:type="character" w:customStyle="1" w:styleId="52">
    <w:name w:val="批注文字 字符"/>
    <w:basedOn w:val="16"/>
    <w:link w:val="6"/>
    <w:autoRedefine/>
    <w:qFormat/>
    <w:uiPriority w:val="99"/>
    <w:rPr>
      <w:kern w:val="2"/>
      <w:sz w:val="21"/>
      <w:szCs w:val="22"/>
    </w:rPr>
  </w:style>
  <w:style w:type="character" w:customStyle="1" w:styleId="53">
    <w:name w:val="批注主题 字符"/>
    <w:basedOn w:val="52"/>
    <w:link w:val="13"/>
    <w:autoRedefine/>
    <w:semiHidden/>
    <w:qFormat/>
    <w:uiPriority w:val="99"/>
    <w:rPr>
      <w:b/>
      <w:bCs/>
      <w:kern w:val="2"/>
      <w:sz w:val="21"/>
      <w:szCs w:val="22"/>
    </w:rPr>
  </w:style>
  <w:style w:type="character" w:customStyle="1" w:styleId="54">
    <w:name w:val="标题 3 字符"/>
    <w:basedOn w:val="16"/>
    <w:link w:val="4"/>
    <w:semiHidden/>
    <w:qFormat/>
    <w:uiPriority w:val="9"/>
    <w:rPr>
      <w:b/>
      <w:bCs/>
      <w:kern w:val="2"/>
      <w:sz w:val="32"/>
      <w:szCs w:val="32"/>
    </w:rPr>
  </w:style>
  <w:style w:type="paragraph" w:customStyle="1" w:styleId="55">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56">
    <w:name w:val="Normal_4"/>
    <w:autoRedefine/>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57">
    <w:name w:val="修订2"/>
    <w:hidden/>
    <w:unhideWhenUsed/>
    <w:qFormat/>
    <w:uiPriority w:val="99"/>
    <w:rPr>
      <w:rFonts w:ascii="Times New Roman" w:hAnsi="Times New Roman" w:eastAsia="宋体" w:cs="Times New Roman"/>
      <w:kern w:val="2"/>
      <w:sz w:val="21"/>
      <w:lang w:val="en-US" w:eastAsia="zh-CN" w:bidi="ar-SA"/>
    </w:rPr>
  </w:style>
  <w:style w:type="paragraph" w:customStyle="1" w:styleId="58">
    <w:name w:val="修订3"/>
    <w:hidden/>
    <w:unhideWhenUsed/>
    <w:qFormat/>
    <w:uiPriority w:val="99"/>
    <w:rPr>
      <w:rFonts w:ascii="Times New Roman" w:hAnsi="Times New Roman" w:eastAsia="宋体" w:cs="Times New Roman"/>
      <w:kern w:val="2"/>
      <w:sz w:val="21"/>
      <w:lang w:val="en-US" w:eastAsia="zh-CN" w:bidi="ar-SA"/>
    </w:rPr>
  </w:style>
  <w:style w:type="paragraph" w:customStyle="1" w:styleId="59">
    <w:name w:val="Revision"/>
    <w:hidden/>
    <w:unhideWhenUsed/>
    <w:qFormat/>
    <w:uiPriority w:val="99"/>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9.emf"/><Relationship Id="rId13" Type="http://schemas.openxmlformats.org/officeDocument/2006/relationships/image" Target="media/image8.jpeg"/><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5746</Words>
  <Characters>6610</Characters>
  <Lines>811</Lines>
  <Paragraphs>771</Paragraphs>
  <TotalTime>2</TotalTime>
  <ScaleCrop>false</ScaleCrop>
  <LinksUpToDate>false</LinksUpToDate>
  <CharactersWithSpaces>6696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2025-11-21T02:45:00Z</dcterms:created>
  <dc:creator>合伙人</dc:creator>
  <cp:lastModifiedBy>WPS_1664504442</cp:lastModifiedBy>
  <dcterms:modified xsi:type="dcterms:W3CDTF">2025-12-17T08:00:18Z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451e615-d6b8-433d-9b77-a007ffeef6b1_Enabled">
    <vt:lpwstr>True</vt:lpwstr>
  </property>
  <property fmtid="{D5CDD505-2E9C-101B-9397-08002B2CF9AE}" pid="3" name="MSIP_Label_8451e615-d6b8-433d-9b77-a007ffeef6b1_SiteId">
    <vt:lpwstr>dc61ae05-a49e-49d7-8ff6-15784e55ddb3</vt:lpwstr>
  </property>
  <property fmtid="{D5CDD505-2E9C-101B-9397-08002B2CF9AE}" pid="4" name="MSIP_Label_8451e615-d6b8-433d-9b77-a007ffeef6b1_Owner">
    <vt:lpwstr>gaof34@vanke.com</vt:lpwstr>
  </property>
  <property fmtid="{D5CDD505-2E9C-101B-9397-08002B2CF9AE}" pid="5" name="MSIP_Label_8451e615-d6b8-433d-9b77-a007ffeef6b1_SetDate">
    <vt:lpwstr>2021-03-07T11:28:19.8664446Z</vt:lpwstr>
  </property>
  <property fmtid="{D5CDD505-2E9C-101B-9397-08002B2CF9AE}" pid="6" name="MSIP_Label_8451e615-d6b8-433d-9b77-a007ffeef6b1_Name">
    <vt:lpwstr>General</vt:lpwstr>
  </property>
  <property fmtid="{D5CDD505-2E9C-101B-9397-08002B2CF9AE}" pid="7" name="MSIP_Label_8451e615-d6b8-433d-9b77-a007ffeef6b1_Application">
    <vt:lpwstr>Microsoft Azure Information Protection</vt:lpwstr>
  </property>
  <property fmtid="{D5CDD505-2E9C-101B-9397-08002B2CF9AE}" pid="8" name="MSIP_Label_8451e615-d6b8-433d-9b77-a007ffeef6b1_ActionId">
    <vt:lpwstr>89aa8e42-2eed-444d-9a37-5f7e2598fd5b</vt:lpwstr>
  </property>
  <property fmtid="{D5CDD505-2E9C-101B-9397-08002B2CF9AE}" pid="9" name="MSIP_Label_8451e615-d6b8-433d-9b77-a007ffeef6b1_Extended_MSFT_Method">
    <vt:lpwstr>Manual</vt:lpwstr>
  </property>
  <property fmtid="{D5CDD505-2E9C-101B-9397-08002B2CF9AE}" pid="10" name="Sensitivity">
    <vt:lpwstr>General</vt:lpwstr>
  </property>
  <property fmtid="{D5CDD505-2E9C-101B-9397-08002B2CF9AE}" pid="11" name="KSOProductBuildVer">
    <vt:lpwstr>2052-12.1.0.23542</vt:lpwstr>
  </property>
  <property fmtid="{D5CDD505-2E9C-101B-9397-08002B2CF9AE}" pid="12" name="_IPGFID">
    <vt:lpwstr>[DocID]=75A4BFC8-6320-4F00-9F5E-2AF2EA86DB4F</vt:lpwstr>
  </property>
  <property fmtid="{D5CDD505-2E9C-101B-9397-08002B2CF9AE}" pid="13" name="_IPGFLOW_P-B5B0_E-1_FP-1_SP-1_CV-9CAB39F8_CN-74B101F5">
    <vt:lpwstr>kLWkG3/DUpm0qcBgDVniCjMRG/bwvcirjEN0yxziWE9NxzVuShW0F/lO6N/vKAk9MV3cNakylHbyW5aUszRm41RGyu15WdeJTZKe4G0BhuEUnayBKVdPxYfZ+MwwbLrrnfjY/TiLyLmJilQf9rDRBkSvALINLFUIadXkKVorFa+mGOBkP5VgMQDfhIHgpf9JjrIsNW79FGrOjcKycBAbqtcPGUr/I2iemy4UGxwlZ5WsrwUtn63QlkZeDsetYaI</vt:lpwstr>
  </property>
  <property fmtid="{D5CDD505-2E9C-101B-9397-08002B2CF9AE}" pid="14" name="_IPGFLOW_P-B5B0_E-1_FP-1_SP-2_CV-200FAE47_CN-6D043CB9">
    <vt:lpwstr>7youQ/xCEliB0vwyMddXIQb5BoxPHVuVjQZS2UV4eo4BlXW9WFhbMUtkbkd+w74GqAkzEECAaLjlHqq0i4hMKC6UafWAQf6SDNTKT/bXsKToL9mO/myayCuhihyeiYrQB/iWc9f76R8YC1NJ9JL2dJJxdWkCNwtfazsK2Ht47KmY=</vt:lpwstr>
  </property>
  <property fmtid="{D5CDD505-2E9C-101B-9397-08002B2CF9AE}" pid="15" name="_IPGFLOW_P-B5B0_E-0_FP-1_CV-B684056A_CN-B067649A">
    <vt:lpwstr>DPSPMK|3|428|2|0</vt:lpwstr>
  </property>
  <property fmtid="{D5CDD505-2E9C-101B-9397-08002B2CF9AE}" pid="16" name="ICV">
    <vt:lpwstr>0AA0A5F9F28D4B22AE7CD2BBD59C31A2_13</vt:lpwstr>
  </property>
  <property fmtid="{D5CDD505-2E9C-101B-9397-08002B2CF9AE}" pid="17" name="_IPGFLOW_P-B5B0_E-1_FP-2_SP-1_CV-786C2992_CN-BE5BB5FF">
    <vt:lpwstr>kLWkG3/DUpm0qcBgDVniCoZIsTH0gENHXMjJx5TThK2R4ISvzz+gkVr6YWhprIkJAx29mebQoAoqC2CC2MeJGRCExO99dCPdKqEvvogkx27PdzgQyBDYTU7pYjwAWiKk9Tc5NFFSvkyl7ffcUHQfgSZCFDgHAsYoaFTZG22OGK11zjSMYCxHVQ5kJfYt86f47aQeVryMR+rjqpP+GhxkL2go2pM1nG+vZJcD6I1SQdvPx5zo065mSOcj0Uw+PGu</vt:lpwstr>
  </property>
  <property fmtid="{D5CDD505-2E9C-101B-9397-08002B2CF9AE}" pid="18" name="_IPGFLOW_P-B5B0_E-1_FP-2_SP-2_CV-89B73A10_CN-24AE7C58">
    <vt:lpwstr>kcJuZJ/L8xlFRUdE8Pgte7WGxXxz9yijIl4qpv/79ryShVxeRfWNuZ0FONM7UEbqovnGkXankDCQv1NUiKgSQcMAH2ohFMOMPBd9AkjGkVtmfD3HtOySzUfGzmuqN9T2862IOBKdv85AVwe6KYyRm1gvTvkO3xPmBPeg8J39cVCk=</vt:lpwstr>
  </property>
  <property fmtid="{D5CDD505-2E9C-101B-9397-08002B2CF9AE}" pid="19" name="_IPGFLOW_P-B5B0_E-0_FP-2_CV-B684056A_CN-DAD0854">
    <vt:lpwstr>DPSPMK|3|428|2|0</vt:lpwstr>
  </property>
  <property fmtid="{D5CDD505-2E9C-101B-9397-08002B2CF9AE}" pid="20" name="_IPGFLOW_P-B5B0_E-1_FP-3_SP-1_CV-63A51B4E_CN-CECFCDE1">
    <vt:lpwstr>kLWkG3/DUpm0qcBgDVniCoUMfCQabm0onMvbxSEaue+abRBwZ4IoUarHCGu4bPMeqCbIK/SBzUtlb0uOWm+6K+5XJNNo7MlWYkYkecYTfuBZaR/tVJx0PBfIe3e575+498sR9WxrHTYDOlAQN37lbLjFzxBK/j3JZmdUNvLA5VXsIArp5MBp4K1CCrAbYbW9kghmplxttXghyHTZXmAxehK7Na4uRhIYbMPtEUiwC5v0oNkT/Gna/2yfD6z6raN</vt:lpwstr>
  </property>
  <property fmtid="{D5CDD505-2E9C-101B-9397-08002B2CF9AE}" pid="21" name="_IPGFLOW_P-B5B0_E-1_FP-3_SP-2_CV-CC211E1C_CN-92B070AA">
    <vt:lpwstr>ssnCMxrxTw5GvG+x5BxhSxjkxKtDwRUh18ptwLNjzFFhMv8AGKPg2TgVqn0l2n4kD1El2RSMZtbI0kAPxI00zmRzHGfZR/mq8ws066lz1JVnPSPnh/mq1walrvRk7zZPoX5B7WiEuF8yCVCNWa27qM2/eWPNP4OFmwDridqy5gcY=</vt:lpwstr>
  </property>
  <property fmtid="{D5CDD505-2E9C-101B-9397-08002B2CF9AE}" pid="22" name="_IPGFLOW_P-B5B0_E-0_FP-3_CV-B684056A_CN-D03BD1D1">
    <vt:lpwstr>DPSPMK|3|428|2|0</vt:lpwstr>
  </property>
  <property fmtid="{D5CDD505-2E9C-101B-9397-08002B2CF9AE}" pid="23" name="_IPGFLOW_P-B5B0_E-1_FP-4_SP-1_CV-AA29C324_CN-5F98803C">
    <vt:lpwstr>kLWkG3/DUpm0qcBgDVniCrHjTH2z/MOmkiBk67Pk140iGkyE9UnMGk+zFkbajfDbPoXbJaoVQKKDe8/+qiCX8YXq621CRVUrRX+cGx8HfIt5kdLgI+YC3fXUYtpFaiN0cGiO5obpxGYYPJN1+rXrVjnBLGZH1yEyjgXS/aZNZwX/WvqotmnSufVJwchCyyNlNt9mHf9YIx6FgU/hpuLLL/aYPNaU1TpNjg54aVOy4UMOYZlhynLKOFzCxnQGeDm</vt:lpwstr>
  </property>
  <property fmtid="{D5CDD505-2E9C-101B-9397-08002B2CF9AE}" pid="24" name="_IPGFLOW_P-B5B0_E-1_FP-4_SP-2_CV-FC431052_CN-86B3EAC2">
    <vt:lpwstr>UFf/0liuLOVnMkdV4/ZdaUZ9Yuzoxh6oG4RxxE4lSQBoKrAocGyhV1L8B+JHVdSt3lIuZX/hQvl4twk+KW34/zfCQxx99572u0mtIBKUSAbfQUJ5YLzfrqEaxmpBKW51y/ii7R2oSMHFtXLjYWPe0b0CJ4Fn2hxMcEZ/FtaHJGnI=</vt:lpwstr>
  </property>
  <property fmtid="{D5CDD505-2E9C-101B-9397-08002B2CF9AE}" pid="25" name="_IPGFLOW_P-B5B0_E-0_FP-4_CV-B684056A_CN-AD48D789">
    <vt:lpwstr>DPSPMK|3|428|2|0</vt:lpwstr>
  </property>
  <property fmtid="{D5CDD505-2E9C-101B-9397-08002B2CF9AE}" pid="26" name="_IPGFLOW_P-B5B0_E-1_FP-5_SP-1_CV-2313016A_CN-1BCB9008">
    <vt:lpwstr>dGg6dMYleEJqHPdgl8xcd5h3vipvl75NI8nqV+Jsp8EcQB7fziLGc2UUTPelKPEyh32xlYR+HAy7l0SM4/0chLyHsSQDorNzsmOnyfAqOw06XZrvFrWUzShubZdiDDEELuJ68Fgcnz8ewxuSeUVaHp2QJqvca0P91SPRPfTNQKZjXaDB4ayjRYuZG+8/dpkyyyVTOst2Hl1V3VuDyuQlbA9W8m1f9U+B8e6sOh1zoEvicQLxLh7xzPvVeaORO3K</vt:lpwstr>
  </property>
  <property fmtid="{D5CDD505-2E9C-101B-9397-08002B2CF9AE}" pid="27" name="_IPGFLOW_P-B5B0_E-1_FP-5_SP-2_CV-4976E60A_CN-D55327CF">
    <vt:lpwstr>4IL8MfqoDRvHV/D8NHqPYqAsmoohi+mWj5mJF2QdXONSTOTy4XmkrMd08mZyjU7I+K+bAhciI0t6D1wIepKyvNUTn/ecc95JX1mQ2IKS+z5J1rcZnwyTwd3fU2cNFP2Vf5M7xFijPDNoNkFt29Xbh7/HHoAoTeyOKqMKCB7Clq80=</vt:lpwstr>
  </property>
  <property fmtid="{D5CDD505-2E9C-101B-9397-08002B2CF9AE}" pid="28" name="_IPGFLOW_P-B5B0_E-0_FP-5_CV-B684056A_CN-70DE0E0C">
    <vt:lpwstr>DPSPMK|3|428|2|0</vt:lpwstr>
  </property>
  <property fmtid="{D5CDD505-2E9C-101B-9397-08002B2CF9AE}" pid="29" name="_IPGFLOW_P-B5B0_E-1_FP-6_SP-1_CV-BBEE0FEB_CN-3D865887">
    <vt:lpwstr>dGg6dMYleEJqHPdgl8xcd6dh4qnCL/vCunchd23YQNw/Pq09YtQkzpoJmuZKmNbEzF2fT50iVDEV7zwFhUDiUoClfmEN3EnNNLS9jiR6IGzcHTHZNtbUGnd8KYWMRS8jI2hikAIyYcQjmbt6M7xmUP6N8Zem20h0/aSdfAhHv8VGveglq8CSxTefQZSo8dP9UJU18Sv1cg3yAZmQaKztddgDOHndQjGR0UeNOPfTomU6EJCqTGsxDnTKRVza1F0</vt:lpwstr>
  </property>
  <property fmtid="{D5CDD505-2E9C-101B-9397-08002B2CF9AE}" pid="30" name="_IPGFLOW_P-B5B0_E-1_FP-6_SP-2_CV-6C03F010_CN-C82C6ECA">
    <vt:lpwstr>+noq1Licr0rxTQu02uicGHrbP3W54m5ZrH0xRHwis1BWL9n7VWm428ACRng625Up/h73fG6HZiRMKNNR9xRJA3gykfMU7aJUSFSs7xqKAh0qHSH1vfnYSNNf1Sv+5Ic2ZXDNSMgMuL1FecMH/uIOL1cfE7MjyxDsAUU03NMeXLCY=</vt:lpwstr>
  </property>
  <property fmtid="{D5CDD505-2E9C-101B-9397-08002B2CF9AE}" pid="31" name="_IPGFLOW_P-B5B0_E-0_FP-6_CV-B684056A_CN-CD1462C2">
    <vt:lpwstr>DPSPMK|3|428|2|0</vt:lpwstr>
  </property>
  <property fmtid="{D5CDD505-2E9C-101B-9397-08002B2CF9AE}" pid="32" name="_IPGFLOW_P-B5B0_E-1_FP-7_SP-1_CV-EFDF9F8A_CN-DE327392">
    <vt:lpwstr>qpf8UU7SNxZbJhCKmZCVgKHY5xYm8iXYxHfkqFQjteIVHGs4ybvpo84BOki9kJ4RSknj4LaIhijjhaTNvrBpGHc8EsY6EVFwQd116pqgG4HXrIbhrwWoahYqw0eK+Jyemk10Sip5XFrzd0LJHMhspgS1ZSMVtk4RYFB69/+wtdofujl4JGZTLY0XU9Kq29SII3k1O9FSdXVkUIABXntvbDwjvTenwjjbyQImDOJZyYw8O60jiSAtXY2UcNVCE/S</vt:lpwstr>
  </property>
  <property fmtid="{D5CDD505-2E9C-101B-9397-08002B2CF9AE}" pid="33" name="_IPGFLOW_P-B5B0_E-1_FP-7_SP-2_CV-4D235818_CN-9476962B">
    <vt:lpwstr>3uY3edjZeOftMQrLAbGz/D8v/r6cSdPAi6H34DwabuwEZB4uQRm5fsfVCxpEBn3mHaTFuRnhPbRnDmvN1CmDKrPc+cgW2L0CW067nUsPQuw3TFiouzQ2kANdzRKh2xomZMpqwLdF5B0dSZKwz54j/X4WPRtgx3UQkVyhGg/ST/vY=</vt:lpwstr>
  </property>
  <property fmtid="{D5CDD505-2E9C-101B-9397-08002B2CF9AE}" pid="34" name="_IPGFLOW_P-B5B0_E-0_FP-7_CV-B684056A_CN-1082BB47">
    <vt:lpwstr>DPSPMK|3|428|2|0</vt:lpwstr>
  </property>
  <property fmtid="{D5CDD505-2E9C-101B-9397-08002B2CF9AE}" pid="35" name="_IPGFLOW_P-B5B0_E-1_FP-8_SP-1_CV-12BEE45A_CN-4ABBF832">
    <vt:lpwstr>bnY12UgLe769aCvp2g2nWUDnxSZV2xXVCGX/zSxNESn9EnnZFV044t9tmFacpDPEnJZ2hnHIe8Yrp2FEJGXMT0bozpeQgvD2nAvtCNWG/mWRuqEp4LM7CscpJSdsYbjlMfEfj6lao5/Ljpf1sJ+lACApVFbO1ZkIN7ADl659urUyrNk5xKGdXb72ZFuocmRakOMfV8ZbkVDgxvF5/2c98L2DxNealzqykPCdH4HfBOSMoeHH2jny22vADa3joHt</vt:lpwstr>
  </property>
  <property fmtid="{D5CDD505-2E9C-101B-9397-08002B2CF9AE}" pid="36" name="_IPGFLOW_P-B5B0_E-1_FP-8_SP-2_CV-5EDBE666_CN-D845289C">
    <vt:lpwstr>RRpsljtNkxdvK4XQZPA1Dzw/ZvQMJLpC4YQbGMV33A4+72WSGlNPPuMKqwHDTDfWhBsxER5zMrARE2EsWYW2bbrg6ZWTtOhcuhTkunzwpLAhxU42do6EcaEzTFrNT08lyo7GAN8Pg1AQKM8RuViieqe2wpFnCAU876V57Dgw0Dqa1vTRWgfgMxdeJ64WEiaeV</vt:lpwstr>
  </property>
  <property fmtid="{D5CDD505-2E9C-101B-9397-08002B2CF9AE}" pid="37" name="_IPGFLOW_P-B5B0_E-0_FP-8_CV-60DDE677_CN-7D0E2E8">
    <vt:lpwstr>DPSPMK|3|448|2|0</vt:lpwstr>
  </property>
  <property fmtid="{D5CDD505-2E9C-101B-9397-08002B2CF9AE}" pid="38" name="_IPGFLOW_P-B5B0_E-1_FP-9_SP-1_CV-9B0BFD1C_CN-A2889601">
    <vt:lpwstr>bnY12UgLe769aCvp2g2nWeWcyu53VJiNYlVGv4RPWK0HKeA0T5+JJpo4HR/9DCuWMYgavrB9PIGll3koyLaJZ4+Y/LPVMabm9MGMjiMsE9Prgu2co7575i4iklr2IUaSivYChuMkR8nSrqERipMeDraxOjJxe+R2BPYFh4vsl/teYKL+qpB7G/mhxH67Jk4MpKqTc5Mkcnyl5f2clijBM3BEOPl/0Dlw7ycvqFlyMjjmjm5GCas+95jq3KDdHIQ</vt:lpwstr>
  </property>
  <property fmtid="{D5CDD505-2E9C-101B-9397-08002B2CF9AE}" pid="39" name="_IPGFLOW_P-B5B0_E-1_FP-9_SP-2_CV-93278C60_CN-2145988F">
    <vt:lpwstr>xWyRHRuHJy7QNadJC4PdvOFvBsZe4W3rrQPPrmGN3P/BNFdXo2F3eFRqOoC5qrFKVWAvVfYjsDQuTTibTPsNdG06bIyKbt9Prld7jf4nB0mS/6GgDkX19dv48AxQ4XCYmORAhvNxCH3AEenfRjTBu85LqdlcrG3k/UGJ5LgqBwY8=</vt:lpwstr>
  </property>
  <property fmtid="{D5CDD505-2E9C-101B-9397-08002B2CF9AE}" pid="40" name="_IPGFLOW_P-B5B0_E-0_FP-9_CV-B684056A_CN-EA64B7F7">
    <vt:lpwstr>DPSPMK|3|428|2|0</vt:lpwstr>
  </property>
  <property fmtid="{D5CDD505-2E9C-101B-9397-08002B2CF9AE}" pid="41" name="_IPGFLOW_P-B5B0_E-1_FP-A_SP-1_CV-322C654D_CN-ACAE2B00">
    <vt:lpwstr>bnY12UgLe769aCvp2g2nWf47B6Lgcz/QGGJCBayu4UK/B4VAX6UyOw2BbQjs0Bl/xVg+9EnTMTPDRwJy3JdLjzK6QWZtbAT5B55rBcAb8MOgv+R8hJE+3wI2YmxlSwfjxGiZkCm0jE6Qf2yecBGV7ah4RtDQ/FosVcRBjbHax9b6D+suJDf2kAN1qmIPvIjtA/AbhAZ/tmcGwJkjAB6pj4lmM9InPCJcE27WuHp0q7iEjCgOde2PKR8U0OV8cxX</vt:lpwstr>
  </property>
  <property fmtid="{D5CDD505-2E9C-101B-9397-08002B2CF9AE}" pid="42" name="_IPGFLOW_P-B5B0_E-1_FP-A_SP-2_CV-1A81E94D_CN-DCD8ECDA">
    <vt:lpwstr>BbGRZSCfS3i43XVL7kOxPz0z1iCpbsQith240LIdOwf2vGdKN6em9CtLxDbzfE0lXZEEpxrhPXT/u38t+H1kl2TmykJaeOud/8KhR+fJ7aGd3jq7mZQt+RCWVFeZm2+McOnuebc6TopvpyNM5TGl/lyNWyOm9n8GmQZUZ7w5cQzU=</vt:lpwstr>
  </property>
  <property fmtid="{D5CDD505-2E9C-101B-9397-08002B2CF9AE}" pid="43" name="_IPGFLOW_P-B5B0_E-0_FP-A_CV-B684056A_CN-A93181E">
    <vt:lpwstr>DPSPMK|3|428|2|0</vt:lpwstr>
  </property>
  <property fmtid="{D5CDD505-2E9C-101B-9397-08002B2CF9AE}" pid="44" name="_IPGFLOW_P-B5B0_E-1_FP-B_SP-1_CV-AE020668_CN-4440584E">
    <vt:lpwstr>bnY12UgLe769aCvp2g2nWYaBk8PrnrL3s9wKKcucMII5+7AW6+XLP/B77F6KqVn+bdHPxm5a+95ujqHVLN4DHTu2cIqB6AEUzq0s6EFZI9b2kCm6SM0i4UePSJ2V1HJed+qfqGaYs2fSgf5IpLom/GJb1V0k/G81thmFk2vmz0lLesXtLnhsPRJUQ0gKkMDB9Dxq52EkY+Uz7CETW2oWMRvvpDJfpbEWce1fQvdcb2k9B+mz85F+6C/FbcQVHnY</vt:lpwstr>
  </property>
  <property fmtid="{D5CDD505-2E9C-101B-9397-08002B2CF9AE}" pid="45" name="_IPGFLOW_P-B5B0_E-1_FP-B_SP-2_CV-FF90366B_CN-3D0D1260">
    <vt:lpwstr>Qdrk2BKSDGJMlj7k2ktQMz8SnOIsN0/9T/uSaNEMdgnPmFDgS4hWlIL9kbHTlywbO0tebqdK9QTCQ5sVp/poAij8Y5HG6/ft2oEUJ41lXfz8tyUFsqB0dBPVGHYO8Hp/ESm0UT5pUdOtsquv0D7j4SkYllkMXWypasgVDIbwcPow=</vt:lpwstr>
  </property>
  <property fmtid="{D5CDD505-2E9C-101B-9397-08002B2CF9AE}" pid="46" name="_IPGFLOW_P-B5B0_E-0_FP-B_CV-B684056A_CN-B75974D0">
    <vt:lpwstr>DPSPMK|3|428|2|0</vt:lpwstr>
  </property>
  <property fmtid="{D5CDD505-2E9C-101B-9397-08002B2CF9AE}" pid="47" name="_IPGFLOW_P-B5B0_E-1_FP-C_SP-1_CV-601CD568_CN-5A221AE2">
    <vt:lpwstr>bnY12UgLe769aCvp2g2nWY/tOxQkHAQdSjZI0IeM/fRY8shOjyIVcS7qCSkipf0LVYRiFIfIyiQlEvPeGKMozI+SHVzxgI+LhhYfZsoO7ZvhFft0fEbEVKLcsPXDsmOjbtCLnjBMIt6ywBCly9OQwDtS1LMpZalH1TN9+oBIDQ/bUooBN1tZ17l0+lMzKEABx1CFIWLFnm1XKkHUADL2bBpAlxK+iuAHC7hnVae14vkBc7of9KaYnvylrgD8qg6</vt:lpwstr>
  </property>
  <property fmtid="{D5CDD505-2E9C-101B-9397-08002B2CF9AE}" pid="48" name="_IPGFLOW_P-B5B0_E-1_FP-C_SP-2_CV-422D1CBE_CN-6F9C3BF9">
    <vt:lpwstr>5g56mto+JY0xRFFJApZfhJJVk/fjlEi9dcZBHUgMDQL3R3vyDUkKv7GIb3nFQMUolp1leB9n5l5e5hX978BFfoEzxSEJlmG/rVQ5JGFNTL7mA7oX/Mit+MTk8OiD70yYbzFTK7tJnKFxxrMhfGRnZp64rpZVlgnbRY5RPv4gmc34=</vt:lpwstr>
  </property>
  <property fmtid="{D5CDD505-2E9C-101B-9397-08002B2CF9AE}" pid="49" name="_IPGFLOW_P-B5B0_E-0_FP-C_CV-B684056A_CN-6ACFAD55">
    <vt:lpwstr>DPSPMK|3|428|2|0</vt:lpwstr>
  </property>
  <property fmtid="{D5CDD505-2E9C-101B-9397-08002B2CF9AE}" pid="50" name="_IPGFLOW_P-B5B0_E-1_FP-D_SP-1_CV-76C8F0C9_CN-5513EF73">
    <vt:lpwstr>bnY12UgLe769aCvp2g2nWZlnj3DYbNh6MXwkGMHXkz4TQAPGD8PuKleovPMY0E79q9Td7f4WTujmkWxpIs+t3m/cTxvZLLjjmtdWfk/0tSYD8tY4QVeLXnrVuZ79t85/1NWFUaPnDo/FuNi90tTIkHBaR5P9ug7SB/csAkS/V2l+V/He4IKXaO7qa5NWLVDi9SbN/47Kwgp629z/z0N5nJDseeN73lg18ZU32ObAWErp7T0EcvP/mja/tYI6Egk</vt:lpwstr>
  </property>
  <property fmtid="{D5CDD505-2E9C-101B-9397-08002B2CF9AE}" pid="51" name="_IPGFLOW_P-B5B0_E-1_FP-D_SP-2_CV-44F23F16_CN-6A9F5ECC">
    <vt:lpwstr>v1KnSajq/f609fXhO7w/a/LCqd0uhP/+ihfYWsAYdjDTu94bHvLx54nMSLjL4UkPKCIRKzkvI1St4QI1NjSJ6fH0zbjpN2x7+OhYHYzhlU7YpB+aS0heMWtAuHaTx7zGdy9XWHwBrUDRy+RZj7MQGamhxgT9DHNLA7P1mS/4wbes=</vt:lpwstr>
  </property>
  <property fmtid="{D5CDD505-2E9C-101B-9397-08002B2CF9AE}" pid="52" name="_IPGFLOW_P-B5B0_E-0_FP-D_CV-B684056A_CN-17BCAB0D">
    <vt:lpwstr>DPSPMK|3|428|2|0</vt:lpwstr>
  </property>
  <property fmtid="{D5CDD505-2E9C-101B-9397-08002B2CF9AE}" pid="53" name="_IPGFLOW_P-B5B0_E-1_FP-E_SP-1_CV-EDB6A6C9_CN-C2F527B2">
    <vt:lpwstr>VeRskagZzaPwFJECwPrCCWnUbC59wGdGe2co7No4JdcvnUcvKT+8ugSKCnYtEUscsWsf3uEBSHbQQfYObdhI8jZX+mbrn3lEFYHPuIdeynu3uLhaeclwaD4cqW4yc8nGhxpXVYmZTD3WW75+4PMB7mppepNIb07QfCAqV3y4hliVD1OWQMN9WNWXE50wN2VtgZ9CfriCDM9FdmvVfQX47REk5uE4eSgxHjjuSClK204FILpVeC4V9X/U2sFzKFP</vt:lpwstr>
  </property>
  <property fmtid="{D5CDD505-2E9C-101B-9397-08002B2CF9AE}" pid="54" name="_IPGFLOW_P-B5B0_E-1_FP-E_SP-2_CV-6809F688_CN-9489F459">
    <vt:lpwstr>IW8DKlgk/35j9ctRhDj3fRmNo9qqnTlhoG02ed8x5TjGcOE/vmRkDygrTuGVHCUfTsCXm0oi7nP5m34fClSZufNuf1045c7yVtaCyHJxvSqtoqmJLUBo7n11XgOit+b1JWsged+mDPX7ex+kBR0KnyG5v4b2VISsGS+wNERHN0aM=</vt:lpwstr>
  </property>
  <property fmtid="{D5CDD505-2E9C-101B-9397-08002B2CF9AE}" pid="55" name="_IPGFLOW_P-B5B0_E-0_FP-E_CV-B684056A_CN-CA2A7288">
    <vt:lpwstr>DPSPMK|3|428|2|0</vt:lpwstr>
  </property>
  <property fmtid="{D5CDD505-2E9C-101B-9397-08002B2CF9AE}" pid="56" name="_IPGFLOW_P-B5B0_E-1_FP-F_SP-1_CV-51E7A20E_CN-40BE323A">
    <vt:lpwstr>VeRskagZzaPwFJECwPrCCSPWYpTfT35NB/oTlicL1FEH1l9fFiExN8fjnyi0GV9ZdG7aczcHsNaTUglgdCETNkH6wF9X+yGFuIPzKlaNJvAu/+7aqVq87im9Fifl0d5GBxMGIs3Y9JD0LNtBYdi9NR0jiD49svbNJZHm78zHwE1iiCKuV5zZaTTrAt0rkl8HcvLsgOUbxS1D6q3FtJpSlaXzQj7M2bcHkUgpgjyBM3o6kAQsFg+9zHrL2LakO4t</vt:lpwstr>
  </property>
  <property fmtid="{D5CDD505-2E9C-101B-9397-08002B2CF9AE}" pid="57" name="_IPGFLOW_P-B5B0_E-1_FP-F_SP-2_CV-865C133B_CN-7B1232AE">
    <vt:lpwstr>p4Q1ns4nMqkFIIAN7TGLQAsIl3qEv9XUFWu0esMYwy/0YotAQq3IkOHsYsieINmflq6Us25ndmxalRB9bEFQJhyxXkZEBB57YgdOaHadsWb2cw6EjLzgVtJ2epGBkHsSuOu1e/N3G0iwjuxmPj3sj1XmROq/FnIwyZQIGLmlCMRo=</vt:lpwstr>
  </property>
  <property fmtid="{D5CDD505-2E9C-101B-9397-08002B2CF9AE}" pid="58" name="_IPGFLOW_P-B5B0_E-0_FP-F_CV-B684056A_CN-77E01E46">
    <vt:lpwstr>DPSPMK|3|428|2|0</vt:lpwstr>
  </property>
  <property fmtid="{D5CDD505-2E9C-101B-9397-08002B2CF9AE}" pid="59" name="_IPGFLOW_P-B5B0_E-1_FP-10_SP-1_CV-D71D6F89_CN-9DACA98B">
    <vt:lpwstr>VeRskagZzaPwFJECwPrCCYQOXAh1Ldl3e4kKcR0EZLq7usnms/TvAOO9uVlPUuNdk12gEqEumLhhtOTOZSyfDlcMkngt/o+I7cs44lJZfHmfOnZh8PDTV2J7alVc30l2XJ1ODrBpnfh2MtpSyEqCtIQfaurPUWLt/v/g59knQR4R/bhdaHuQO+6S7XU9wdphRR+jSJ3C5WFHrY/DemyBRqanO/aTj7bQ/pRbZDEG7xZk7w0eDB2A8f4tgyu4O3E</vt:lpwstr>
  </property>
  <property fmtid="{D5CDD505-2E9C-101B-9397-08002B2CF9AE}" pid="60" name="_IPGFLOW_P-B5B0_E-1_FP-10_SP-2_CV-246B79A5_CN-F9AE444B">
    <vt:lpwstr>GlO7kgff9jtCMFhYb1+uEaneVsQRE4xKUDdY1u9Wtk/MzABBXU79MM2ECNVyVttbpWioCOk9a9ZOn1Ni9PLBN+b+sDzTXrRGqMeTiG8scC8tImO7a0DvgKpGGRE2CRbU+xgIF4fR7cMGG5MepSFLPcgVAE+2PqItwemOmvrKcBKM=</vt:lpwstr>
  </property>
  <property fmtid="{D5CDD505-2E9C-101B-9397-08002B2CF9AE}" pid="61" name="_IPGFLOW_P-B5B0_E-0_FP-10_CV-B684056A_CN-1E7157E6">
    <vt:lpwstr>DPSPMK|3|428|2|0</vt:lpwstr>
  </property>
  <property fmtid="{D5CDD505-2E9C-101B-9397-08002B2CF9AE}" pid="62" name="_IPGFLOW_P-B5B0_E-1_FP-11_SP-1_CV-2DC19F1F_CN-FB82490C">
    <vt:lpwstr>dwRtn/HEDuNJLOT0tbsjgz4hc+kQQ+85v44jJxtCgGsbrdv1hhxkgHXiTdKu30/YQmUVFVs6tBwRyS77K3ZKay/AZhDGClg4aAoU8eTjHeolo2/ghIhCoyC5ONL906xMBsJDLZqfvAZQh+zV3HtC5q6QWbabYbqa7QSld6fLPBrC1GMGF6yDEJpLFV0nVXHVQdAw3ReqxdcuzwP4D3lPoEohVPE3lzUbrvvnm8XnP6P6sdckpW2iEhtupKYqT6a</vt:lpwstr>
  </property>
  <property fmtid="{D5CDD505-2E9C-101B-9397-08002B2CF9AE}" pid="63" name="_IPGFLOW_P-B5B0_E-1_FP-11_SP-2_CV-612E1F35_CN-8EF02634">
    <vt:lpwstr>bHpaWRTE50Fh5n+noUvuvyIsv63KkNWzUk+c0b5ZcEE1h71x9V6QqpHHlHVKHSd8A9spfQqACEbwuPjSzmJO5iJC73V3advHdM9jlxglXlE5u+nv5MadzA1PGrh6Htn0ck6e65sTVccgfYc4iP6O/X996dmBJv20beCIAqT3dVk4=</vt:lpwstr>
  </property>
  <property fmtid="{D5CDD505-2E9C-101B-9397-08002B2CF9AE}" pid="64" name="_IPGFLOW_P-B5B0_E-0_FP-11_CV-B684056A_CN-C3E78E63">
    <vt:lpwstr>DPSPMK|3|428|2|0</vt:lpwstr>
  </property>
  <property fmtid="{D5CDD505-2E9C-101B-9397-08002B2CF9AE}" pid="65" name="_IPGFLOW_P-B5B0_E-1_FP-12_SP-1_CV-26D2C5F0_CN-BB7BB2CD">
    <vt:lpwstr>xeSRUKsuvC4LVrbmcG8eo4C7aYjvsvFFHspNv+IRyWOGgmKXYJ+4A72BzR3gFSB+uLJE7v749mQC3HRLvmLySnpesfvRc2zjKnTiC0eFVOLxfaYSaRAUPg0eApYmxPkte5zKn8eqtEFc2M1Iyb/FXcao7NMGuGFcBNywaa7TdCZPDdq4RsPLoB+fg6LuMHWeaGNJNlstfeiwloAdnzk6rjGh7KW/K6HhkrkzLCKVym0Yb2UYhcsGj8MQqIcvIJp</vt:lpwstr>
  </property>
  <property fmtid="{D5CDD505-2E9C-101B-9397-08002B2CF9AE}" pid="66" name="_IPGFLOW_P-B5B0_E-1_FP-12_SP-2_CV-295445CD_CN-63305C6B">
    <vt:lpwstr>78UKU3ftqn0BDsps6yNU14fpsse5xpfs3ZTm0XhWYGxYIgDiG7vHXvm7bWI7HPFvw1nvXFKoDfg+yHXaP3ETzKaNh2wSU6DLrER0MJY35WF15CRnvNKYVOEqedmkQ3M7+gzm9KRmVQaLq2k1Kz/Ghs+ouwnFYmZvB6+hJKINO48gmvvjxxvzviO3cXjSODG2O</vt:lpwstr>
  </property>
  <property fmtid="{D5CDD505-2E9C-101B-9397-08002B2CF9AE}" pid="67" name="_IPGFLOW_P-B5B0_E-0_FP-12_CV-60DDE677_CN-4E0F6E37">
    <vt:lpwstr>DPSPMK|3|448|2|0</vt:lpwstr>
  </property>
  <property fmtid="{D5CDD505-2E9C-101B-9397-08002B2CF9AE}" pid="68" name="_IPGFLOW_P-B5B0_E-1_FP-13_SP-1_CV-4B14D12B_CN-3148ACC6">
    <vt:lpwstr>xeSRUKsuvC4LVrbmcG8eo7Z6+CJ2HKPg7jpKqVavAPbPqUaawQolxAE3Ac94UTS+/vEMTcIVGjUYA1cb6B1XVs3Qa4f+T/5CQY/hmvRIOIzKF8YBNAFv8ll9+87S6PXMD91VhxUEcVEC0hm6J73xYwO8KNNyvCqjo7ijFMjVZN+RvcSNBt1km4ybwwzT7itpkYt8401a2ctQcxU1plO6l5hr9937VgOtjO3bhTYj9+Fs0PvJ334oOsr/htmnndD</vt:lpwstr>
  </property>
  <property fmtid="{D5CDD505-2E9C-101B-9397-08002B2CF9AE}" pid="69" name="_IPGFLOW_P-B5B0_E-1_FP-13_SP-2_CV-3BB588A1_CN-D5B7B1D6">
    <vt:lpwstr>bQjkX27DAvtZ/WeDceDvJnZ9Y0AU8A1V5Ku3RRmaT30nlBkY8ArO0gk/2Ro56A54/uGwBQgOYXCpvK/Kj6B0ego7ipkSvXkigOcr2MUvKTX5YZ69PDj7xEoDUV0+igketVExMQzaCSUCxzPelJQanr59dDHJYsMihCD6rsKv6wXI=</vt:lpwstr>
  </property>
  <property fmtid="{D5CDD505-2E9C-101B-9397-08002B2CF9AE}" pid="70" name="_IPGFLOW_P-B5B0_E-0_FP-13_CV-B684056A_CN-A3BB3B28">
    <vt:lpwstr>DPSPMK|3|428|2|0</vt:lpwstr>
  </property>
  <property fmtid="{D5CDD505-2E9C-101B-9397-08002B2CF9AE}" pid="71" name="_IPGFLOW_P-B5B0_E-1_FP-14_SP-1_CV-58ABDCC3_CN-6F3784D4">
    <vt:lpwstr>iNUlU6//mqk9yDHzTj9046/4dDbT7o5s/SygS7+xRv8U/c1QHV42bkrefO2IoqS2OKIqkM0FtyibYo5hzInk18m6rWZ/wWNNd0LqBUFl8U8UD+nsNO7LYWgCZc1HHcvI2pK5vuO+mPbU34AaseFDEHWdxnqJUKtcfkITLRSpN/Iaa2c7NG6OmV9bf2vN3tvHd19xgC2bv9IAB1wrem5j+p38AECGETcKbOgZfEUhH14ScgougoVZvDzh+4bgRRW</vt:lpwstr>
  </property>
  <property fmtid="{D5CDD505-2E9C-101B-9397-08002B2CF9AE}" pid="72" name="_IPGFLOW_P-B5B0_E-1_FP-14_SP-2_CV-580EAD99_CN-A73774BB">
    <vt:lpwstr>tfJ+zvPVEBK5ct4935kL462tlh/OfkeydPXt+Gw1sXiCQ2/ShunHtoqoNMbanmqmU9p1c4HMyVdBQLzonIHIesMI0SHMQXYVZfM+5lVT226MMDjBWLkEP/oqA/FBg0JefD2YZ2JE+Q6aRRXjT2RP55DgyZPixXl3mXARRn92hsN4=</vt:lpwstr>
  </property>
  <property fmtid="{D5CDD505-2E9C-101B-9397-08002B2CF9AE}" pid="73" name="_IPGFLOW_P-B5B0_E-0_FP-14_CV-B684056A_CN-DEC83D70">
    <vt:lpwstr>DPSPMK|3|428|2|0</vt:lpwstr>
  </property>
  <property fmtid="{D5CDD505-2E9C-101B-9397-08002B2CF9AE}" pid="74" name="_IPGFLOW_P-B5B0_E-1_FP-15_SP-1_CV-7C681ED4_CN-235BF6">
    <vt:lpwstr>iNUlU6//mqk9yDHzTj9044sa5PNT5veBx1DOqkq16FwkjYwOEnIsRiYiYSvJ0BD/wGZ4LBjSH+FouxYYdhKzuaXPy7ZLRpxC5ZSC9nuEVFR2tAezGYocOkSVrzjuKFhADJQNrxQ83DjoWZ9LDdfD4tIq6WpAW0+/G7QOpVHjzOUdpH5O13OyiN/opGhiLg0M+ewqXojL6IwF948imTV8DyYz9F8jVKPrXyokrtEIGOlglffAda3DqbpDTKS8u+P</vt:lpwstr>
  </property>
  <property fmtid="{D5CDD505-2E9C-101B-9397-08002B2CF9AE}" pid="75" name="_IPGFLOW_P-B5B0_E-1_FP-15_SP-2_CV-505FEE2F_CN-C1092F58">
    <vt:lpwstr>FcRHVqdA/KFI+0DQcNvQhs0URKQVgpDWK+lt0YcWcpAnFGvJC7wJUGf7T013r5IYYYB2EZ1Z+vQ/jffYJBYR+KunCKJZwjmvaJzU5mdd97xDpUP63Oe7cnSxrFHq4PZYFkRhiNcGao0vlNLwLUbN8wvMBH/EFGJDxNiI/UtdWai4=</vt:lpwstr>
  </property>
  <property fmtid="{D5CDD505-2E9C-101B-9397-08002B2CF9AE}" pid="76" name="_IPGFLOW_P-B5B0_E-0_FP-15_CV-B684056A_CN-35EE4F5">
    <vt:lpwstr>DPSPMK|3|428|2|0</vt:lpwstr>
  </property>
  <property fmtid="{D5CDD505-2E9C-101B-9397-08002B2CF9AE}" pid="77" name="_IPGFLOW_P-B5B0_E-1_FP-16_SP-1_CV-12DF2250_CN-149FFB7D">
    <vt:lpwstr>iNUlU6//mqk9yDHzTj9044P3ilOZGzP1Q5tg9iVEoseD9Q+6WwS9hrnFcrfVTAjq2zumwOyj6VnTNsP8B+a+nYEVvSLtSSVF08nTL73W6WGtvn3NYVdVK6JnUPs8YUXCNx0kECImYjsKkBr4wIz9Taah/Zqhc5BpBrtmLbUGwoqShCXQxNQ8EybrFVSC7T+A1aMgXwTPUtUsUBXW6HKesU9CucJZabwh9br5T715kI47+bwD+QDGyiYO2XlW0Um</vt:lpwstr>
  </property>
  <property fmtid="{D5CDD505-2E9C-101B-9397-08002B2CF9AE}" pid="78" name="_IPGFLOW_P-B5B0_E-1_FP-16_SP-2_CV-FA395C53_CN-EE08E48F">
    <vt:lpwstr>Gcl/llMOdDIIRUn5BgPbOz1Sh0osiLpHFPbpBUAjTQYWwJiPGBivZBgtCFXJoSxPeFIrCgryh0OjPvHvz5lDBdLM1XzKx0NvIrG65TGO1VJKRIub0249shpBGH50LDSEX600+n0XTVhUt3nz7JGh5npKOwbzR6yOCuTZDbT5Le8Y=</vt:lpwstr>
  </property>
  <property fmtid="{D5CDD505-2E9C-101B-9397-08002B2CF9AE}" pid="79" name="_IPGFLOW_P-B5B0_E-0_FP-16_CV-B684056A_CN-BE94883B">
    <vt:lpwstr>DPSPMK|3|428|2|0</vt:lpwstr>
  </property>
  <property fmtid="{D5CDD505-2E9C-101B-9397-08002B2CF9AE}" pid="80" name="_IPGFLOW_P-B5B0_E-1_FP-17_SP-1_CV-C957A1E2_CN-A98E3161">
    <vt:lpwstr>iNUlU6//mqk9yDHzTj9042CHGoZrT95PSS+RqDMgtyYr3DVp/EuPOZwzIysT1SDJLLXE/IRjtCGVHvVtNob7G3LIruvBB29UQxPFVjd59ujQwC2wRPn8pn7dx2AAlztStXRxNKV0zZj7IM4oiFMZecvNgGOcvkSNwAySBZlWIRtTCZxacY1W/21vEUVHeK9v2fccADZ3q2IC3aAKmeWVxISFTd0xfpq/K87RtE91h9ojFuR7aR9IxiymKMSHfnX</vt:lpwstr>
  </property>
  <property fmtid="{D5CDD505-2E9C-101B-9397-08002B2CF9AE}" pid="81" name="_IPGFLOW_P-B5B0_E-1_FP-17_SP-2_CV-28344FC0_CN-F63BB609">
    <vt:lpwstr>B5e2EdI8lPvAKM/GE6k9XE7mZDSA/HvzVj9lOTCZI+Imj5/Lig65NLRHRF2mBGCOidC8SNVhOUc/29YmZfcRPls54rV8fNugvXR6Eluo5ip/KxMCC6vHi+ZwyzjfUr7N7zpgkaTdeurXOUwDe8wovTIt/0VLLLj+Bc6BfMXN8lfGHqim8iV2XoEzRGdhwrFUc</vt:lpwstr>
  </property>
  <property fmtid="{D5CDD505-2E9C-101B-9397-08002B2CF9AE}" pid="82" name="_IPGFLOW_P-B5B0_E-0_FP-17_CV-60DDE677_CN-5320DD24">
    <vt:lpwstr>DPSPMK|3|448|2|0</vt:lpwstr>
  </property>
  <property fmtid="{D5CDD505-2E9C-101B-9397-08002B2CF9AE}" pid="83" name="_IPGFLOW_P-B5B0_E-1_FP-18_SP-1_CV-3BC9ACE2_CN-28F06CCB">
    <vt:lpwstr>xPiQ88SHoojntJElyTjqwVabzRSbpvYDHx1FVRaaGY3B0qIsD2ChR8FWtgN+GR/3YlB6LkDuTAc+7Q4+fNovAXHRdZp7Sr2UV0qe4ize+kQTLg6VQTWPlqZonfxLPGTQlC5+Ig11qAjtrcKNLMfmarPGbYtSWd/NxkUdzaLjoT3cCTCPti2lCr5BNL/fzqufYo+hxV4mSDpXFXr/9b/u1vuo1cEoOABxMMnxxQNxyZln5t66cq0khYLe9S96RfQ</vt:lpwstr>
  </property>
  <property fmtid="{D5CDD505-2E9C-101B-9397-08002B2CF9AE}" pid="84" name="_IPGFLOW_P-B5B0_E-1_FP-18_SP-2_CV-4F31AE2D_CN-8D772C85">
    <vt:lpwstr>Kv+aruvL310TajblsvjWG3SvIpfx/7HzZd+tE4FDd18VUxeNutspVuM3LqSN3dhUd5WDMgMj8dr4votV65MRMnU72AgE7C/btrZvWyqJMU7wK+h5ETvtjpKitSxU30akYBwqsZZLvXul7OCNjzea+QalsJ+m6LlSnQUwGEwlgCEkrHyLg0KPk2tRJ66qx0WwH</vt:lpwstr>
  </property>
  <property fmtid="{D5CDD505-2E9C-101B-9397-08002B2CF9AE}" pid="85" name="_IPGFLOW_P-B5B0_E-0_FP-18_CV-60DDE677_CN-74500811">
    <vt:lpwstr>DPSPMK|3|448|2|0</vt:lpwstr>
  </property>
  <property fmtid="{D5CDD505-2E9C-101B-9397-08002B2CF9AE}" pid="86" name="_IPGFLOW_P-B5B0_E-1_FP-19_SP-1_CV-12641C1A_CN-23F06957">
    <vt:lpwstr>xPiQ88SHoojntJElyTjqwVw1Opo/NTkrPmlRuh3R0JqAYXw4vvpvz9hqwEaFA43jTVrwU+jlXbzv3DreFvHsVGAkf13v/EVngqV2LjNLNO9x2XWVErI0t0iwgOcCioBl/akppB1rHQJ2cLfB2fhkSFHhgOKidb38hk30pZ3lxZJzsv3WUKfplIBbmTlT9vv6XuTCNLGdt5TtVnLLG/PISBvJZ0nm233uxts5GOedTsS3bE4U/4mZbAwG168RvNi</vt:lpwstr>
  </property>
  <property fmtid="{D5CDD505-2E9C-101B-9397-08002B2CF9AE}" pid="87" name="_IPGFLOW_P-B5B0_E-1_FP-19_SP-2_CV-317DE49D_CN-D2291C8A">
    <vt:lpwstr>0731cozxDrN3qPvSqAPuufnkS/MXa04Aj17bZhwDotvMfRghq4x9Xnaim7n00ribXiEGWkiv2ALjWskehGBgRPphEv5AT0nq3GEz31HzfhrD/xUQaFzyTqa3htztH6JPVHAgxaUs5KdBPSMHGnwZkcg==</vt:lpwstr>
  </property>
  <property fmtid="{D5CDD505-2E9C-101B-9397-08002B2CF9AE}" pid="88" name="_IPGFLOW_P-B5B0_E-0_FP-19_CV-FB4CA461_CN-BBFD879A">
    <vt:lpwstr>DPSPMK|3|408|2|0</vt:lpwstr>
  </property>
  <property fmtid="{D5CDD505-2E9C-101B-9397-08002B2CF9AE}" pid="89" name="_IPGFLOW_P-B5B0_E-1_FP-1A_SP-1_CV-F3DA2EFD_CN-8CDFCBB9">
    <vt:lpwstr>xPiQ88SHoojntJElyTjqwQ8SBsc51suByt+vhyxcpP0jUh+Y+/bi3K99BU3Z3/PVAG4wvVO81K6tI3oDhT8voyMO9FCRMBquHHLJYlG/5iLoqSX5acFEgaBEzgr6XGrm+29wQWp5J+Bcx4jgrTaWgMKqDndByT90u2bzFff0VfOjg6GiPGNOZ+uxD7lcS7kBll4hGEYq7oIAA0g4ZA52lSn4jMjn//z8ZTn/N83B3sX+Pzfa5qVQi4AYD+HYLW9</vt:lpwstr>
  </property>
  <property fmtid="{D5CDD505-2E9C-101B-9397-08002B2CF9AE}" pid="90" name="_IPGFLOW_P-B5B0_E-1_FP-1A_SP-2_CV-55D3A366_CN-4BCAC5E7">
    <vt:lpwstr>cI1lqsVFjpnMNThc5SfI8BKgSXPmiyNW4fXdvtoMHt6D1/GvKqmyuCJrxVPPwCg0wwehczhphMVa0w+8B4JBukiqxT8qvSAWnK4SRfaz8lCaWbNx2rZEXGeO3htSPJkmGwf01m8cRWSwgTmcYV68FCg==</vt:lpwstr>
  </property>
  <property fmtid="{D5CDD505-2E9C-101B-9397-08002B2CF9AE}" pid="91" name="_IPGFLOW_P-B5B0_E-0_FP-1A_CV-FB4CA461_CN-5B0A2873">
    <vt:lpwstr>DPSPMK|3|408|2|0</vt:lpwstr>
  </property>
  <property fmtid="{D5CDD505-2E9C-101B-9397-08002B2CF9AE}" pid="92" name="_IPGFLOW_P-B5B0_E-1_FP-1B_SP-1_CV-5A0D5098_CN-59DB4B21">
    <vt:lpwstr>xPiQ88SHoojntJElyTjqwbvqvBJDMEKH0fPOLLlbgNAWpbFTRgfa3LmsB8uFYMfeOalDl7r1ie+sLCwMsCckqsYTOkYGQ3+drVnDNdfq3Nx7pUgWukNjpYmj7roMvZDAIdKdHInESpzvuyEfSFHqdViwFqFMA4CU0Q0rp+24yfVoYi8xNzZ219vZsTMzqerCGYTyQtNdQopsd3RbQEc4plbdUJ+Go7EmKufl1pOp83g2bB3H3KsRXJleka6a91+</vt:lpwstr>
  </property>
  <property fmtid="{D5CDD505-2E9C-101B-9397-08002B2CF9AE}" pid="93" name="_IPGFLOW_P-B5B0_E-1_FP-1B_SP-2_CV-7886C836_CN-ED95EFDD">
    <vt:lpwstr>2BI0oTtsLE0isVyfgBkGFUukhxVQ66uQZIZamfaAr0eCJAtl2946p9QcOnBZBIs12JZRZulQEV0TnoJ8pqCq7/2i5H38DBxNxzkCHfOkd7lZtKxa197LS4Ggx+KDmf4VmDUUK1p1dwRf26DYQ/gS3oV82rUfFaWyUvzVpO9EEzOECMd354gTDrRLbqWVzPuQ8</vt:lpwstr>
  </property>
  <property fmtid="{D5CDD505-2E9C-101B-9397-08002B2CF9AE}" pid="94" name="_IPGFLOW_P-B5B0_E-0_FP-1B_CV-60DDE677_CN-F4FB12B3">
    <vt:lpwstr>DPSPMK|3|448|2|0</vt:lpwstr>
  </property>
  <property fmtid="{D5CDD505-2E9C-101B-9397-08002B2CF9AE}" pid="95" name="_IPGFLOW_P-B5B0_E-1_FP-1C_SP-1_CV-BE343244_CN-1E26AEF">
    <vt:lpwstr>xPiQ88SHoojntJElyTjqwdJKfVAKdNPbtyfOxuu+y5oUrqVcydUZFPs2UVwMYFP8X5snJx9lGT3NqcoKnKk7mMPy+xsYoavc2yet3M+3uYLd+VcOPFEXOCF6PLEc4KQxQBIVkn55KnfTtK1OBzSuIbXy6J8OMlsPHlflEb7MmEgQ+QKYfjb0dicB9DdH4beY6UaDSGO59vtw1UTkkAxapbekydqnCD9YT7GMA4D3J35YfhtwtfuHqL7yxeTElyX</vt:lpwstr>
  </property>
  <property fmtid="{D5CDD505-2E9C-101B-9397-08002B2CF9AE}" pid="96" name="_IPGFLOW_P-B5B0_E-1_FP-1C_SP-2_CV-C0D29B7_CN-694F12FC">
    <vt:lpwstr>2/ovjRd4Faub6+NBjcm4jisCvAXvM8DKI6FRzQ0EVFjCDz6rVXmw6YkFoexQ/v30dbpd3RVVtF78nBB+NntJcQx3qVIitJlz+BPa+4juTfWgFoenbxOCQxmQQ4v5pRQZ9N3Ox/q0PriU3g72vOx0IJ1CV5lKPlKLp689NkRwNn9DEhDzSzv0ebEdsGknYgtjVXaVWWbZnnrGkZWOyP+y6Fg==</vt:lpwstr>
  </property>
  <property fmtid="{D5CDD505-2E9C-101B-9397-08002B2CF9AE}" pid="97" name="_IPGFLOW_P-B5B0_E-0_FP-1C_CV-ACF98C78_CN-4522D317">
    <vt:lpwstr>DPSPMK|3|472|2|0</vt:lpwstr>
  </property>
  <property fmtid="{D5CDD505-2E9C-101B-9397-08002B2CF9AE}" pid="98" name="_IPGFLOW_P-B5B0_E-1_FP-1D_SP-1_CV-3E5A5F65_CN-54FFB063">
    <vt:lpwstr>xPiQ88SHoojntJElyTjqwaXHLO+FcVtPGn6j8++ThjpyKFTICIwC/Ry/n+a9+1kgB5EMYv0mXWbRXowTTzy4H81nP9Dwq0CVXHx3Xtn/Z+1p9p7VmNiLnhebSoaQYFQG78yREvZMqvZtgGeTxOKG7bRUkrXRQNlWzCH4cVEcMpxkonFhJ0m6aCU2PS5DCw9IxgOQpCBP9Lh/hsU6Ztz43aIZqTUnrcxGnBn8yrHrz/749uVnyvSHou/iXG5OeyC</vt:lpwstr>
  </property>
  <property fmtid="{D5CDD505-2E9C-101B-9397-08002B2CF9AE}" pid="99" name="_IPGFLOW_P-B5B0_E-1_FP-1D_SP-2_CV-DE1B03F5_CN-D94A5F9D">
    <vt:lpwstr>zjtP+uTzAAH0cX1KmRaHnXnVp7bv/D5ttQWhQHvEDflmSSJzGNgwHfBE1Iz7kpi9nmV6rN24Tbfu0YpcnBUwxz03Cx5M4epmzjpbOQLFzC8G/SjvZaased8/Mz1Rlwkb+p0viC/dHU+oN7xpGx2FOsNH64WF/v47qTMNqn65ihgE=</vt:lpwstr>
  </property>
  <property fmtid="{D5CDD505-2E9C-101B-9397-08002B2CF9AE}" pid="100" name="_IPGFLOW_P-B5B0_E-0_FP-1D_CV-B684056A_CN-643C41F4">
    <vt:lpwstr>DPSPMK|3|428|2|0</vt:lpwstr>
  </property>
  <property fmtid="{D5CDD505-2E9C-101B-9397-08002B2CF9AE}" pid="101" name="_IPGFLOW_P-B5B0_E-1_FP-1E_SP-1_CV-B298FD1_CN-DC31347F">
    <vt:lpwstr>xPiQ88SHoojntJElyTjqwb88nyGSFdLe4l5OnREEvLlCpQtTfjVQu25QYubWMzGtcuvnFeJ/uhp+d/vRK2qrjJZk+Shty9VxRaH0QGGI+8+MZiWip2b84k/dzIv9j5A/68sxAE9PTwMBIfI4kgsP3wRKAVi+CFlGtoZ8mz72GBxos9qDr4S76RCHlESKnRKRRcu4+llRK3nFp74LM1SZl2Q7Y5M4R9TKXg6csVG5UCAOjzpLgqSK4X9jtsX5HAs</vt:lpwstr>
  </property>
  <property fmtid="{D5CDD505-2E9C-101B-9397-08002B2CF9AE}" pid="102" name="_IPGFLOW_P-B5B0_E-1_FP-1E_SP-2_CV-2FB4981E_CN-D7CD3F90">
    <vt:lpwstr>hP0K+ntH+gBOMFvg5FurHGudUws1EY6hLJ0hRLmbC/I6V7LCQhlJUEc4psP6ygds+bs2wKgqqmyhVC7ruDKvv6x1MOxZ9mkP8ZxH+uWtW2jg/7XZzt/V0qR8Hmqd1hfuKgfoyuYla/J60nWYDH4HT0huWgA1FVX4fljgdOgceuoI4F4ottOzCjfftHflQCnlv</vt:lpwstr>
  </property>
  <property fmtid="{D5CDD505-2E9C-101B-9397-08002B2CF9AE}" pid="103" name="_IPGFLOW_P-B5B0_E-0_FP-1E_CV-60DDE677_CN-898814EB">
    <vt:lpwstr>DPSPMK|3|448|2|0</vt:lpwstr>
  </property>
  <property fmtid="{D5CDD505-2E9C-101B-9397-08002B2CF9AE}" pid="104" name="_IPGFLOW_P-B5B0_E-1_FP-1F_SP-1_CV-D6300728_CN-40E5E851">
    <vt:lpwstr>8mn4PaIr6DpvjVC7+8zfCc/5L1cRscvFbkWBgHvIO9MLqlhK27teU71ABVYLHqlrPQAQuYCrZSVqbpDKSlOUc1kqdM0BMa/2Mnj8V1EXLjLZgW0fzuwHFB31tpI2cX4C6eo2V9jJ8zPA8yTPqBEFvbggK6JZ+bLwW58k5+PAnrQn8QuU0kewIKPzfmFJMtNZH9QpTPapo/rSAtZ8zItacdCwcb18X501XLlKZ53me8YaWy13hpjxBE2zifLoyFa</vt:lpwstr>
  </property>
  <property fmtid="{D5CDD505-2E9C-101B-9397-08002B2CF9AE}" pid="105" name="_IPGFLOW_P-B5B0_E-1_FP-1F_SP-2_CV-B396719B_CN-8DDD719B">
    <vt:lpwstr>zEyysrcdqX9w+qvJI8dQQuvKROI+pJRUFMgpPuD4Q8x9KWfMF7XF3/bkn/yn2hgyTN+4fullAW3G1AF0D2ut710FEsZB5fYsS5knVK88jWLkkyqrDVorKTOCCmDzeLMbu+Pb/rjPZ1KjKQZdoR7/zneMdet9UHgEDwYJuo81qBT0=</vt:lpwstr>
  </property>
  <property fmtid="{D5CDD505-2E9C-101B-9397-08002B2CF9AE}" pid="106" name="_IPGFLOW_P-B5B0_E-0_FP-1F_CV-B684056A_CN-460F4BF">
    <vt:lpwstr>DPSPMK|3|428|2|0</vt:lpwstr>
  </property>
  <property fmtid="{D5CDD505-2E9C-101B-9397-08002B2CF9AE}" pid="107" name="_IPGFLOW_P-B5B0_E-1_FP-20_SP-1_CV-55B01405_CN-43B6D4C1">
    <vt:lpwstr>xiGhxvRAHnFTnwkuluDLWyjNE4TcUj2+w9XIN/eP5ZbwHgMNp2HwWm4rBsvc52xBCnIXPe/3dZQMnc80ZDFTBWMixDCDpx2af7+RbDR22/iyMPmn9MzDWRzNsaLLL1B23QbWmEa4TsbYREt2aT930iPG4TXkCSzeR1iRgp+SiiPJXbc0XQ5Vg/f+yxXv7xt0XjcEKjo2Pp6z1LIMWw2+982Y6oZjcef0IdTwe+Ux4amxfLs+4OeSP0iwDIkh+wH</vt:lpwstr>
  </property>
  <property fmtid="{D5CDD505-2E9C-101B-9397-08002B2CF9AE}" pid="108" name="_IPGFLOW_P-B5B0_E-1_FP-20_SP-2_CV-BD9C6427_CN-8C8EA713">
    <vt:lpwstr>lVUNg7MyVg0Pc9hbuCVp5ulJz2Gbv1Ct8AifzNm5TPf8MitDDEgSUm4YMZ6Rt5tpNNYT4o4E9CNaBMTxRc9N7jyzEeX05LfJsg6Zl6Z+mo535z7herMbmhkeCbH+iVHcD</vt:lpwstr>
  </property>
  <property fmtid="{D5CDD505-2E9C-101B-9397-08002B2CF9AE}" pid="109" name="_IPGFLOW_P-B5B0_E-0_FP-20_CV-1748F583_CN-3A56005E">
    <vt:lpwstr>DPSPMK|3|384|2|0</vt:lpwstr>
  </property>
  <property fmtid="{D5CDD505-2E9C-101B-9397-08002B2CF9AE}" pid="110" name="_IPGFLOW_P-B5B0_E-1_FP-21_SP-1_CV-52EEF598_CN-1D2D364F">
    <vt:lpwstr>PFclO1yHaCxdq4Iz5V6u3UQFyaohwxPQXTtRF3RmdVvH51P4vr2d96hv4KI48QbYxUMZmkj93k/w/Cqn1pCY3aALErj9f7OEhjL7HxM9xR4em24+jKJiUOMSmSWHAX4gl8eO3HSJ6CVt63Z1K2SVxl+2RzaJS7V+YFCeRfPhIpKVV+rWptYFxQHGAiceWzRB0FUhqSlU4KjcRFw2DdSm3U99v1WQ/GPxKtG8+QssYM1rdVfloY4zuGv8BJv7Q0e</vt:lpwstr>
  </property>
  <property fmtid="{D5CDD505-2E9C-101B-9397-08002B2CF9AE}" pid="111" name="_IPGFLOW_P-B5B0_E-1_FP-21_SP-2_CV-67B9FC9D_CN-54B86646">
    <vt:lpwstr>z2ee4OYZ9L6goNJByV6qAaUEnxoOh/0E1744j5NkNol13//RLUJlPWeGl7/Cj0PxA/Uhra5tMztO70ssqW2wt5so4oSuzqGsjc5RN4brg2zGNvbozBQg7iTC5c4roY8nPdiVL9NJLkikSuvyZh2tLJaCiKVZ6YI/FmjYHM62S21WYpsvzHlk9FnvtmcYyd2mE</vt:lpwstr>
  </property>
  <property fmtid="{D5CDD505-2E9C-101B-9397-08002B2CF9AE}" pid="112" name="_IPGFLOW_P-B5B0_E-0_FP-21_CV-60DDE677_CN-8FA42722">
    <vt:lpwstr>DPSPMK|3|448|2|0</vt:lpwstr>
  </property>
  <property fmtid="{D5CDD505-2E9C-101B-9397-08002B2CF9AE}" pid="113" name="_IPGFLOW_P-B5B0_E-1_FP-22_SP-1_CV-62EFC4B6_CN-23EB8121">
    <vt:lpwstr>9zYIUcPPn2s+PSRIkFJKhlY2yeG1/3paKwkqvBUGthzPGP4mLtfvNl9BiTWnvdg8Q3aYDP/OOrKQPjFGNCjcNEGGxl/9fXKSkdRc6myoT9c1EWpF8xPmxlwlBw7dkCz6CIqG3VckWQhIsIUWv36t49ybYnQBJiTd1VU1fXdMAKYaI8jWaZteGxb+b4j6VlWJm8V+g1JGDP20Y/uUxmGdiMUtJ4kWnTJROPoZ3jDX8WBEz/7wRpxnDrBwt9mIi3o</vt:lpwstr>
  </property>
  <property fmtid="{D5CDD505-2E9C-101B-9397-08002B2CF9AE}" pid="114" name="_IPGFLOW_P-B5B0_E-1_FP-22_SP-2_CV-E379AA33_CN-999C75F4">
    <vt:lpwstr>NDHcNkbfKyjY3RgS5pX6RB0fY2vF5oYbDhDFOTUaH3S4/ANXq2WMjTkCs9NX2rytbzp0M+pv3UnPMkA4RA7nuA/dW66XWbnt2+71ubhRPgozPmbZs9e+oKlaRUMpaJmeClJJowyM5dnYsnFxGz1voe7deVW/YYjRgzTBZ1Mvaz/I=</vt:lpwstr>
  </property>
  <property fmtid="{D5CDD505-2E9C-101B-9397-08002B2CF9AE}" pid="115" name="_IPGFLOW_P-B5B0_E-0_FP-22_CV-B684056A_CN-24CC776">
    <vt:lpwstr>DPSPMK|3|428|2|0</vt:lpwstr>
  </property>
  <property fmtid="{D5CDD505-2E9C-101B-9397-08002B2CF9AE}" pid="116" name="_IPGFLOW_P-B5B0_E-0_CV-D4615DB3_CN-EC0B7AD7">
    <vt:lpwstr>DPFPMK|3|50|35|0</vt:lpwstr>
  </property>
  <property fmtid="{D5CDD505-2E9C-101B-9397-08002B2CF9AE}" pid="117" name="_IPGFLOW_P-B5B0_E-1_FP-23_SP-1_CV-38DEF3A6_CN-B5697AEB">
    <vt:lpwstr>9zYIUcPPn2s+PSRIkFJKhnKP0yUN+QTb1IwIw69wgYoBIV2xqv/V7GM9W26s1f/By0jqm+Bp1uxQVPFA08TTxetGKpkHl7FM2DS/K0rTMtDB3tdoibmNdmm6pG9F1KiWgEYEjxWpV5cCqAngWVR8+JNnV8B7CBWeRMccEbjTrM516h5Kqn0Aj31eQ9NU7I2UvQM4ejBZeDYusRQN8Kk4WNWhJ8kOBdvdPFXogt2E1Pby4ljVvYO2WODVZsK28ov</vt:lpwstr>
  </property>
  <property fmtid="{D5CDD505-2E9C-101B-9397-08002B2CF9AE}" pid="118" name="_IPGFLOW_P-B5B0_E-1_FP-23_SP-2_CV-CAE49AB8_CN-7A517AA7">
    <vt:lpwstr>REWlqO8RGeXqhBavngLSsRK3uaOiniG3+ghkO3T44uWvfpDA7mPo2NRPp0EOH9uZ5Frib1GZt5CyloHlCFP7JGhXWxhZ0l/Z2/NsO+W7pXM4apz5qbIsYQ2Ko5KMjAaWb+Sc9hez72KjzvzQm6qM8daj9N1yyZ/brGtN18jRjvgwTFsDtkVDPwypuLaaPh2kc</vt:lpwstr>
  </property>
  <property fmtid="{D5CDD505-2E9C-101B-9397-08002B2CF9AE}" pid="119" name="_IPGFLOW_P-B5B0_E-0_FP-23_CV-60DDE677_CN-EFF89269">
    <vt:lpwstr>DPSPMK|3|448|2|0</vt:lpwstr>
  </property>
  <property fmtid="{D5CDD505-2E9C-101B-9397-08002B2CF9AE}" pid="120" name="_IPGLAB_P-B5B0_E-1_CV-93E4161E_CN-27466298">
    <vt:lpwstr>EKHOjEEXKtERD5/VIpbkL6PThg2ESRALgpa24jrWNxXZuKjjZUcpl4IU20XjAp/5</vt:lpwstr>
  </property>
  <property fmtid="{D5CDD505-2E9C-101B-9397-08002B2CF9AE}" pid="121" name="KSOTemplateDocerSaveRecord">
    <vt:lpwstr>eyJoZGlkIjoiYjk4M2NjZTEzZWViYWFmNDJmYmMwMmY2ZTljMDIyOTMiLCJ1c2VySWQiOiIxNDE1MDY3Mzc5In0=</vt:lpwstr>
  </property>
</Properties>
</file>