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6F885">
      <w:pPr>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val="en-US" w:eastAsia="zh-CN"/>
          <w14:textFill>
            <w14:solidFill>
              <w14:schemeClr w14:val="tx1"/>
            </w14:solidFill>
          </w14:textFill>
        </w:rPr>
        <w:t>厨房电器</w:t>
      </w:r>
      <w:r>
        <w:rPr>
          <w:rFonts w:hint="eastAsia" w:ascii="宋体" w:hAnsi="宋体" w:eastAsia="宋体" w:cs="宋体"/>
          <w:b/>
          <w:bCs/>
          <w:color w:val="000000" w:themeColor="text1"/>
          <w:sz w:val="32"/>
          <w:szCs w:val="32"/>
          <w:highlight w:val="none"/>
          <w14:textFill>
            <w14:solidFill>
              <w14:schemeClr w14:val="tx1"/>
            </w14:solidFill>
          </w14:textFill>
        </w:rPr>
        <w:t>采购质量招标技术需求书</w:t>
      </w:r>
    </w:p>
    <w:p w14:paraId="61CAFF43">
      <w:pPr>
        <w:pStyle w:val="2"/>
        <w:spacing w:before="0" w:after="0" w:line="360" w:lineRule="auto"/>
        <w:ind w:left="360" w:hanging="360"/>
        <w:rPr>
          <w:rFonts w:hint="eastAsia" w:ascii="宋体" w:hAnsi="宋体" w:eastAsia="宋体" w:cs="宋体"/>
          <w:sz w:val="24"/>
          <w:highlight w:val="none"/>
        </w:rPr>
      </w:pPr>
      <w:r>
        <w:rPr>
          <w:rFonts w:hint="eastAsia" w:ascii="宋体" w:hAnsi="宋体" w:eastAsia="宋体" w:cs="宋体"/>
          <w:sz w:val="24"/>
          <w:highlight w:val="none"/>
        </w:rPr>
        <w:t>1、范围：</w:t>
      </w:r>
    </w:p>
    <w:p w14:paraId="2EFA6D76">
      <w:pPr>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本</w:t>
      </w:r>
      <w:r>
        <w:rPr>
          <w:rFonts w:hint="eastAsia" w:ascii="宋体" w:hAnsi="宋体" w:eastAsia="宋体" w:cs="宋体"/>
          <w:szCs w:val="21"/>
          <w:highlight w:val="none"/>
          <w:lang w:val="en-US" w:eastAsia="zh-CN"/>
        </w:rPr>
        <w:t>技术需求书</w:t>
      </w:r>
      <w:r>
        <w:rPr>
          <w:rFonts w:hint="eastAsia" w:ascii="宋体" w:hAnsi="宋体" w:eastAsia="宋体" w:cs="宋体"/>
          <w:szCs w:val="21"/>
          <w:highlight w:val="none"/>
        </w:rPr>
        <w:t>规定了吸油烟机</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燃气灶具、消毒柜、洗碗机等厨房电器产品</w:t>
      </w:r>
      <w:r>
        <w:rPr>
          <w:rFonts w:hint="eastAsia" w:ascii="宋体" w:hAnsi="宋体" w:eastAsia="宋体" w:cs="宋体"/>
          <w:szCs w:val="21"/>
          <w:highlight w:val="none"/>
        </w:rPr>
        <w:t>的术语和定义、产品分类、要求、试验方法、检验规则及标志、包装、运输、贮存的要求。本</w:t>
      </w:r>
      <w:r>
        <w:rPr>
          <w:rFonts w:hint="eastAsia" w:ascii="宋体" w:hAnsi="宋体" w:eastAsia="宋体" w:cs="宋体"/>
          <w:szCs w:val="21"/>
          <w:highlight w:val="none"/>
          <w:lang w:val="en-US" w:eastAsia="zh-CN"/>
        </w:rPr>
        <w:t>技术需求书</w:t>
      </w:r>
      <w:r>
        <w:rPr>
          <w:rFonts w:hint="eastAsia" w:ascii="宋体" w:hAnsi="宋体" w:eastAsia="宋体" w:cs="宋体"/>
          <w:szCs w:val="21"/>
          <w:highlight w:val="none"/>
        </w:rPr>
        <w:t>适用于在家用厨房环境中的吸油烟机</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燃气灶具等厨房电器产品</w:t>
      </w:r>
      <w:r>
        <w:rPr>
          <w:rFonts w:hint="eastAsia" w:ascii="宋体" w:hAnsi="宋体" w:eastAsia="宋体" w:cs="宋体"/>
          <w:szCs w:val="21"/>
          <w:highlight w:val="none"/>
          <w:lang w:eastAsia="zh-CN"/>
        </w:rPr>
        <w:t>，</w:t>
      </w:r>
      <w:r>
        <w:rPr>
          <w:rFonts w:hint="eastAsia" w:ascii="宋体" w:hAnsi="宋体" w:eastAsia="宋体" w:cs="宋体"/>
          <w:szCs w:val="21"/>
          <w:highlight w:val="none"/>
        </w:rPr>
        <w:t>不适用于为工业和商业目的安装的</w:t>
      </w:r>
      <w:r>
        <w:rPr>
          <w:rFonts w:hint="eastAsia" w:ascii="宋体" w:hAnsi="宋体" w:eastAsia="宋体" w:cs="宋体"/>
          <w:szCs w:val="21"/>
          <w:highlight w:val="none"/>
          <w:lang w:val="en-US" w:eastAsia="zh-CN"/>
        </w:rPr>
        <w:t>厨房电器产品，以及</w:t>
      </w:r>
      <w:r>
        <w:rPr>
          <w:rFonts w:hint="eastAsia" w:ascii="宋体" w:hAnsi="宋体" w:eastAsia="宋体" w:cs="宋体"/>
          <w:szCs w:val="21"/>
          <w:highlight w:val="none"/>
        </w:rPr>
        <w:t>安装在特殊场合的</w:t>
      </w:r>
      <w:r>
        <w:rPr>
          <w:rFonts w:hint="eastAsia" w:ascii="宋体" w:hAnsi="宋体" w:eastAsia="宋体" w:cs="宋体"/>
          <w:szCs w:val="21"/>
          <w:highlight w:val="none"/>
          <w:lang w:val="en-US" w:eastAsia="zh-CN"/>
        </w:rPr>
        <w:t>厨房电器产品</w:t>
      </w:r>
      <w:r>
        <w:rPr>
          <w:rFonts w:hint="eastAsia" w:ascii="宋体" w:hAnsi="宋体" w:eastAsia="宋体" w:cs="宋体"/>
          <w:szCs w:val="21"/>
          <w:highlight w:val="none"/>
        </w:rPr>
        <w:t>,如腐蚀性或爆炸性气体(灰尘、蒸汽或瓦斯气体)存在的场合</w:t>
      </w:r>
      <w:r>
        <w:rPr>
          <w:rFonts w:hint="eastAsia" w:ascii="宋体" w:hAnsi="宋体" w:eastAsia="宋体" w:cs="宋体"/>
          <w:szCs w:val="21"/>
          <w:highlight w:val="none"/>
          <w:lang w:val="en-US" w:eastAsia="zh-CN"/>
        </w:rPr>
        <w:t>等</w:t>
      </w:r>
      <w:r>
        <w:rPr>
          <w:rFonts w:hint="eastAsia" w:ascii="宋体" w:hAnsi="宋体" w:eastAsia="宋体" w:cs="宋体"/>
          <w:szCs w:val="21"/>
          <w:highlight w:val="none"/>
        </w:rPr>
        <w:t>。</w:t>
      </w:r>
    </w:p>
    <w:p w14:paraId="2D663774">
      <w:pPr>
        <w:pStyle w:val="2"/>
        <w:numPr>
          <w:ilvl w:val="0"/>
          <w:numId w:val="1"/>
        </w:numPr>
        <w:spacing w:before="0" w:after="0" w:line="360" w:lineRule="auto"/>
        <w:ind w:left="360" w:hanging="360"/>
        <w:rPr>
          <w:rFonts w:hint="eastAsia" w:ascii="宋体" w:hAnsi="宋体" w:eastAsia="宋体" w:cs="宋体"/>
          <w:sz w:val="24"/>
          <w:highlight w:val="none"/>
        </w:rPr>
      </w:pPr>
      <w:r>
        <w:rPr>
          <w:rFonts w:hint="eastAsia" w:ascii="宋体" w:hAnsi="宋体" w:eastAsia="宋体" w:cs="宋体"/>
          <w:sz w:val="24"/>
          <w:highlight w:val="none"/>
        </w:rPr>
        <w:t>参考标准：</w:t>
      </w:r>
    </w:p>
    <w:p w14:paraId="098A91A5">
      <w:pPr>
        <w:widowControl/>
        <w:snapToGrid w:val="0"/>
        <w:ind w:firstLine="420" w:firstLineChars="200"/>
        <w:jc w:val="left"/>
        <w:rPr>
          <w:rFonts w:hint="eastAsia" w:ascii="宋体" w:hAnsi="宋体" w:eastAsia="宋体" w:cs="宋体"/>
          <w:bCs/>
          <w:szCs w:val="21"/>
          <w:highlight w:val="none"/>
        </w:rPr>
      </w:pPr>
      <w:r>
        <w:rPr>
          <w:rFonts w:hint="eastAsia" w:ascii="宋体" w:hAnsi="宋体" w:eastAsia="宋体" w:cs="宋体"/>
          <w:bCs/>
          <w:szCs w:val="21"/>
          <w:highlight w:val="none"/>
        </w:rPr>
        <w:t>满足的现行基本规范但不限于以下标准要求：</w:t>
      </w:r>
    </w:p>
    <w:p w14:paraId="77E02500">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GB/T 17713-2011 吸油烟机</w:t>
      </w:r>
    </w:p>
    <w:p w14:paraId="510AA34A">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16410-20</w:t>
      </w:r>
      <w:r>
        <w:rPr>
          <w:rFonts w:hint="eastAsia" w:ascii="宋体" w:hAnsi="宋体" w:eastAsia="宋体" w:cs="宋体"/>
          <w:szCs w:val="21"/>
          <w:highlight w:val="none"/>
          <w:lang w:val="en-US" w:eastAsia="zh-CN"/>
        </w:rPr>
        <w:t>20</w:t>
      </w:r>
      <w:r>
        <w:rPr>
          <w:rFonts w:hint="eastAsia" w:ascii="宋体" w:hAnsi="宋体" w:eastAsia="宋体" w:cs="宋体"/>
          <w:szCs w:val="21"/>
          <w:highlight w:val="none"/>
        </w:rPr>
        <w:t>家用燃气灶具</w:t>
      </w:r>
      <w:bookmarkStart w:id="2" w:name="_GoBack"/>
    </w:p>
    <w:p w14:paraId="5650A95A">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16914-2012 燃气燃烧器具安全技术条件</w:t>
      </w:r>
    </w:p>
    <w:bookmarkEnd w:id="2"/>
    <w:p w14:paraId="709DE256">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17905-2008 家用燃气燃烧器具安全管理规则</w:t>
      </w:r>
    </w:p>
    <w:p w14:paraId="33FC7A87">
      <w:pPr>
        <w:adjustRightInd w:val="0"/>
        <w:snapToGrid w:val="0"/>
        <w:spacing w:line="300" w:lineRule="auto"/>
        <w:ind w:firstLine="420" w:firstLineChars="200"/>
        <w:rPr>
          <w:rFonts w:hint="eastAsia" w:ascii="宋体" w:hAnsi="宋体" w:eastAsia="宋体" w:cs="宋体"/>
          <w:highlight w:val="none"/>
        </w:rPr>
      </w:pPr>
      <w:r>
        <w:rPr>
          <w:rFonts w:hint="eastAsia" w:ascii="宋体" w:hAnsi="宋体" w:eastAsia="宋体" w:cs="宋体"/>
          <w:szCs w:val="21"/>
          <w:highlight w:val="none"/>
        </w:rPr>
        <w:fldChar w:fldCharType="begin"/>
      </w:r>
      <w:r>
        <w:rPr>
          <w:rFonts w:hint="eastAsia" w:ascii="宋体" w:hAnsi="宋体" w:eastAsia="宋体" w:cs="宋体"/>
          <w:szCs w:val="21"/>
          <w:highlight w:val="none"/>
        </w:rPr>
        <w:instrText xml:space="preserve"> HYPERLINK "http://www.csres.com/detail/197201.html" \t "http://www.csres.com/_blank" </w:instrText>
      </w:r>
      <w:r>
        <w:rPr>
          <w:rFonts w:hint="eastAsia" w:ascii="宋体" w:hAnsi="宋体" w:eastAsia="宋体" w:cs="宋体"/>
          <w:szCs w:val="21"/>
          <w:highlight w:val="none"/>
        </w:rPr>
        <w:fldChar w:fldCharType="separate"/>
      </w:r>
      <w:r>
        <w:rPr>
          <w:rFonts w:hint="eastAsia" w:ascii="宋体" w:hAnsi="宋体" w:eastAsia="宋体" w:cs="宋体"/>
          <w:szCs w:val="21"/>
          <w:highlight w:val="none"/>
        </w:rPr>
        <w:t>GB 17988-2008</w:t>
      </w:r>
      <w:r>
        <w:rPr>
          <w:rFonts w:hint="eastAsia" w:ascii="宋体" w:hAnsi="宋体" w:eastAsia="宋体" w:cs="宋体"/>
          <w:szCs w:val="21"/>
          <w:highlight w:val="none"/>
        </w:rPr>
        <w:fldChar w:fldCharType="end"/>
      </w:r>
      <w:r>
        <w:rPr>
          <w:rFonts w:hint="eastAsia" w:ascii="宋体" w:hAnsi="宋体" w:eastAsia="宋体" w:cs="宋体"/>
          <w:szCs w:val="21"/>
          <w:highlight w:val="none"/>
        </w:rPr>
        <w:t>食具消毒柜安全和卫生要求</w:t>
      </w:r>
    </w:p>
    <w:p w14:paraId="213202EC">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19606-2004 家用和类似用途电器噪声限值</w:t>
      </w:r>
    </w:p>
    <w:p w14:paraId="3DD7EF95">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295</w:t>
      </w:r>
      <w:r>
        <w:rPr>
          <w:rFonts w:hint="eastAsia" w:ascii="宋体" w:hAnsi="宋体" w:eastAsia="宋体" w:cs="宋体"/>
          <w:szCs w:val="21"/>
          <w:highlight w:val="none"/>
          <w:lang w:val="en-US" w:eastAsia="zh-CN"/>
        </w:rPr>
        <w:t>39</w:t>
      </w:r>
      <w:r>
        <w:rPr>
          <w:rFonts w:hint="eastAsia" w:ascii="宋体" w:hAnsi="宋体" w:eastAsia="宋体" w:cs="宋体"/>
          <w:szCs w:val="21"/>
          <w:highlight w:val="none"/>
        </w:rPr>
        <w:t>-2013 吸油烟机能效限定值及能效等级</w:t>
      </w:r>
    </w:p>
    <w:p w14:paraId="76333E63">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4706.1-2005 家用和类似用途电器的安全 第</w:t>
      </w:r>
      <w:r>
        <w:rPr>
          <w:rFonts w:hint="eastAsia" w:ascii="宋体" w:hAnsi="宋体" w:eastAsia="宋体" w:cs="宋体"/>
          <w:szCs w:val="21"/>
          <w:highlight w:val="none"/>
          <w:lang w:val="en-US" w:eastAsia="zh-CN"/>
        </w:rPr>
        <w:t>1</w:t>
      </w:r>
      <w:r>
        <w:rPr>
          <w:rFonts w:hint="eastAsia" w:ascii="宋体" w:hAnsi="宋体" w:eastAsia="宋体" w:cs="宋体"/>
          <w:szCs w:val="21"/>
          <w:highlight w:val="none"/>
        </w:rPr>
        <w:t>部分</w:t>
      </w:r>
      <w:r>
        <w:rPr>
          <w:rFonts w:hint="eastAsia" w:ascii="宋体" w:hAnsi="宋体" w:eastAsia="宋体" w:cs="宋体"/>
          <w:szCs w:val="21"/>
          <w:highlight w:val="none"/>
          <w:lang w:eastAsia="zh-CN"/>
        </w:rPr>
        <w:t>：</w:t>
      </w:r>
      <w:r>
        <w:rPr>
          <w:rFonts w:hint="eastAsia" w:ascii="宋体" w:hAnsi="宋体" w:eastAsia="宋体" w:cs="宋体"/>
          <w:szCs w:val="21"/>
          <w:highlight w:val="none"/>
        </w:rPr>
        <w:t>通用要求</w:t>
      </w:r>
    </w:p>
    <w:p w14:paraId="6FFCD4BB">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4706.28-2008 家用和类似用途电器的安全 吸油烟机的特殊要求</w:t>
      </w:r>
    </w:p>
    <w:p w14:paraId="605E81BF">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21551.2-2010 家用和类似用途电器的抗菌、除菌、净化功能 抗菌材料的特殊要求</w:t>
      </w:r>
    </w:p>
    <w:p w14:paraId="5596283C">
      <w:pPr>
        <w:adjustRightInd w:val="0"/>
        <w:snapToGrid w:val="0"/>
        <w:spacing w:line="30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XF/T 798-2008 排油烟气防火止回阀</w:t>
      </w:r>
    </w:p>
    <w:p w14:paraId="7CC4F94D">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4706.22-2008 家用和类似用途电器的安全 驻立式电灶、灶台、烤箱及类似用途器具的特殊要求</w:t>
      </w:r>
    </w:p>
    <w:p w14:paraId="76C3223A">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 xml:space="preserve">GB 4706.25-2008 家用和类似用途电器的安全 洗碗机的特殊要求 </w:t>
      </w:r>
    </w:p>
    <w:p w14:paraId="292CB731">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3838</w:t>
      </w:r>
      <w:r>
        <w:rPr>
          <w:rFonts w:hint="eastAsia" w:ascii="宋体" w:hAnsi="宋体" w:eastAsia="宋体" w:cs="宋体"/>
          <w:szCs w:val="21"/>
          <w:highlight w:val="none"/>
          <w:lang w:val="en-US" w:eastAsia="zh-CN"/>
        </w:rPr>
        <w:t xml:space="preserve">3-2019 </w:t>
      </w:r>
      <w:r>
        <w:rPr>
          <w:rFonts w:hint="eastAsia" w:ascii="宋体" w:hAnsi="宋体" w:eastAsia="宋体" w:cs="宋体"/>
          <w:szCs w:val="21"/>
          <w:highlight w:val="none"/>
        </w:rPr>
        <w:t>洗碗机能效水效限定值及等级</w:t>
      </w:r>
    </w:p>
    <w:p w14:paraId="2A59E64D">
      <w:pPr>
        <w:adjustRightInd w:val="0"/>
        <w:snapToGrid w:val="0"/>
        <w:spacing w:line="300" w:lineRule="auto"/>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GB 21551.2-2010 家用和类似用途电器的抗菌、除菌、净化功能 抗菌材料的特殊要求</w:t>
      </w:r>
    </w:p>
    <w:p w14:paraId="64B5E80E">
      <w:pPr>
        <w:adjustRightInd w:val="0"/>
        <w:snapToGrid w:val="0"/>
        <w:spacing w:line="300" w:lineRule="auto"/>
        <w:ind w:firstLine="420" w:firstLineChars="200"/>
        <w:rPr>
          <w:rFonts w:hint="eastAsia" w:ascii="宋体" w:hAnsi="宋体" w:eastAsia="宋体" w:cs="宋体"/>
          <w:szCs w:val="21"/>
          <w:highlight w:val="none"/>
          <w:lang w:val="en-US" w:eastAsia="zh-CN"/>
        </w:rPr>
      </w:pPr>
      <w:r>
        <w:rPr>
          <w:rFonts w:hint="eastAsia" w:ascii="宋体" w:hAnsi="宋体" w:eastAsia="宋体" w:cs="宋体"/>
          <w:szCs w:val="21"/>
          <w:highlight w:val="none"/>
          <w:lang w:val="en-US" w:eastAsia="zh-CN"/>
        </w:rPr>
        <w:t>GB/T 38051.1-2021家用烹饪电器 第1部分：电灶、烤箱、蒸箱和烤架 性能测试方法</w:t>
      </w:r>
    </w:p>
    <w:p w14:paraId="3E35CE11">
      <w:pPr>
        <w:pStyle w:val="2"/>
        <w:spacing w:before="0" w:after="0" w:line="360" w:lineRule="auto"/>
        <w:ind w:left="360" w:hanging="360"/>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rPr>
        <w:tab/>
      </w:r>
      <w:r>
        <w:rPr>
          <w:rFonts w:hint="eastAsia" w:ascii="宋体" w:hAnsi="宋体" w:eastAsia="宋体" w:cs="宋体"/>
          <w:sz w:val="24"/>
          <w:highlight w:val="none"/>
        </w:rPr>
        <w:t>技术要求</w:t>
      </w:r>
    </w:p>
    <w:p w14:paraId="449B995E">
      <w:pPr>
        <w:pStyle w:val="2"/>
        <w:adjustRightInd w:val="0"/>
        <w:snapToGrid w:val="0"/>
        <w:spacing w:before="120" w:beforeLines="50" w:after="120" w:afterLines="50" w:line="24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3.1</w:t>
      </w:r>
      <w:r>
        <w:rPr>
          <w:rFonts w:hint="eastAsia" w:ascii="宋体" w:hAnsi="宋体" w:eastAsia="宋体" w:cs="宋体"/>
          <w:sz w:val="21"/>
          <w:szCs w:val="21"/>
          <w:highlight w:val="none"/>
          <w:lang w:val="en-US" w:eastAsia="zh-CN"/>
        </w:rPr>
        <w:t>吸油烟机</w:t>
      </w:r>
    </w:p>
    <w:tbl>
      <w:tblPr>
        <w:tblStyle w:val="14"/>
        <w:tblW w:w="90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7"/>
        <w:gridCol w:w="2521"/>
        <w:gridCol w:w="5824"/>
      </w:tblGrid>
      <w:tr w14:paraId="0A4AB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12F549C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序号</w:t>
            </w:r>
          </w:p>
        </w:tc>
        <w:tc>
          <w:tcPr>
            <w:tcW w:w="2521" w:type="dxa"/>
            <w:vAlign w:val="center"/>
          </w:tcPr>
          <w:p w14:paraId="5E8BF2D6">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项目名称</w:t>
            </w:r>
          </w:p>
        </w:tc>
        <w:tc>
          <w:tcPr>
            <w:tcW w:w="5824" w:type="dxa"/>
            <w:vAlign w:val="center"/>
          </w:tcPr>
          <w:p w14:paraId="06132560">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标准要求</w:t>
            </w:r>
          </w:p>
        </w:tc>
      </w:tr>
      <w:tr w14:paraId="3233B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7" w:type="dxa"/>
            <w:vAlign w:val="center"/>
          </w:tcPr>
          <w:p w14:paraId="5B86BB1F">
            <w:pP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521" w:type="dxa"/>
            <w:vAlign w:val="center"/>
          </w:tcPr>
          <w:p w14:paraId="1118A035">
            <w:pPr>
              <w:rPr>
                <w:rFonts w:hint="eastAsia" w:ascii="宋体" w:hAnsi="宋体" w:eastAsia="宋体" w:cs="宋体"/>
                <w:sz w:val="21"/>
                <w:szCs w:val="21"/>
                <w:highlight w:val="none"/>
              </w:rPr>
            </w:pPr>
            <w:r>
              <w:rPr>
                <w:rFonts w:hint="eastAsia" w:ascii="宋体" w:hAnsi="宋体" w:eastAsia="宋体" w:cs="宋体"/>
                <w:sz w:val="21"/>
                <w:szCs w:val="21"/>
                <w:highlight w:val="none"/>
              </w:rPr>
              <w:t>工作环境</w:t>
            </w:r>
          </w:p>
        </w:tc>
        <w:tc>
          <w:tcPr>
            <w:tcW w:w="5824" w:type="dxa"/>
            <w:vAlign w:val="center"/>
          </w:tcPr>
          <w:p w14:paraId="68B93652">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吸油烟机在下列室内环境条件下应能正常工作：</w:t>
            </w:r>
          </w:p>
          <w:p w14:paraId="7141C29A">
            <w:pPr>
              <w:rPr>
                <w:rFonts w:hint="eastAsia" w:ascii="宋体" w:hAnsi="宋体" w:eastAsia="宋体" w:cs="宋体"/>
                <w:sz w:val="21"/>
                <w:szCs w:val="21"/>
                <w:highlight w:val="none"/>
              </w:rPr>
            </w:pPr>
            <w:r>
              <w:rPr>
                <w:rFonts w:hint="eastAsia" w:ascii="宋体" w:hAnsi="宋体" w:eastAsia="宋体" w:cs="宋体"/>
                <w:sz w:val="21"/>
                <w:szCs w:val="21"/>
                <w:highlight w:val="none"/>
              </w:rPr>
              <w:t>a） 温度：－15 ℃ ～ 40 ℃；</w:t>
            </w:r>
          </w:p>
          <w:p w14:paraId="6F697526">
            <w:pPr>
              <w:rPr>
                <w:rFonts w:hint="eastAsia" w:ascii="宋体" w:hAnsi="宋体" w:eastAsia="宋体" w:cs="宋体"/>
                <w:sz w:val="21"/>
                <w:szCs w:val="21"/>
                <w:highlight w:val="none"/>
              </w:rPr>
            </w:pPr>
            <w:r>
              <w:rPr>
                <w:rFonts w:hint="eastAsia" w:ascii="宋体" w:hAnsi="宋体" w:eastAsia="宋体" w:cs="宋体"/>
                <w:sz w:val="21"/>
                <w:szCs w:val="21"/>
                <w:highlight w:val="none"/>
              </w:rPr>
              <w:t>b） 相对湿度：不大于90 %（25 ℃ 时）；</w:t>
            </w:r>
          </w:p>
          <w:p w14:paraId="3B49C92D">
            <w:pPr>
              <w:rPr>
                <w:rFonts w:hint="eastAsia" w:ascii="宋体" w:hAnsi="宋体" w:eastAsia="宋体" w:cs="宋体"/>
                <w:sz w:val="21"/>
                <w:szCs w:val="21"/>
                <w:highlight w:val="none"/>
              </w:rPr>
            </w:pPr>
            <w:r>
              <w:rPr>
                <w:rFonts w:hint="eastAsia" w:ascii="宋体" w:hAnsi="宋体" w:eastAsia="宋体" w:cs="宋体"/>
                <w:sz w:val="21"/>
                <w:szCs w:val="21"/>
                <w:highlight w:val="none"/>
              </w:rPr>
              <w:t>c） 海拔高度：不超过1000 m。</w:t>
            </w:r>
          </w:p>
        </w:tc>
      </w:tr>
      <w:tr w14:paraId="3FF40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05549C21">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w:t>
            </w:r>
          </w:p>
        </w:tc>
        <w:tc>
          <w:tcPr>
            <w:tcW w:w="2521" w:type="dxa"/>
            <w:vAlign w:val="center"/>
          </w:tcPr>
          <w:p w14:paraId="4594D4D6">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最大风量/（m</w:t>
            </w:r>
            <w:r>
              <w:rPr>
                <w:rFonts w:hint="eastAsia" w:ascii="宋体" w:hAnsi="宋体" w:eastAsia="宋体" w:cs="宋体"/>
                <w:sz w:val="21"/>
                <w:szCs w:val="21"/>
                <w:highlight w:val="none"/>
                <w:vertAlign w:val="superscript"/>
              </w:rPr>
              <w:t>3</w:t>
            </w:r>
            <w:r>
              <w:rPr>
                <w:rFonts w:hint="eastAsia" w:ascii="宋体" w:hAnsi="宋体" w:eastAsia="宋体" w:cs="宋体"/>
                <w:sz w:val="21"/>
                <w:szCs w:val="21"/>
                <w:highlight w:val="none"/>
              </w:rPr>
              <w:t>/min）</w:t>
            </w:r>
          </w:p>
        </w:tc>
        <w:tc>
          <w:tcPr>
            <w:tcW w:w="5824" w:type="dxa"/>
            <w:vAlign w:val="center"/>
          </w:tcPr>
          <w:p w14:paraId="10377825">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主力</w:t>
            </w:r>
            <w:r>
              <w:rPr>
                <w:rFonts w:hint="eastAsia" w:ascii="宋体" w:hAnsi="宋体" w:eastAsia="宋体" w:cs="宋体"/>
                <w:sz w:val="21"/>
                <w:szCs w:val="21"/>
                <w:highlight w:val="none"/>
              </w:rPr>
              <w:t>基础款≥</w:t>
            </w:r>
            <w:r>
              <w:rPr>
                <w:rFonts w:hint="eastAsia" w:ascii="宋体" w:hAnsi="宋体" w:eastAsia="宋体" w:cs="宋体"/>
                <w:sz w:val="21"/>
                <w:szCs w:val="21"/>
                <w:highlight w:val="none"/>
                <w:lang w:val="en-US" w:eastAsia="zh-CN"/>
              </w:rPr>
              <w:t>18</w:t>
            </w:r>
            <w:r>
              <w:rPr>
                <w:rFonts w:hint="eastAsia" w:ascii="宋体" w:hAnsi="宋体" w:eastAsia="宋体" w:cs="宋体"/>
                <w:sz w:val="21"/>
                <w:szCs w:val="21"/>
                <w:highlight w:val="none"/>
                <w:lang w:eastAsia="zh-CN"/>
              </w:rPr>
              <w:t>；</w:t>
            </w:r>
          </w:p>
          <w:p w14:paraId="3E380EAF">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主力</w:t>
            </w:r>
            <w:r>
              <w:rPr>
                <w:rFonts w:hint="eastAsia" w:ascii="宋体" w:hAnsi="宋体" w:eastAsia="宋体" w:cs="宋体"/>
                <w:sz w:val="21"/>
                <w:szCs w:val="21"/>
                <w:highlight w:val="none"/>
              </w:rPr>
              <w:t>升级款≥</w:t>
            </w:r>
            <w:r>
              <w:rPr>
                <w:rFonts w:hint="eastAsia" w:ascii="宋体" w:hAnsi="宋体" w:eastAsia="宋体" w:cs="宋体"/>
                <w:sz w:val="21"/>
                <w:szCs w:val="21"/>
                <w:highlight w:val="none"/>
                <w:lang w:val="en-US" w:eastAsia="zh-CN"/>
              </w:rPr>
              <w:t>19</w:t>
            </w:r>
            <w:r>
              <w:rPr>
                <w:rFonts w:hint="eastAsia" w:ascii="宋体" w:hAnsi="宋体" w:eastAsia="宋体" w:cs="宋体"/>
                <w:sz w:val="21"/>
                <w:szCs w:val="21"/>
                <w:highlight w:val="none"/>
                <w:lang w:eastAsia="zh-CN"/>
              </w:rPr>
              <w:t>；</w:t>
            </w:r>
          </w:p>
          <w:p w14:paraId="6D50F75D">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高端款≥</w:t>
            </w:r>
            <w:r>
              <w:rPr>
                <w:rFonts w:hint="eastAsia" w:ascii="宋体" w:hAnsi="宋体" w:eastAsia="宋体" w:cs="宋体"/>
                <w:sz w:val="21"/>
                <w:szCs w:val="21"/>
                <w:highlight w:val="none"/>
                <w:lang w:val="en-US" w:eastAsia="zh-CN"/>
              </w:rPr>
              <w:t>20</w:t>
            </w:r>
            <w:r>
              <w:rPr>
                <w:rFonts w:hint="eastAsia" w:ascii="宋体" w:hAnsi="宋体" w:eastAsia="宋体" w:cs="宋体"/>
                <w:sz w:val="21"/>
                <w:szCs w:val="21"/>
                <w:highlight w:val="none"/>
                <w:lang w:eastAsia="zh-CN"/>
              </w:rPr>
              <w:t>。</w:t>
            </w:r>
          </w:p>
          <w:p w14:paraId="37C553B4">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风量实测值与明示值的允差不应超过明示值的-10%，且实测值不应低于本标准的限值。</w:t>
            </w:r>
          </w:p>
        </w:tc>
      </w:tr>
      <w:tr w14:paraId="495FC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4515029E">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3</w:t>
            </w:r>
          </w:p>
        </w:tc>
        <w:tc>
          <w:tcPr>
            <w:tcW w:w="2521" w:type="dxa"/>
            <w:vAlign w:val="center"/>
          </w:tcPr>
          <w:p w14:paraId="1893E8B5">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最大静压（规定风量为0 m</w:t>
            </w:r>
            <w:r>
              <w:rPr>
                <w:rFonts w:hint="eastAsia" w:ascii="宋体" w:hAnsi="宋体" w:eastAsia="宋体" w:cs="宋体"/>
                <w:sz w:val="21"/>
                <w:szCs w:val="21"/>
                <w:highlight w:val="none"/>
                <w:vertAlign w:val="superscript"/>
              </w:rPr>
              <w:t>3</w:t>
            </w:r>
            <w:r>
              <w:rPr>
                <w:rFonts w:hint="eastAsia" w:ascii="宋体" w:hAnsi="宋体" w:eastAsia="宋体" w:cs="宋体"/>
                <w:sz w:val="21"/>
                <w:szCs w:val="21"/>
                <w:highlight w:val="none"/>
              </w:rPr>
              <w:t>/min时的静压）/Pa</w:t>
            </w:r>
          </w:p>
        </w:tc>
        <w:tc>
          <w:tcPr>
            <w:tcW w:w="5824" w:type="dxa"/>
            <w:vAlign w:val="center"/>
          </w:tcPr>
          <w:p w14:paraId="3CC1CE31">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主力</w:t>
            </w:r>
            <w:r>
              <w:rPr>
                <w:rFonts w:hint="eastAsia" w:ascii="宋体" w:hAnsi="宋体" w:eastAsia="宋体" w:cs="宋体"/>
                <w:sz w:val="21"/>
                <w:szCs w:val="21"/>
                <w:highlight w:val="none"/>
              </w:rPr>
              <w:t>基础款≥360</w:t>
            </w:r>
            <w:r>
              <w:rPr>
                <w:rFonts w:hint="eastAsia" w:ascii="宋体" w:hAnsi="宋体" w:eastAsia="宋体" w:cs="宋体"/>
                <w:sz w:val="21"/>
                <w:szCs w:val="21"/>
                <w:highlight w:val="none"/>
                <w:lang w:eastAsia="zh-CN"/>
              </w:rPr>
              <w:t>；</w:t>
            </w:r>
          </w:p>
          <w:p w14:paraId="42C19C80">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主力</w:t>
            </w:r>
            <w:r>
              <w:rPr>
                <w:rFonts w:hint="eastAsia" w:ascii="宋体" w:hAnsi="宋体" w:eastAsia="宋体" w:cs="宋体"/>
                <w:sz w:val="21"/>
                <w:szCs w:val="21"/>
                <w:highlight w:val="none"/>
              </w:rPr>
              <w:t>升级款≥380</w:t>
            </w:r>
            <w:r>
              <w:rPr>
                <w:rFonts w:hint="eastAsia" w:ascii="宋体" w:hAnsi="宋体" w:eastAsia="宋体" w:cs="宋体"/>
                <w:sz w:val="21"/>
                <w:szCs w:val="21"/>
                <w:highlight w:val="none"/>
                <w:lang w:eastAsia="zh-CN"/>
              </w:rPr>
              <w:t>；</w:t>
            </w:r>
          </w:p>
          <w:p w14:paraId="3F7ABE65">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高端款≥400</w:t>
            </w:r>
            <w:r>
              <w:rPr>
                <w:rFonts w:hint="eastAsia" w:ascii="宋体" w:hAnsi="宋体" w:eastAsia="宋体" w:cs="宋体"/>
                <w:sz w:val="21"/>
                <w:szCs w:val="21"/>
                <w:highlight w:val="none"/>
                <w:lang w:eastAsia="zh-CN"/>
              </w:rPr>
              <w:t>。</w:t>
            </w:r>
          </w:p>
        </w:tc>
      </w:tr>
      <w:tr w14:paraId="033DC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3849A095">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4</w:t>
            </w:r>
          </w:p>
        </w:tc>
        <w:tc>
          <w:tcPr>
            <w:tcW w:w="2521" w:type="dxa"/>
            <w:vAlign w:val="center"/>
          </w:tcPr>
          <w:p w14:paraId="3C9FD1D4">
            <w:pPr>
              <w:rPr>
                <w:rFonts w:hint="eastAsia" w:ascii="宋体" w:hAnsi="宋体" w:eastAsia="宋体" w:cs="宋体"/>
                <w:sz w:val="21"/>
                <w:szCs w:val="21"/>
                <w:highlight w:val="none"/>
              </w:rPr>
            </w:pPr>
            <w:r>
              <w:rPr>
                <w:rFonts w:hint="eastAsia" w:ascii="宋体" w:hAnsi="宋体" w:eastAsia="宋体" w:cs="宋体"/>
                <w:sz w:val="21"/>
                <w:szCs w:val="21"/>
                <w:highlight w:val="none"/>
              </w:rPr>
              <w:t>全压效率</w:t>
            </w:r>
          </w:p>
        </w:tc>
        <w:tc>
          <w:tcPr>
            <w:tcW w:w="5824" w:type="dxa"/>
            <w:vAlign w:val="center"/>
          </w:tcPr>
          <w:p w14:paraId="6F0C680B">
            <w:pPr>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≥23% </w:t>
            </w:r>
          </w:p>
        </w:tc>
      </w:tr>
      <w:tr w14:paraId="57227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5101C00C">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c>
          <w:tcPr>
            <w:tcW w:w="2521" w:type="dxa"/>
            <w:vAlign w:val="center"/>
          </w:tcPr>
          <w:p w14:paraId="40F9E116">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噪声上限值/dB（A声功率级）</w:t>
            </w:r>
          </w:p>
        </w:tc>
        <w:tc>
          <w:tcPr>
            <w:tcW w:w="5824" w:type="dxa"/>
            <w:vAlign w:val="center"/>
          </w:tcPr>
          <w:p w14:paraId="517154DB">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主力</w:t>
            </w:r>
            <w:r>
              <w:rPr>
                <w:rFonts w:hint="eastAsia" w:ascii="宋体" w:hAnsi="宋体" w:eastAsia="宋体" w:cs="宋体"/>
                <w:sz w:val="21"/>
                <w:szCs w:val="21"/>
                <w:highlight w:val="none"/>
              </w:rPr>
              <w:t>基础款、</w:t>
            </w:r>
            <w:r>
              <w:rPr>
                <w:rFonts w:hint="eastAsia" w:ascii="宋体" w:hAnsi="宋体" w:eastAsia="宋体" w:cs="宋体"/>
                <w:sz w:val="21"/>
                <w:szCs w:val="21"/>
                <w:highlight w:val="none"/>
                <w:lang w:val="en-US" w:eastAsia="zh-CN"/>
              </w:rPr>
              <w:t>主力</w:t>
            </w:r>
            <w:r>
              <w:rPr>
                <w:rFonts w:hint="eastAsia" w:ascii="宋体" w:hAnsi="宋体" w:eastAsia="宋体" w:cs="宋体"/>
                <w:sz w:val="21"/>
                <w:szCs w:val="21"/>
                <w:highlight w:val="none"/>
              </w:rPr>
              <w:t>升级款</w:t>
            </w:r>
            <w:r>
              <w:rPr>
                <w:rFonts w:hint="eastAsia" w:ascii="宋体" w:hAnsi="宋体" w:eastAsia="宋体" w:cs="宋体"/>
                <w:sz w:val="21"/>
                <w:szCs w:val="21"/>
                <w:highlight w:val="none"/>
                <w:lang w:val="en-US" w:eastAsia="zh-CN"/>
              </w:rPr>
              <w:t>和高端款</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69</w:t>
            </w:r>
            <w:r>
              <w:rPr>
                <w:rFonts w:hint="eastAsia" w:ascii="宋体" w:hAnsi="宋体" w:eastAsia="宋体" w:cs="宋体"/>
                <w:sz w:val="21"/>
                <w:szCs w:val="21"/>
                <w:highlight w:val="none"/>
                <w:lang w:eastAsia="zh-CN"/>
              </w:rPr>
              <w:t>。</w:t>
            </w:r>
          </w:p>
          <w:p w14:paraId="271CCE35">
            <w:pPr>
              <w:rPr>
                <w:rFonts w:hint="eastAsia" w:ascii="宋体" w:hAnsi="宋体" w:eastAsia="宋体" w:cs="宋体"/>
                <w:sz w:val="21"/>
                <w:szCs w:val="21"/>
                <w:highlight w:val="none"/>
              </w:rPr>
            </w:pPr>
            <w:r>
              <w:rPr>
                <w:rFonts w:hint="eastAsia" w:ascii="宋体" w:hAnsi="宋体" w:eastAsia="宋体" w:cs="宋体"/>
                <w:sz w:val="21"/>
                <w:szCs w:val="21"/>
                <w:highlight w:val="none"/>
              </w:rPr>
              <w:t>产品的噪声值应标注在产品的铭牌或说明书上，且仅允许标注A声功率级。</w:t>
            </w:r>
          </w:p>
          <w:p w14:paraId="63CB8EA7">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噪声实测值与明示值的允差不应超过+3dB，且最高不应超过本标准的上限值。</w:t>
            </w:r>
          </w:p>
        </w:tc>
      </w:tr>
      <w:tr w14:paraId="48BF7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32B0E1B2">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6</w:t>
            </w:r>
          </w:p>
        </w:tc>
        <w:tc>
          <w:tcPr>
            <w:tcW w:w="2521" w:type="dxa"/>
            <w:vAlign w:val="center"/>
          </w:tcPr>
          <w:p w14:paraId="1A51A241">
            <w:pPr>
              <w:rPr>
                <w:rFonts w:hint="eastAsia" w:ascii="宋体" w:hAnsi="宋体" w:eastAsia="宋体" w:cs="宋体"/>
                <w:sz w:val="21"/>
                <w:szCs w:val="21"/>
                <w:highlight w:val="none"/>
              </w:rPr>
            </w:pPr>
            <w:r>
              <w:rPr>
                <w:rFonts w:hint="eastAsia" w:ascii="宋体" w:hAnsi="宋体" w:eastAsia="宋体" w:cs="宋体"/>
                <w:sz w:val="21"/>
                <w:szCs w:val="21"/>
                <w:highlight w:val="none"/>
              </w:rPr>
              <w:t>调速</w:t>
            </w:r>
          </w:p>
        </w:tc>
        <w:tc>
          <w:tcPr>
            <w:tcW w:w="5824" w:type="dxa"/>
            <w:vAlign w:val="center"/>
          </w:tcPr>
          <w:p w14:paraId="254ADD12">
            <w:pPr>
              <w:rPr>
                <w:rFonts w:hint="eastAsia" w:ascii="宋体" w:hAnsi="宋体" w:eastAsia="宋体" w:cs="宋体"/>
                <w:sz w:val="21"/>
                <w:szCs w:val="21"/>
                <w:highlight w:val="none"/>
              </w:rPr>
            </w:pPr>
            <w:r>
              <w:rPr>
                <w:rFonts w:hint="eastAsia" w:ascii="宋体" w:hAnsi="宋体" w:eastAsia="宋体" w:cs="宋体"/>
                <w:sz w:val="21"/>
                <w:szCs w:val="21"/>
                <w:highlight w:val="none"/>
              </w:rPr>
              <w:t>设置有调速装置的吸油烟机在额定电压、额定频率下运行，其最低转速档的转速与最高转速档的转速之比应不大于80%。</w:t>
            </w:r>
          </w:p>
          <w:p w14:paraId="2CD67ED9">
            <w:pPr>
              <w:rPr>
                <w:rFonts w:hint="eastAsia" w:ascii="宋体" w:hAnsi="宋体" w:eastAsia="宋体" w:cs="宋体"/>
                <w:sz w:val="21"/>
                <w:szCs w:val="21"/>
                <w:highlight w:val="none"/>
              </w:rPr>
            </w:pPr>
            <w:r>
              <w:rPr>
                <w:rFonts w:hint="eastAsia" w:ascii="宋体" w:hAnsi="宋体" w:eastAsia="宋体" w:cs="宋体"/>
                <w:sz w:val="21"/>
                <w:szCs w:val="21"/>
                <w:highlight w:val="none"/>
              </w:rPr>
              <w:t>调速装置各调速档位应接触可靠，换档灵活，不得发生两档或两档以上同时接通。</w:t>
            </w:r>
          </w:p>
          <w:p w14:paraId="19943692">
            <w:pPr>
              <w:rPr>
                <w:rFonts w:hint="eastAsia" w:ascii="宋体" w:hAnsi="宋体" w:eastAsia="宋体" w:cs="宋体"/>
                <w:sz w:val="21"/>
                <w:szCs w:val="21"/>
                <w:highlight w:val="none"/>
              </w:rPr>
            </w:pPr>
            <w:r>
              <w:rPr>
                <w:rFonts w:hint="eastAsia" w:ascii="宋体" w:hAnsi="宋体" w:eastAsia="宋体" w:cs="宋体"/>
                <w:sz w:val="21"/>
                <w:szCs w:val="21"/>
                <w:highlight w:val="none"/>
              </w:rPr>
              <w:t>各转速档应有共同的电源断开档。</w:t>
            </w:r>
          </w:p>
        </w:tc>
      </w:tr>
      <w:tr w14:paraId="3DE35D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6CEDF2F5">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w:t>
            </w:r>
          </w:p>
        </w:tc>
        <w:tc>
          <w:tcPr>
            <w:tcW w:w="2521" w:type="dxa"/>
            <w:vAlign w:val="center"/>
          </w:tcPr>
          <w:p w14:paraId="2C33D12E">
            <w:pPr>
              <w:rPr>
                <w:rFonts w:hint="eastAsia" w:ascii="宋体" w:hAnsi="宋体" w:eastAsia="宋体" w:cs="宋体"/>
                <w:sz w:val="21"/>
                <w:szCs w:val="21"/>
                <w:highlight w:val="none"/>
              </w:rPr>
            </w:pPr>
            <w:r>
              <w:rPr>
                <w:rFonts w:hint="eastAsia" w:ascii="宋体" w:hAnsi="宋体" w:eastAsia="宋体" w:cs="宋体"/>
                <w:sz w:val="21"/>
                <w:szCs w:val="21"/>
                <w:highlight w:val="none"/>
              </w:rPr>
              <w:t>照明</w:t>
            </w:r>
          </w:p>
        </w:tc>
        <w:tc>
          <w:tcPr>
            <w:tcW w:w="5824" w:type="dxa"/>
            <w:vAlign w:val="center"/>
          </w:tcPr>
          <w:p w14:paraId="325BB1FC">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吸油烟机照明灯发光正常，灯罩无开裂、变形，且透光良好。</w:t>
            </w:r>
          </w:p>
          <w:p w14:paraId="0A29BDAC">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吸油烟机灯罩的耐热性和耐燃性应符合GB 4706.28-2008的规定。</w:t>
            </w:r>
          </w:p>
        </w:tc>
      </w:tr>
      <w:tr w14:paraId="4585A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03C6E37E">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w:t>
            </w:r>
          </w:p>
        </w:tc>
        <w:tc>
          <w:tcPr>
            <w:tcW w:w="2521" w:type="dxa"/>
            <w:vAlign w:val="center"/>
          </w:tcPr>
          <w:p w14:paraId="0C8A0B3C">
            <w:pPr>
              <w:rPr>
                <w:rFonts w:hint="eastAsia" w:ascii="宋体" w:hAnsi="宋体" w:eastAsia="宋体" w:cs="宋体"/>
                <w:sz w:val="21"/>
                <w:szCs w:val="21"/>
                <w:highlight w:val="none"/>
              </w:rPr>
            </w:pPr>
            <w:r>
              <w:rPr>
                <w:rFonts w:hint="eastAsia" w:ascii="宋体" w:hAnsi="宋体" w:eastAsia="宋体" w:cs="宋体"/>
                <w:sz w:val="21"/>
                <w:szCs w:val="21"/>
                <w:highlight w:val="none"/>
              </w:rPr>
              <w:t>电动机</w:t>
            </w:r>
          </w:p>
        </w:tc>
        <w:tc>
          <w:tcPr>
            <w:tcW w:w="5824" w:type="dxa"/>
            <w:vAlign w:val="center"/>
          </w:tcPr>
          <w:p w14:paraId="493983FC">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吸油烟机电动机处于油污环境部分的外壳防护等级应不低于IP 4X。</w:t>
            </w:r>
          </w:p>
          <w:p w14:paraId="1CA309C8">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吸油烟机电动机的基本技术要求应符合GB 755和GB/T 5171的规定。</w:t>
            </w:r>
          </w:p>
          <w:p w14:paraId="421C2CDF">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吸油烟机电动机的安全性能应符合GB 12350的规定。</w:t>
            </w:r>
          </w:p>
        </w:tc>
      </w:tr>
      <w:tr w14:paraId="2358E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68AF79D9">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w:t>
            </w:r>
          </w:p>
        </w:tc>
        <w:tc>
          <w:tcPr>
            <w:tcW w:w="2521" w:type="dxa"/>
            <w:vAlign w:val="center"/>
          </w:tcPr>
          <w:p w14:paraId="78D4AC7F">
            <w:pPr>
              <w:rPr>
                <w:rFonts w:hint="eastAsia" w:ascii="宋体" w:hAnsi="宋体" w:eastAsia="宋体" w:cs="宋体"/>
                <w:sz w:val="21"/>
                <w:szCs w:val="21"/>
                <w:highlight w:val="none"/>
              </w:rPr>
            </w:pPr>
            <w:r>
              <w:rPr>
                <w:rFonts w:hint="eastAsia" w:ascii="宋体" w:hAnsi="宋体" w:eastAsia="宋体" w:cs="宋体"/>
                <w:sz w:val="21"/>
                <w:szCs w:val="21"/>
                <w:highlight w:val="none"/>
              </w:rPr>
              <w:t>电容器</w:t>
            </w:r>
          </w:p>
        </w:tc>
        <w:tc>
          <w:tcPr>
            <w:tcW w:w="5824" w:type="dxa"/>
            <w:vAlign w:val="center"/>
          </w:tcPr>
          <w:p w14:paraId="38E29653">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吸油烟机电动机所选用的电容器应符合GB/T 3667.1的规定。</w:t>
            </w:r>
          </w:p>
        </w:tc>
      </w:tr>
      <w:tr w14:paraId="54E0A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7C3AF6C8">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c>
          <w:tcPr>
            <w:tcW w:w="2521" w:type="dxa"/>
            <w:vAlign w:val="center"/>
          </w:tcPr>
          <w:p w14:paraId="2E03DF1C">
            <w:pPr>
              <w:rPr>
                <w:rFonts w:hint="eastAsia" w:ascii="宋体" w:hAnsi="宋体" w:eastAsia="宋体" w:cs="宋体"/>
                <w:sz w:val="21"/>
                <w:szCs w:val="21"/>
                <w:highlight w:val="none"/>
              </w:rPr>
            </w:pPr>
            <w:r>
              <w:rPr>
                <w:rFonts w:hint="eastAsia" w:ascii="宋体" w:hAnsi="宋体" w:eastAsia="宋体" w:cs="宋体"/>
                <w:sz w:val="21"/>
                <w:szCs w:val="21"/>
                <w:highlight w:val="none"/>
              </w:rPr>
              <w:t>叶轮</w:t>
            </w:r>
          </w:p>
        </w:tc>
        <w:tc>
          <w:tcPr>
            <w:tcW w:w="5824" w:type="dxa"/>
            <w:vAlign w:val="center"/>
          </w:tcPr>
          <w:p w14:paraId="413D5D3B">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吸油烟机的叶轮应安装牢固可靠，平衡良好，运行时无明显的偏摆和振动，不应与相关的零部件相摩擦。</w:t>
            </w:r>
          </w:p>
        </w:tc>
      </w:tr>
      <w:tr w14:paraId="362F1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25EA81E6">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11</w:t>
            </w:r>
          </w:p>
        </w:tc>
        <w:tc>
          <w:tcPr>
            <w:tcW w:w="2521" w:type="dxa"/>
            <w:vAlign w:val="center"/>
          </w:tcPr>
          <w:p w14:paraId="00B1A0F4">
            <w:pPr>
              <w:rPr>
                <w:rFonts w:hint="eastAsia" w:ascii="宋体" w:hAnsi="宋体" w:eastAsia="宋体" w:cs="宋体"/>
                <w:sz w:val="21"/>
                <w:szCs w:val="21"/>
                <w:highlight w:val="none"/>
              </w:rPr>
            </w:pPr>
            <w:r>
              <w:rPr>
                <w:rFonts w:hint="eastAsia" w:ascii="宋体" w:hAnsi="宋体" w:eastAsia="宋体" w:cs="宋体"/>
                <w:sz w:val="21"/>
                <w:szCs w:val="21"/>
                <w:highlight w:val="none"/>
              </w:rPr>
              <w:t>电源线和插头</w:t>
            </w:r>
          </w:p>
        </w:tc>
        <w:tc>
          <w:tcPr>
            <w:tcW w:w="5824" w:type="dxa"/>
            <w:vAlign w:val="center"/>
          </w:tcPr>
          <w:p w14:paraId="323A4D5C">
            <w:pPr>
              <w:rPr>
                <w:rFonts w:hint="eastAsia" w:ascii="宋体" w:hAnsi="宋体" w:eastAsia="宋体" w:cs="宋体"/>
                <w:sz w:val="21"/>
                <w:szCs w:val="21"/>
                <w:highlight w:val="none"/>
              </w:rPr>
            </w:pPr>
            <w:r>
              <w:rPr>
                <w:rFonts w:hint="eastAsia" w:ascii="宋体" w:hAnsi="宋体" w:eastAsia="宋体" w:cs="宋体"/>
                <w:sz w:val="21"/>
                <w:szCs w:val="21"/>
                <w:highlight w:val="none"/>
              </w:rPr>
              <w:t>吸油烟机电源线插头的型式、基本参数和尺寸应符合GB 1002的规定，基本技术要求应符合GB 2099.1的规定。</w:t>
            </w:r>
          </w:p>
          <w:p w14:paraId="5254C7C1">
            <w:pPr>
              <w:rPr>
                <w:rFonts w:hint="eastAsia" w:ascii="宋体" w:hAnsi="宋体" w:eastAsia="宋体" w:cs="宋体"/>
                <w:sz w:val="21"/>
                <w:szCs w:val="21"/>
                <w:highlight w:val="none"/>
              </w:rPr>
            </w:pPr>
            <w:r>
              <w:rPr>
                <w:rFonts w:hint="eastAsia" w:ascii="宋体" w:hAnsi="宋体" w:eastAsia="宋体" w:cs="宋体"/>
                <w:sz w:val="21"/>
                <w:szCs w:val="21"/>
                <w:highlight w:val="none"/>
              </w:rPr>
              <w:t>供电软线外露部分总长（不含插头）应不短于1 m。</w:t>
            </w:r>
          </w:p>
          <w:p w14:paraId="7892D2CC">
            <w:pPr>
              <w:rPr>
                <w:rFonts w:hint="eastAsia" w:ascii="宋体" w:hAnsi="宋体" w:eastAsia="宋体" w:cs="宋体"/>
                <w:sz w:val="21"/>
                <w:szCs w:val="21"/>
                <w:highlight w:val="none"/>
              </w:rPr>
            </w:pPr>
            <w:r>
              <w:rPr>
                <w:rFonts w:hint="eastAsia" w:ascii="宋体" w:hAnsi="宋体" w:eastAsia="宋体" w:cs="宋体"/>
                <w:sz w:val="21"/>
                <w:szCs w:val="21"/>
                <w:highlight w:val="none"/>
              </w:rPr>
              <w:t>电源连接和外部软线及外部导线用接线端子的其他电气安全要求应符合GB 4706.28-2008的规定。</w:t>
            </w:r>
          </w:p>
        </w:tc>
      </w:tr>
      <w:tr w14:paraId="22CD9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7AFE042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12</w:t>
            </w:r>
          </w:p>
        </w:tc>
        <w:tc>
          <w:tcPr>
            <w:tcW w:w="2521" w:type="dxa"/>
            <w:vAlign w:val="center"/>
          </w:tcPr>
          <w:p w14:paraId="19C0A53E">
            <w:pPr>
              <w:rPr>
                <w:rFonts w:hint="eastAsia" w:ascii="宋体" w:hAnsi="宋体" w:eastAsia="宋体" w:cs="宋体"/>
                <w:sz w:val="21"/>
                <w:szCs w:val="21"/>
                <w:highlight w:val="none"/>
              </w:rPr>
            </w:pPr>
            <w:r>
              <w:rPr>
                <w:rFonts w:hint="eastAsia" w:ascii="宋体" w:hAnsi="宋体" w:eastAsia="宋体" w:cs="宋体"/>
                <w:sz w:val="21"/>
                <w:szCs w:val="21"/>
                <w:highlight w:val="none"/>
              </w:rPr>
              <w:t>开关</w:t>
            </w:r>
          </w:p>
        </w:tc>
        <w:tc>
          <w:tcPr>
            <w:tcW w:w="5824" w:type="dxa"/>
            <w:vAlign w:val="center"/>
          </w:tcPr>
          <w:p w14:paraId="3CD064BC">
            <w:pPr>
              <w:autoSpaceDE w:val="0"/>
              <w:autoSpaceDN w:val="0"/>
              <w:adjustRightInd w:val="0"/>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开关应有明显的操作标志，且照明开关应能独立控制。 </w:t>
            </w:r>
          </w:p>
          <w:p w14:paraId="7CDB2A70">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开关应符合GB 15092.1的规定</w:t>
            </w:r>
            <w:r>
              <w:rPr>
                <w:rFonts w:hint="eastAsia" w:ascii="宋体" w:hAnsi="宋体" w:eastAsia="宋体" w:cs="宋体"/>
                <w:sz w:val="21"/>
                <w:szCs w:val="21"/>
                <w:highlight w:val="none"/>
                <w:lang w:eastAsia="zh-CN"/>
              </w:rPr>
              <w:t>。</w:t>
            </w:r>
          </w:p>
        </w:tc>
      </w:tr>
      <w:tr w14:paraId="15468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67" w:type="dxa"/>
            <w:vAlign w:val="center"/>
          </w:tcPr>
          <w:p w14:paraId="673C46F6">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3</w:t>
            </w:r>
          </w:p>
        </w:tc>
        <w:tc>
          <w:tcPr>
            <w:tcW w:w="2521" w:type="dxa"/>
            <w:vAlign w:val="center"/>
          </w:tcPr>
          <w:p w14:paraId="3E06D5CF">
            <w:pPr>
              <w:rPr>
                <w:rFonts w:hint="eastAsia" w:ascii="宋体" w:hAnsi="宋体" w:eastAsia="宋体" w:cs="宋体"/>
                <w:sz w:val="21"/>
                <w:szCs w:val="21"/>
                <w:highlight w:val="none"/>
              </w:rPr>
            </w:pPr>
            <w:r>
              <w:rPr>
                <w:rFonts w:hint="eastAsia" w:ascii="宋体" w:hAnsi="宋体" w:eastAsia="宋体" w:cs="宋体"/>
                <w:sz w:val="21"/>
                <w:szCs w:val="21"/>
                <w:highlight w:val="none"/>
              </w:rPr>
              <w:t>专用控制器（如有）</w:t>
            </w:r>
          </w:p>
        </w:tc>
        <w:tc>
          <w:tcPr>
            <w:tcW w:w="5824" w:type="dxa"/>
            <w:vAlign w:val="center"/>
          </w:tcPr>
          <w:p w14:paraId="546F5D7A">
            <w:pPr>
              <w:rPr>
                <w:rFonts w:hint="eastAsia" w:ascii="宋体" w:hAnsi="宋体" w:eastAsia="宋体" w:cs="宋体"/>
                <w:sz w:val="21"/>
                <w:szCs w:val="21"/>
                <w:highlight w:val="none"/>
              </w:rPr>
            </w:pPr>
            <w:r>
              <w:rPr>
                <w:rFonts w:hint="eastAsia" w:ascii="宋体" w:hAnsi="宋体" w:eastAsia="宋体" w:cs="宋体"/>
                <w:sz w:val="21"/>
                <w:szCs w:val="21"/>
                <w:highlight w:val="none"/>
              </w:rPr>
              <w:t>专用控制器应能在规定的油烟气体环境中控制吸油烟机工作并发出提示。具体要求依据 GB/T 17713-2011附录 A。</w:t>
            </w:r>
          </w:p>
        </w:tc>
      </w:tr>
      <w:tr w14:paraId="028FE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659DA52C">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4</w:t>
            </w:r>
          </w:p>
        </w:tc>
        <w:tc>
          <w:tcPr>
            <w:tcW w:w="2521" w:type="dxa"/>
            <w:vAlign w:val="center"/>
          </w:tcPr>
          <w:p w14:paraId="6A7A43BF">
            <w:pPr>
              <w:rPr>
                <w:rFonts w:hint="eastAsia" w:ascii="宋体" w:hAnsi="宋体" w:eastAsia="宋体" w:cs="宋体"/>
                <w:sz w:val="21"/>
                <w:szCs w:val="21"/>
                <w:highlight w:val="none"/>
              </w:rPr>
            </w:pPr>
            <w:r>
              <w:rPr>
                <w:rFonts w:hint="eastAsia" w:ascii="宋体" w:hAnsi="宋体" w:eastAsia="宋体" w:cs="宋体"/>
                <w:sz w:val="21"/>
                <w:szCs w:val="21"/>
                <w:highlight w:val="none"/>
              </w:rPr>
              <w:t>产品的外观质量</w:t>
            </w:r>
          </w:p>
        </w:tc>
        <w:tc>
          <w:tcPr>
            <w:tcW w:w="5824" w:type="dxa"/>
            <w:vAlign w:val="center"/>
          </w:tcPr>
          <w:p w14:paraId="35D1FEBA">
            <w:pPr>
              <w:rPr>
                <w:rFonts w:hint="eastAsia" w:ascii="宋体" w:hAnsi="宋体" w:eastAsia="宋体" w:cs="宋体"/>
                <w:sz w:val="21"/>
                <w:szCs w:val="21"/>
                <w:highlight w:val="none"/>
              </w:rPr>
            </w:pPr>
            <w:r>
              <w:rPr>
                <w:rFonts w:hint="eastAsia" w:ascii="宋体" w:hAnsi="宋体" w:eastAsia="宋体" w:cs="宋体"/>
                <w:sz w:val="21"/>
                <w:szCs w:val="21"/>
                <w:highlight w:val="none"/>
              </w:rPr>
              <w:t>产品的整体外观应无明显的毛刺、划痕、压痕、弯瘪、裂纹和其他磕碰伤。接口平整、焊接美观、无焊穿现象，易触及到的部位不应有割手等伤害人体的缺陷。</w:t>
            </w:r>
          </w:p>
        </w:tc>
      </w:tr>
      <w:tr w14:paraId="633C59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2C4293AB">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5</w:t>
            </w:r>
          </w:p>
        </w:tc>
        <w:tc>
          <w:tcPr>
            <w:tcW w:w="2521" w:type="dxa"/>
            <w:vAlign w:val="center"/>
          </w:tcPr>
          <w:p w14:paraId="414D401E">
            <w:pPr>
              <w:rPr>
                <w:rFonts w:hint="eastAsia" w:ascii="宋体" w:hAnsi="宋体" w:eastAsia="宋体" w:cs="宋体"/>
                <w:sz w:val="21"/>
                <w:szCs w:val="21"/>
                <w:highlight w:val="none"/>
              </w:rPr>
            </w:pPr>
            <w:r>
              <w:rPr>
                <w:rFonts w:hint="eastAsia" w:ascii="宋体" w:hAnsi="宋体" w:eastAsia="宋体" w:cs="宋体"/>
                <w:sz w:val="21"/>
                <w:szCs w:val="21"/>
                <w:highlight w:val="none"/>
              </w:rPr>
              <w:t>涂敷件的质量</w:t>
            </w:r>
          </w:p>
        </w:tc>
        <w:tc>
          <w:tcPr>
            <w:tcW w:w="5824" w:type="dxa"/>
            <w:vAlign w:val="center"/>
          </w:tcPr>
          <w:p w14:paraId="49E10181">
            <w:pPr>
              <w:rPr>
                <w:rFonts w:hint="eastAsia" w:ascii="宋体" w:hAnsi="宋体" w:eastAsia="宋体" w:cs="宋体"/>
                <w:sz w:val="21"/>
                <w:szCs w:val="21"/>
                <w:highlight w:val="none"/>
              </w:rPr>
            </w:pPr>
            <w:r>
              <w:rPr>
                <w:rFonts w:hint="eastAsia" w:ascii="宋体" w:hAnsi="宋体" w:eastAsia="宋体" w:cs="宋体"/>
                <w:sz w:val="21"/>
                <w:szCs w:val="21"/>
                <w:highlight w:val="none"/>
              </w:rPr>
              <w:t>涂敷件表面的涂膜必须色泽均匀，表面无明显的流痕、皱纹和脱落等缺陷。</w:t>
            </w:r>
          </w:p>
        </w:tc>
      </w:tr>
      <w:tr w14:paraId="793A6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384281EC">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6</w:t>
            </w:r>
          </w:p>
        </w:tc>
        <w:tc>
          <w:tcPr>
            <w:tcW w:w="2521" w:type="dxa"/>
            <w:vAlign w:val="center"/>
          </w:tcPr>
          <w:p w14:paraId="7B23F37A">
            <w:pPr>
              <w:rPr>
                <w:rFonts w:hint="eastAsia" w:ascii="宋体" w:hAnsi="宋体" w:eastAsia="宋体" w:cs="宋体"/>
                <w:sz w:val="21"/>
                <w:szCs w:val="21"/>
                <w:highlight w:val="none"/>
              </w:rPr>
            </w:pPr>
            <w:r>
              <w:rPr>
                <w:rFonts w:hint="eastAsia" w:ascii="宋体" w:hAnsi="宋体" w:eastAsia="宋体" w:cs="宋体"/>
                <w:sz w:val="21"/>
                <w:szCs w:val="21"/>
                <w:highlight w:val="none"/>
              </w:rPr>
              <w:t>不锈钢制件的表面质量</w:t>
            </w:r>
          </w:p>
        </w:tc>
        <w:tc>
          <w:tcPr>
            <w:tcW w:w="5824" w:type="dxa"/>
            <w:vAlign w:val="center"/>
          </w:tcPr>
          <w:p w14:paraId="64173328">
            <w:pPr>
              <w:rPr>
                <w:rFonts w:hint="eastAsia" w:ascii="宋体" w:hAnsi="宋体" w:eastAsia="宋体" w:cs="宋体"/>
                <w:sz w:val="21"/>
                <w:szCs w:val="21"/>
                <w:highlight w:val="none"/>
              </w:rPr>
            </w:pPr>
            <w:r>
              <w:rPr>
                <w:rFonts w:hint="eastAsia" w:ascii="宋体" w:hAnsi="宋体" w:eastAsia="宋体" w:cs="宋体"/>
                <w:sz w:val="21"/>
                <w:szCs w:val="21"/>
                <w:highlight w:val="none"/>
              </w:rPr>
              <w:t>不锈钢制件表面不应有明显的毛刺、划痕、压痕、弯瘪和其他的磕碰伤。</w:t>
            </w:r>
          </w:p>
        </w:tc>
      </w:tr>
      <w:tr w14:paraId="682D5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045949FE">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7</w:t>
            </w:r>
          </w:p>
        </w:tc>
        <w:tc>
          <w:tcPr>
            <w:tcW w:w="2521" w:type="dxa"/>
            <w:vAlign w:val="center"/>
          </w:tcPr>
          <w:p w14:paraId="20818C2F">
            <w:pPr>
              <w:rPr>
                <w:rFonts w:hint="eastAsia" w:ascii="宋体" w:hAnsi="宋体" w:eastAsia="宋体" w:cs="宋体"/>
                <w:sz w:val="21"/>
                <w:szCs w:val="21"/>
                <w:highlight w:val="none"/>
              </w:rPr>
            </w:pPr>
            <w:r>
              <w:rPr>
                <w:rFonts w:hint="eastAsia" w:ascii="宋体" w:hAnsi="宋体" w:eastAsia="宋体" w:cs="宋体"/>
                <w:sz w:val="21"/>
                <w:szCs w:val="21"/>
                <w:highlight w:val="none"/>
              </w:rPr>
              <w:t>电镀件的质量</w:t>
            </w:r>
          </w:p>
        </w:tc>
        <w:tc>
          <w:tcPr>
            <w:tcW w:w="5824" w:type="dxa"/>
            <w:vAlign w:val="center"/>
          </w:tcPr>
          <w:p w14:paraId="0E737A7E">
            <w:pPr>
              <w:rPr>
                <w:rFonts w:hint="eastAsia" w:ascii="宋体" w:hAnsi="宋体" w:eastAsia="宋体" w:cs="宋体"/>
                <w:sz w:val="21"/>
                <w:szCs w:val="21"/>
                <w:highlight w:val="none"/>
              </w:rPr>
            </w:pPr>
            <w:r>
              <w:rPr>
                <w:rFonts w:hint="eastAsia" w:ascii="宋体" w:hAnsi="宋体" w:eastAsia="宋体" w:cs="宋体"/>
                <w:sz w:val="21"/>
                <w:szCs w:val="21"/>
                <w:highlight w:val="none"/>
              </w:rPr>
              <w:t>电镀件的镀层应色泽均匀，不应有明显的斑点、针孔、气泡和脱落等缺陷。</w:t>
            </w:r>
          </w:p>
        </w:tc>
      </w:tr>
      <w:tr w14:paraId="6C132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36D232D5">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8</w:t>
            </w:r>
          </w:p>
        </w:tc>
        <w:tc>
          <w:tcPr>
            <w:tcW w:w="2521" w:type="dxa"/>
            <w:vAlign w:val="center"/>
          </w:tcPr>
          <w:p w14:paraId="5288ACF7">
            <w:pPr>
              <w:rPr>
                <w:rFonts w:hint="eastAsia" w:ascii="宋体" w:hAnsi="宋体" w:eastAsia="宋体" w:cs="宋体"/>
                <w:sz w:val="21"/>
                <w:szCs w:val="21"/>
                <w:highlight w:val="none"/>
              </w:rPr>
            </w:pPr>
            <w:r>
              <w:rPr>
                <w:rFonts w:hint="eastAsia" w:ascii="宋体" w:hAnsi="宋体" w:eastAsia="宋体" w:cs="宋体"/>
                <w:sz w:val="21"/>
                <w:szCs w:val="21"/>
                <w:highlight w:val="none"/>
              </w:rPr>
              <w:t>塑料件的质量</w:t>
            </w:r>
          </w:p>
        </w:tc>
        <w:tc>
          <w:tcPr>
            <w:tcW w:w="5824" w:type="dxa"/>
            <w:vAlign w:val="center"/>
          </w:tcPr>
          <w:p w14:paraId="771AE0FB">
            <w:pPr>
              <w:rPr>
                <w:rFonts w:hint="eastAsia" w:ascii="宋体" w:hAnsi="宋体" w:eastAsia="宋体" w:cs="宋体"/>
                <w:sz w:val="21"/>
                <w:szCs w:val="21"/>
                <w:highlight w:val="none"/>
              </w:rPr>
            </w:pPr>
            <w:r>
              <w:rPr>
                <w:rFonts w:hint="eastAsia" w:ascii="宋体" w:hAnsi="宋体" w:eastAsia="宋体" w:cs="宋体"/>
                <w:sz w:val="21"/>
                <w:szCs w:val="21"/>
                <w:highlight w:val="none"/>
              </w:rPr>
              <w:t>塑料件的外露表面应光滑细密，不应有明显的斑痕、划痕、裂纹和凹缩。</w:t>
            </w:r>
          </w:p>
        </w:tc>
      </w:tr>
      <w:tr w14:paraId="0F37F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54833181">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1</w:t>
            </w:r>
            <w:r>
              <w:rPr>
                <w:rFonts w:hint="eastAsia" w:ascii="宋体" w:hAnsi="宋体" w:eastAsia="宋体" w:cs="宋体"/>
                <w:sz w:val="21"/>
                <w:szCs w:val="21"/>
                <w:highlight w:val="none"/>
                <w:lang w:val="en-US" w:eastAsia="zh-CN"/>
              </w:rPr>
              <w:t>9</w:t>
            </w:r>
          </w:p>
        </w:tc>
        <w:tc>
          <w:tcPr>
            <w:tcW w:w="2521" w:type="dxa"/>
            <w:vAlign w:val="center"/>
          </w:tcPr>
          <w:p w14:paraId="56A98010">
            <w:pPr>
              <w:rPr>
                <w:rFonts w:hint="eastAsia" w:ascii="宋体" w:hAnsi="宋体" w:eastAsia="宋体" w:cs="宋体"/>
                <w:sz w:val="21"/>
                <w:szCs w:val="21"/>
                <w:highlight w:val="none"/>
              </w:rPr>
            </w:pPr>
            <w:r>
              <w:rPr>
                <w:rFonts w:hint="eastAsia" w:ascii="宋体" w:hAnsi="宋体" w:eastAsia="宋体" w:cs="宋体"/>
                <w:sz w:val="21"/>
                <w:szCs w:val="21"/>
                <w:highlight w:val="none"/>
              </w:rPr>
              <w:t>玻璃制件的质量</w:t>
            </w:r>
          </w:p>
        </w:tc>
        <w:tc>
          <w:tcPr>
            <w:tcW w:w="5824" w:type="dxa"/>
            <w:vAlign w:val="center"/>
          </w:tcPr>
          <w:p w14:paraId="54A475B2">
            <w:pPr>
              <w:rPr>
                <w:rFonts w:hint="eastAsia" w:ascii="宋体" w:hAnsi="宋体" w:eastAsia="宋体" w:cs="宋体"/>
                <w:sz w:val="21"/>
                <w:szCs w:val="21"/>
                <w:highlight w:val="none"/>
              </w:rPr>
            </w:pPr>
            <w:r>
              <w:rPr>
                <w:rFonts w:hint="eastAsia" w:ascii="宋体" w:hAnsi="宋体" w:eastAsia="宋体" w:cs="宋体"/>
                <w:sz w:val="21"/>
                <w:szCs w:val="21"/>
                <w:highlight w:val="none"/>
              </w:rPr>
              <w:t>除照明用的灯头及组合在灯具上的玻璃灯罩外，吸油烟机上长度或直径大于75 mm，且未进行有效防爆处理的玻璃，应为钢化玻璃，其安全性能要求应符合GB 15763.2的规定。</w:t>
            </w:r>
          </w:p>
        </w:tc>
      </w:tr>
      <w:tr w14:paraId="76D88D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7" w:type="dxa"/>
            <w:vAlign w:val="center"/>
          </w:tcPr>
          <w:p w14:paraId="2A158CE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20</w:t>
            </w:r>
          </w:p>
        </w:tc>
        <w:tc>
          <w:tcPr>
            <w:tcW w:w="2521" w:type="dxa"/>
            <w:vAlign w:val="center"/>
          </w:tcPr>
          <w:p w14:paraId="4D104FDE">
            <w:pPr>
              <w:rPr>
                <w:rFonts w:hint="eastAsia" w:ascii="宋体" w:hAnsi="宋体" w:eastAsia="宋体" w:cs="宋体"/>
                <w:sz w:val="21"/>
                <w:szCs w:val="21"/>
                <w:highlight w:val="none"/>
              </w:rPr>
            </w:pPr>
            <w:r>
              <w:rPr>
                <w:rFonts w:hint="eastAsia" w:ascii="宋体" w:hAnsi="宋体" w:eastAsia="宋体" w:cs="宋体"/>
                <w:sz w:val="21"/>
                <w:szCs w:val="21"/>
                <w:highlight w:val="none"/>
              </w:rPr>
              <w:t>常态气味降低度</w:t>
            </w:r>
          </w:p>
        </w:tc>
        <w:tc>
          <w:tcPr>
            <w:tcW w:w="5824" w:type="dxa"/>
            <w:vAlign w:val="center"/>
          </w:tcPr>
          <w:p w14:paraId="522A14C2">
            <w:pPr>
              <w:rPr>
                <w:rFonts w:hint="eastAsia" w:ascii="宋体" w:hAnsi="宋体" w:eastAsia="宋体" w:cs="宋体"/>
                <w:sz w:val="21"/>
                <w:szCs w:val="21"/>
                <w:highlight w:val="none"/>
              </w:rPr>
            </w:pPr>
            <w:r>
              <w:rPr>
                <w:rFonts w:hint="eastAsia" w:ascii="宋体" w:hAnsi="宋体" w:eastAsia="宋体" w:cs="宋体"/>
                <w:sz w:val="21"/>
                <w:szCs w:val="21"/>
                <w:highlight w:val="none"/>
              </w:rPr>
              <w:t>≥97%</w:t>
            </w:r>
          </w:p>
        </w:tc>
      </w:tr>
      <w:tr w14:paraId="23627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4D0B980D">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21</w:t>
            </w:r>
          </w:p>
        </w:tc>
        <w:tc>
          <w:tcPr>
            <w:tcW w:w="2521" w:type="dxa"/>
            <w:vAlign w:val="center"/>
          </w:tcPr>
          <w:p w14:paraId="18A4F92B">
            <w:pPr>
              <w:rPr>
                <w:rFonts w:hint="eastAsia" w:ascii="宋体" w:hAnsi="宋体" w:eastAsia="宋体" w:cs="宋体"/>
                <w:sz w:val="21"/>
                <w:szCs w:val="21"/>
                <w:highlight w:val="none"/>
              </w:rPr>
            </w:pPr>
            <w:r>
              <w:rPr>
                <w:rFonts w:hint="eastAsia" w:ascii="宋体" w:hAnsi="宋体" w:eastAsia="宋体" w:cs="宋体"/>
                <w:sz w:val="21"/>
                <w:szCs w:val="21"/>
                <w:highlight w:val="none"/>
              </w:rPr>
              <w:t>瞬时气味降低度</w:t>
            </w:r>
          </w:p>
        </w:tc>
        <w:tc>
          <w:tcPr>
            <w:tcW w:w="5824" w:type="dxa"/>
            <w:vAlign w:val="center"/>
          </w:tcPr>
          <w:p w14:paraId="3286F43B">
            <w:pPr>
              <w:rPr>
                <w:rFonts w:hint="eastAsia" w:ascii="宋体" w:hAnsi="宋体" w:eastAsia="宋体" w:cs="宋体"/>
                <w:sz w:val="21"/>
                <w:szCs w:val="21"/>
                <w:highlight w:val="none"/>
              </w:rPr>
            </w:pPr>
            <w:r>
              <w:rPr>
                <w:rFonts w:hint="eastAsia" w:ascii="宋体" w:hAnsi="宋体" w:eastAsia="宋体" w:cs="宋体"/>
                <w:sz w:val="21"/>
                <w:szCs w:val="21"/>
                <w:highlight w:val="none"/>
              </w:rPr>
              <w:t>≥50%</w:t>
            </w:r>
          </w:p>
        </w:tc>
      </w:tr>
      <w:tr w14:paraId="45E3D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36A5D4C2">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22</w:t>
            </w:r>
          </w:p>
        </w:tc>
        <w:tc>
          <w:tcPr>
            <w:tcW w:w="2521" w:type="dxa"/>
            <w:vAlign w:val="center"/>
          </w:tcPr>
          <w:p w14:paraId="71FCE874">
            <w:pPr>
              <w:rPr>
                <w:rFonts w:hint="eastAsia" w:ascii="宋体" w:hAnsi="宋体" w:eastAsia="宋体" w:cs="宋体"/>
                <w:sz w:val="21"/>
                <w:szCs w:val="21"/>
                <w:highlight w:val="none"/>
              </w:rPr>
            </w:pPr>
            <w:r>
              <w:rPr>
                <w:rFonts w:hint="eastAsia" w:ascii="宋体" w:hAnsi="宋体" w:eastAsia="宋体" w:cs="宋体"/>
                <w:sz w:val="21"/>
                <w:szCs w:val="21"/>
                <w:highlight w:val="none"/>
              </w:rPr>
              <w:t>油脂分离度</w:t>
            </w:r>
          </w:p>
        </w:tc>
        <w:tc>
          <w:tcPr>
            <w:tcW w:w="5824" w:type="dxa"/>
            <w:vAlign w:val="center"/>
          </w:tcPr>
          <w:p w14:paraId="42AA932F">
            <w:pPr>
              <w:rPr>
                <w:rFonts w:hint="eastAsia" w:ascii="宋体" w:hAnsi="宋体" w:eastAsia="宋体" w:cs="宋体"/>
                <w:sz w:val="21"/>
                <w:szCs w:val="21"/>
                <w:highlight w:val="none"/>
              </w:rPr>
            </w:pPr>
            <w:r>
              <w:rPr>
                <w:rFonts w:hint="eastAsia" w:ascii="宋体" w:hAnsi="宋体" w:eastAsia="宋体" w:cs="宋体"/>
                <w:sz w:val="21"/>
                <w:szCs w:val="21"/>
                <w:highlight w:val="none"/>
              </w:rPr>
              <w:t>≥92%</w:t>
            </w:r>
          </w:p>
        </w:tc>
      </w:tr>
      <w:tr w14:paraId="6CFD65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2877A9C5">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3</w:t>
            </w:r>
          </w:p>
        </w:tc>
        <w:tc>
          <w:tcPr>
            <w:tcW w:w="2521" w:type="dxa"/>
            <w:vAlign w:val="center"/>
          </w:tcPr>
          <w:p w14:paraId="1D52F118">
            <w:pPr>
              <w:rPr>
                <w:rFonts w:hint="eastAsia" w:ascii="宋体" w:hAnsi="宋体" w:eastAsia="宋体" w:cs="宋体"/>
                <w:sz w:val="21"/>
                <w:szCs w:val="21"/>
                <w:highlight w:val="none"/>
              </w:rPr>
            </w:pPr>
            <w:r>
              <w:rPr>
                <w:rFonts w:hint="eastAsia" w:ascii="宋体" w:hAnsi="宋体" w:eastAsia="宋体" w:cs="宋体"/>
                <w:sz w:val="21"/>
                <w:szCs w:val="21"/>
                <w:highlight w:val="none"/>
              </w:rPr>
              <w:t>不沾油涂层</w:t>
            </w:r>
          </w:p>
        </w:tc>
        <w:tc>
          <w:tcPr>
            <w:tcW w:w="5824" w:type="dxa"/>
            <w:vAlign w:val="center"/>
          </w:tcPr>
          <w:p w14:paraId="208B6923">
            <w:pPr>
              <w:rPr>
                <w:rFonts w:hint="eastAsia" w:ascii="宋体" w:hAnsi="宋体" w:eastAsia="宋体" w:cs="宋体"/>
                <w:sz w:val="21"/>
                <w:szCs w:val="21"/>
                <w:highlight w:val="none"/>
              </w:rPr>
            </w:pPr>
            <w:r>
              <w:rPr>
                <w:rFonts w:hint="eastAsia" w:ascii="宋体" w:hAnsi="宋体" w:eastAsia="宋体" w:cs="宋体"/>
                <w:sz w:val="21"/>
                <w:szCs w:val="21"/>
                <w:highlight w:val="none"/>
              </w:rPr>
              <w:t>标明不沾油涂层的吸油烟机，其涂层的性能依据GB/T17713-2011附录 B的要求。</w:t>
            </w:r>
          </w:p>
        </w:tc>
      </w:tr>
      <w:tr w14:paraId="24C35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4FD699E5">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4</w:t>
            </w:r>
          </w:p>
        </w:tc>
        <w:tc>
          <w:tcPr>
            <w:tcW w:w="2521" w:type="dxa"/>
            <w:vAlign w:val="center"/>
          </w:tcPr>
          <w:p w14:paraId="5DE0CD1A">
            <w:pPr>
              <w:rPr>
                <w:rFonts w:hint="eastAsia" w:ascii="宋体" w:hAnsi="宋体" w:eastAsia="宋体" w:cs="宋体"/>
                <w:sz w:val="21"/>
                <w:szCs w:val="21"/>
                <w:highlight w:val="none"/>
              </w:rPr>
            </w:pPr>
            <w:r>
              <w:rPr>
                <w:rFonts w:hint="eastAsia" w:ascii="宋体" w:hAnsi="宋体" w:eastAsia="宋体" w:cs="宋体"/>
                <w:sz w:val="21"/>
                <w:szCs w:val="21"/>
                <w:highlight w:val="none"/>
              </w:rPr>
              <w:t>电机寿命</w:t>
            </w:r>
          </w:p>
        </w:tc>
        <w:tc>
          <w:tcPr>
            <w:tcW w:w="5824" w:type="dxa"/>
            <w:vAlign w:val="center"/>
          </w:tcPr>
          <w:p w14:paraId="3B2BCCCB">
            <w:pPr>
              <w:rPr>
                <w:rFonts w:hint="eastAsia" w:ascii="宋体" w:hAnsi="宋体" w:eastAsia="宋体" w:cs="宋体"/>
                <w:sz w:val="21"/>
                <w:szCs w:val="21"/>
                <w:highlight w:val="none"/>
              </w:rPr>
            </w:pPr>
            <w:r>
              <w:rPr>
                <w:rFonts w:hint="eastAsia" w:ascii="宋体" w:hAnsi="宋体" w:eastAsia="宋体" w:cs="宋体"/>
                <w:sz w:val="21"/>
                <w:szCs w:val="21"/>
                <w:highlight w:val="none"/>
              </w:rPr>
              <w:t>≥5000 h</w:t>
            </w:r>
          </w:p>
        </w:tc>
      </w:tr>
      <w:tr w14:paraId="3C14F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64D64AA9">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5</w:t>
            </w:r>
          </w:p>
        </w:tc>
        <w:tc>
          <w:tcPr>
            <w:tcW w:w="2521" w:type="dxa"/>
            <w:vAlign w:val="center"/>
          </w:tcPr>
          <w:p w14:paraId="627D3322">
            <w:pPr>
              <w:rPr>
                <w:rFonts w:hint="eastAsia" w:ascii="宋体" w:hAnsi="宋体" w:eastAsia="宋体" w:cs="宋体"/>
                <w:sz w:val="21"/>
                <w:szCs w:val="21"/>
                <w:highlight w:val="none"/>
              </w:rPr>
            </w:pPr>
            <w:r>
              <w:rPr>
                <w:rFonts w:hint="eastAsia" w:ascii="宋体" w:hAnsi="宋体" w:eastAsia="宋体" w:cs="宋体"/>
                <w:sz w:val="21"/>
                <w:szCs w:val="21"/>
                <w:highlight w:val="none"/>
              </w:rPr>
              <w:t>开关寿命</w:t>
            </w:r>
          </w:p>
        </w:tc>
        <w:tc>
          <w:tcPr>
            <w:tcW w:w="5824" w:type="dxa"/>
            <w:vAlign w:val="center"/>
          </w:tcPr>
          <w:p w14:paraId="7232BF48">
            <w:pPr>
              <w:rPr>
                <w:rFonts w:hint="eastAsia" w:ascii="宋体" w:hAnsi="宋体" w:eastAsia="宋体" w:cs="宋体"/>
                <w:sz w:val="21"/>
                <w:szCs w:val="21"/>
                <w:highlight w:val="none"/>
              </w:rPr>
            </w:pPr>
            <w:r>
              <w:rPr>
                <w:rFonts w:hint="eastAsia" w:ascii="宋体" w:hAnsi="宋体" w:eastAsia="宋体" w:cs="宋体"/>
                <w:sz w:val="21"/>
                <w:szCs w:val="21"/>
                <w:highlight w:val="none"/>
              </w:rPr>
              <w:t>≥10000次</w:t>
            </w:r>
          </w:p>
        </w:tc>
      </w:tr>
      <w:tr w14:paraId="64FFE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702D70DB">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6</w:t>
            </w:r>
          </w:p>
        </w:tc>
        <w:tc>
          <w:tcPr>
            <w:tcW w:w="2521" w:type="dxa"/>
            <w:vAlign w:val="center"/>
          </w:tcPr>
          <w:p w14:paraId="3DFF6BE4">
            <w:pPr>
              <w:rPr>
                <w:rFonts w:hint="eastAsia" w:ascii="宋体" w:hAnsi="宋体" w:eastAsia="宋体" w:cs="宋体"/>
                <w:sz w:val="21"/>
                <w:szCs w:val="21"/>
                <w:highlight w:val="none"/>
              </w:rPr>
            </w:pPr>
            <w:r>
              <w:rPr>
                <w:rFonts w:hint="eastAsia" w:ascii="宋体" w:hAnsi="宋体" w:eastAsia="宋体" w:cs="宋体"/>
                <w:sz w:val="21"/>
                <w:szCs w:val="21"/>
                <w:highlight w:val="none"/>
              </w:rPr>
              <w:t>按键方式</w:t>
            </w:r>
          </w:p>
        </w:tc>
        <w:tc>
          <w:tcPr>
            <w:tcW w:w="5824" w:type="dxa"/>
            <w:vAlign w:val="center"/>
          </w:tcPr>
          <w:p w14:paraId="18F046DC">
            <w:pPr>
              <w:rPr>
                <w:rFonts w:hint="eastAsia" w:ascii="宋体" w:hAnsi="宋体" w:eastAsia="宋体" w:cs="宋体"/>
                <w:sz w:val="21"/>
                <w:szCs w:val="21"/>
                <w:highlight w:val="none"/>
              </w:rPr>
            </w:pPr>
            <w:r>
              <w:rPr>
                <w:rFonts w:hint="eastAsia" w:ascii="宋体" w:hAnsi="宋体" w:eastAsia="宋体" w:cs="宋体"/>
                <w:sz w:val="21"/>
                <w:szCs w:val="21"/>
                <w:highlight w:val="none"/>
              </w:rPr>
              <w:t>触摸按键</w:t>
            </w:r>
          </w:p>
        </w:tc>
      </w:tr>
      <w:tr w14:paraId="6893F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02674423">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7</w:t>
            </w:r>
          </w:p>
        </w:tc>
        <w:tc>
          <w:tcPr>
            <w:tcW w:w="2521" w:type="dxa"/>
            <w:vAlign w:val="center"/>
          </w:tcPr>
          <w:p w14:paraId="21AF61BA">
            <w:pPr>
              <w:rPr>
                <w:rFonts w:hint="eastAsia" w:ascii="宋体" w:hAnsi="宋体" w:eastAsia="宋体" w:cs="宋体"/>
                <w:sz w:val="21"/>
                <w:szCs w:val="21"/>
                <w:highlight w:val="none"/>
              </w:rPr>
            </w:pPr>
            <w:r>
              <w:rPr>
                <w:rFonts w:hint="eastAsia" w:ascii="宋体" w:hAnsi="宋体" w:eastAsia="宋体" w:cs="宋体"/>
                <w:sz w:val="21"/>
                <w:szCs w:val="21"/>
                <w:highlight w:val="none"/>
              </w:rPr>
              <w:t>选型要求</w:t>
            </w:r>
          </w:p>
        </w:tc>
        <w:tc>
          <w:tcPr>
            <w:tcW w:w="5824" w:type="dxa"/>
            <w:vAlign w:val="center"/>
          </w:tcPr>
          <w:p w14:paraId="34DBE522">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主力</w:t>
            </w:r>
            <w:r>
              <w:rPr>
                <w:rFonts w:hint="eastAsia" w:ascii="宋体" w:hAnsi="宋体" w:eastAsia="宋体" w:cs="宋体"/>
                <w:sz w:val="21"/>
                <w:szCs w:val="21"/>
                <w:highlight w:val="none"/>
              </w:rPr>
              <w:t>基础款：</w:t>
            </w:r>
            <w:r>
              <w:rPr>
                <w:rFonts w:hint="eastAsia" w:ascii="宋体" w:hAnsi="宋体" w:eastAsia="宋体" w:cs="宋体"/>
                <w:sz w:val="21"/>
                <w:szCs w:val="21"/>
                <w:highlight w:val="none"/>
                <w:lang w:eastAsia="zh-CN"/>
              </w:rPr>
              <w:t>顶吸</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900mm</w:t>
            </w:r>
            <w:r>
              <w:rPr>
                <w:rFonts w:hint="eastAsia" w:ascii="宋体" w:hAnsi="宋体" w:eastAsia="宋体" w:cs="宋体"/>
                <w:sz w:val="21"/>
                <w:szCs w:val="21"/>
                <w:highlight w:val="none"/>
              </w:rPr>
              <w:t>）</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装饰罩及集烟罩均为喷涂或不锈钢材质</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侧吸（</w:t>
            </w:r>
            <w:r>
              <w:rPr>
                <w:rFonts w:hint="eastAsia" w:ascii="宋体" w:hAnsi="宋体" w:eastAsia="宋体" w:cs="宋体"/>
                <w:sz w:val="21"/>
                <w:szCs w:val="21"/>
                <w:highlight w:val="none"/>
                <w:lang w:val="en-US" w:eastAsia="zh-CN"/>
              </w:rPr>
              <w:t>800</w:t>
            </w:r>
            <w:r>
              <w:rPr>
                <w:rFonts w:hint="eastAsia" w:ascii="宋体" w:hAnsi="宋体" w:eastAsia="宋体" w:cs="宋体"/>
                <w:sz w:val="21"/>
                <w:szCs w:val="21"/>
                <w:highlight w:val="none"/>
              </w:rPr>
              <w:t>mm）</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装饰罩为喷涂或不锈钢材质，控制面板为钢化玻璃材质。</w:t>
            </w:r>
          </w:p>
          <w:p w14:paraId="00956C2C">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主力</w:t>
            </w:r>
            <w:r>
              <w:rPr>
                <w:rFonts w:hint="eastAsia" w:ascii="宋体" w:hAnsi="宋体" w:eastAsia="宋体" w:cs="宋体"/>
                <w:sz w:val="21"/>
                <w:szCs w:val="21"/>
                <w:highlight w:val="none"/>
              </w:rPr>
              <w:t>升级款：</w:t>
            </w:r>
            <w:r>
              <w:rPr>
                <w:rFonts w:hint="eastAsia" w:ascii="宋体" w:hAnsi="宋体" w:eastAsia="宋体" w:cs="宋体"/>
                <w:sz w:val="21"/>
                <w:szCs w:val="21"/>
                <w:highlight w:val="none"/>
                <w:lang w:eastAsia="zh-CN"/>
              </w:rPr>
              <w:t>顶吸</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900</w:t>
            </w:r>
            <w:r>
              <w:rPr>
                <w:rFonts w:hint="eastAsia" w:ascii="宋体" w:hAnsi="宋体" w:eastAsia="宋体" w:cs="宋体"/>
                <w:sz w:val="21"/>
                <w:szCs w:val="21"/>
                <w:highlight w:val="none"/>
              </w:rPr>
              <w:t>mm）</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装饰罩为不锈钢，集烟罩为喷涂或不锈钢材质</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侧吸（</w:t>
            </w:r>
            <w:r>
              <w:rPr>
                <w:rFonts w:hint="eastAsia" w:ascii="宋体" w:hAnsi="宋体" w:eastAsia="宋体" w:cs="宋体"/>
                <w:sz w:val="21"/>
                <w:szCs w:val="21"/>
                <w:highlight w:val="none"/>
                <w:lang w:val="en-US" w:eastAsia="zh-CN"/>
              </w:rPr>
              <w:t>800</w:t>
            </w:r>
            <w:r>
              <w:rPr>
                <w:rFonts w:hint="eastAsia" w:ascii="宋体" w:hAnsi="宋体" w:eastAsia="宋体" w:cs="宋体"/>
                <w:sz w:val="21"/>
                <w:szCs w:val="21"/>
                <w:highlight w:val="none"/>
              </w:rPr>
              <w:t>mm）</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装饰罩为不锈钢材质，控制面板为钢化玻璃材质。</w:t>
            </w:r>
          </w:p>
          <w:p w14:paraId="397C1EE3">
            <w:pP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高端款：</w:t>
            </w:r>
            <w:r>
              <w:rPr>
                <w:rFonts w:hint="eastAsia" w:ascii="宋体" w:hAnsi="宋体" w:eastAsia="宋体" w:cs="宋体"/>
                <w:sz w:val="21"/>
                <w:szCs w:val="21"/>
                <w:highlight w:val="none"/>
                <w:lang w:eastAsia="zh-CN"/>
              </w:rPr>
              <w:t>顶吸</w:t>
            </w: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900</w:t>
            </w:r>
            <w:r>
              <w:rPr>
                <w:rFonts w:hint="eastAsia" w:ascii="宋体" w:hAnsi="宋体" w:eastAsia="宋体" w:cs="宋体"/>
                <w:sz w:val="21"/>
                <w:szCs w:val="21"/>
                <w:highlight w:val="none"/>
              </w:rPr>
              <w:t>mm）</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装饰罩和集烟罩均为不锈钢材质，增加手势感应功能；</w:t>
            </w:r>
            <w:r>
              <w:rPr>
                <w:rFonts w:hint="eastAsia" w:ascii="宋体" w:hAnsi="宋体" w:eastAsia="宋体" w:cs="宋体"/>
                <w:sz w:val="21"/>
                <w:szCs w:val="21"/>
                <w:highlight w:val="none"/>
              </w:rPr>
              <w:t>侧吸（</w:t>
            </w:r>
            <w:r>
              <w:rPr>
                <w:rFonts w:hint="eastAsia" w:ascii="宋体" w:hAnsi="宋体" w:eastAsia="宋体" w:cs="宋体"/>
                <w:sz w:val="21"/>
                <w:szCs w:val="21"/>
                <w:highlight w:val="none"/>
                <w:lang w:val="en-US" w:eastAsia="zh-CN"/>
              </w:rPr>
              <w:t>800</w:t>
            </w:r>
            <w:r>
              <w:rPr>
                <w:rFonts w:hint="eastAsia" w:ascii="宋体" w:hAnsi="宋体" w:eastAsia="宋体" w:cs="宋体"/>
                <w:sz w:val="21"/>
                <w:szCs w:val="21"/>
                <w:highlight w:val="none"/>
              </w:rPr>
              <w:t>mm）</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装饰罩为不锈钢材质，控制面板为钢化玻璃材质。</w:t>
            </w:r>
          </w:p>
          <w:p w14:paraId="7AD61A47">
            <w:pPr>
              <w:rPr>
                <w:rFonts w:hint="eastAsia" w:ascii="宋体" w:hAnsi="宋体" w:eastAsia="宋体" w:cs="宋体"/>
                <w:sz w:val="21"/>
                <w:szCs w:val="21"/>
                <w:highlight w:val="none"/>
                <w:lang w:val="en-US"/>
              </w:rPr>
            </w:pPr>
            <w:r>
              <w:rPr>
                <w:rFonts w:hint="eastAsia" w:ascii="宋体" w:hAnsi="宋体" w:eastAsia="宋体" w:cs="宋体"/>
                <w:sz w:val="21"/>
                <w:szCs w:val="21"/>
                <w:highlight w:val="none"/>
              </w:rPr>
              <w:t>以上尺寸要求均为</w:t>
            </w:r>
            <w:r>
              <w:rPr>
                <w:rFonts w:hint="eastAsia" w:ascii="宋体" w:hAnsi="宋体" w:eastAsia="宋体" w:cs="宋体"/>
                <w:sz w:val="21"/>
                <w:szCs w:val="21"/>
                <w:highlight w:val="none"/>
                <w:lang w:val="en-US" w:eastAsia="zh-CN"/>
              </w:rPr>
              <w:t>长</w:t>
            </w:r>
            <w:r>
              <w:rPr>
                <w:rFonts w:hint="eastAsia" w:ascii="宋体" w:hAnsi="宋体" w:eastAsia="宋体" w:cs="宋体"/>
                <w:sz w:val="21"/>
                <w:szCs w:val="21"/>
                <w:highlight w:val="none"/>
              </w:rPr>
              <w:t>度</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且尺寸公差为上偏差-3mm，下偏差-8mm，长度尺寸允许正偏离。</w:t>
            </w:r>
          </w:p>
        </w:tc>
      </w:tr>
      <w:tr w14:paraId="34C17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667" w:type="dxa"/>
            <w:vAlign w:val="center"/>
          </w:tcPr>
          <w:p w14:paraId="0A9933B7">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val="en-US" w:eastAsia="zh-CN"/>
              </w:rPr>
              <w:t>8</w:t>
            </w:r>
          </w:p>
        </w:tc>
        <w:tc>
          <w:tcPr>
            <w:tcW w:w="2521" w:type="dxa"/>
            <w:vAlign w:val="center"/>
          </w:tcPr>
          <w:p w14:paraId="5E4839AC">
            <w:pPr>
              <w:rPr>
                <w:rFonts w:hint="eastAsia" w:ascii="宋体" w:hAnsi="宋体" w:eastAsia="宋体" w:cs="宋体"/>
                <w:sz w:val="21"/>
                <w:szCs w:val="21"/>
                <w:highlight w:val="none"/>
              </w:rPr>
            </w:pPr>
            <w:r>
              <w:rPr>
                <w:rFonts w:hint="eastAsia" w:ascii="宋体" w:hAnsi="宋体" w:eastAsia="宋体" w:cs="宋体"/>
                <w:sz w:val="21"/>
                <w:szCs w:val="21"/>
                <w:highlight w:val="none"/>
              </w:rPr>
              <w:t>防火止回阀</w:t>
            </w:r>
          </w:p>
        </w:tc>
        <w:tc>
          <w:tcPr>
            <w:tcW w:w="5824" w:type="dxa"/>
            <w:vAlign w:val="center"/>
          </w:tcPr>
          <w:p w14:paraId="2C26C02D">
            <w:pPr>
              <w:rPr>
                <w:rFonts w:hint="eastAsia" w:ascii="宋体" w:hAnsi="宋体" w:eastAsia="宋体" w:cs="宋体"/>
                <w:sz w:val="21"/>
                <w:szCs w:val="21"/>
                <w:highlight w:val="none"/>
              </w:rPr>
            </w:pPr>
            <w:r>
              <w:rPr>
                <w:rFonts w:hint="eastAsia" w:ascii="宋体" w:hAnsi="宋体" w:eastAsia="宋体" w:cs="宋体"/>
                <w:sz w:val="21"/>
                <w:szCs w:val="21"/>
                <w:highlight w:val="none"/>
              </w:rPr>
              <w:t>1）应急管理部消防产品评定中心指定的已获中国合格评定国家认可委员会（CNAS）认可的国家固定灭火系统和耐火构件质量监督检验中心、国家消防装备质量监督检验中心或国家防火建筑材料质量监督检验中心的型式试验报告或全性能委托试验报告；2）防火机构熔断温度150℃，阀体有效通风截面等效直径≥150mm；3）材质要求为钢板；4）漏风量、耐腐蚀性等须满足产品标准</w:t>
            </w:r>
            <w:r>
              <w:rPr>
                <w:rFonts w:hint="eastAsia" w:ascii="宋体" w:hAnsi="宋体" w:eastAsia="宋体" w:cs="宋体"/>
                <w:sz w:val="21"/>
                <w:szCs w:val="21"/>
                <w:highlight w:val="none"/>
                <w:lang w:val="en-US" w:eastAsia="zh-CN"/>
              </w:rPr>
              <w:t>XF</w:t>
            </w:r>
            <w:r>
              <w:rPr>
                <w:rFonts w:hint="eastAsia" w:ascii="宋体" w:hAnsi="宋体" w:eastAsia="宋体" w:cs="宋体"/>
                <w:sz w:val="21"/>
                <w:szCs w:val="21"/>
                <w:highlight w:val="none"/>
              </w:rPr>
              <w:t>/T 798-2008要求。</w:t>
            </w:r>
          </w:p>
        </w:tc>
      </w:tr>
    </w:tbl>
    <w:p w14:paraId="2D55A4DC">
      <w:pPr>
        <w:rPr>
          <w:rFonts w:hint="eastAsia" w:ascii="宋体" w:hAnsi="宋体" w:eastAsia="宋体" w:cs="宋体"/>
          <w:sz w:val="21"/>
          <w:szCs w:val="21"/>
          <w:highlight w:val="none"/>
          <w:lang w:val="en-US" w:eastAsia="zh-CN"/>
        </w:rPr>
      </w:pPr>
    </w:p>
    <w:p w14:paraId="7651A1E2">
      <w:pPr>
        <w:pStyle w:val="2"/>
        <w:adjustRightInd w:val="0"/>
        <w:snapToGrid w:val="0"/>
        <w:spacing w:before="120" w:beforeLines="50" w:after="120" w:afterLines="50" w:line="24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3.2</w:t>
      </w:r>
      <w:r>
        <w:rPr>
          <w:rFonts w:hint="eastAsia" w:ascii="宋体" w:hAnsi="宋体" w:eastAsia="宋体" w:cs="宋体"/>
          <w:sz w:val="21"/>
          <w:szCs w:val="21"/>
          <w:highlight w:val="none"/>
          <w:lang w:val="en-US" w:eastAsia="zh-CN"/>
        </w:rPr>
        <w:t>燃气灶具</w:t>
      </w:r>
    </w:p>
    <w:tbl>
      <w:tblPr>
        <w:tblStyle w:val="14"/>
        <w:tblW w:w="90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
        <w:gridCol w:w="2527"/>
        <w:gridCol w:w="5844"/>
      </w:tblGrid>
      <w:tr w14:paraId="05919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3B2CDC42">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序号</w:t>
            </w:r>
          </w:p>
        </w:tc>
        <w:tc>
          <w:tcPr>
            <w:tcW w:w="2527" w:type="dxa"/>
            <w:vAlign w:val="center"/>
          </w:tcPr>
          <w:p w14:paraId="38425FFD">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项目名称</w:t>
            </w:r>
          </w:p>
        </w:tc>
        <w:tc>
          <w:tcPr>
            <w:tcW w:w="5844" w:type="dxa"/>
            <w:vAlign w:val="center"/>
          </w:tcPr>
          <w:p w14:paraId="1DF91108">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标准要求</w:t>
            </w:r>
          </w:p>
        </w:tc>
      </w:tr>
      <w:tr w14:paraId="13169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5C4C2EA0">
            <w:pPr>
              <w:jc w:val="cente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1</w:t>
            </w:r>
          </w:p>
        </w:tc>
        <w:tc>
          <w:tcPr>
            <w:tcW w:w="2527" w:type="dxa"/>
            <w:vAlign w:val="center"/>
          </w:tcPr>
          <w:p w14:paraId="6580F7D1">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燃气压力</w:t>
            </w:r>
          </w:p>
        </w:tc>
        <w:tc>
          <w:tcPr>
            <w:tcW w:w="5844" w:type="dxa"/>
            <w:vAlign w:val="center"/>
          </w:tcPr>
          <w:p w14:paraId="1867303B">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人工燃气5R、6R、7R：1000 Pa；</w:t>
            </w:r>
          </w:p>
          <w:p w14:paraId="070BCD89">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天然气4T、6T：1000 Pa；</w:t>
            </w:r>
          </w:p>
          <w:p w14:paraId="41F1F277">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天然气10T、12T、13T：2000 Pa；</w:t>
            </w:r>
          </w:p>
          <w:p w14:paraId="09DBC9E4">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液化石油气19Y、20Y、22Y：2800 Pa。</w:t>
            </w:r>
          </w:p>
        </w:tc>
      </w:tr>
      <w:tr w14:paraId="13BCA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7A9E2560">
            <w:pPr>
              <w:jc w:val="cente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2</w:t>
            </w:r>
          </w:p>
        </w:tc>
        <w:tc>
          <w:tcPr>
            <w:tcW w:w="2527" w:type="dxa"/>
            <w:vAlign w:val="center"/>
          </w:tcPr>
          <w:p w14:paraId="1B2160CA">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额定电压/V</w:t>
            </w:r>
          </w:p>
        </w:tc>
        <w:tc>
          <w:tcPr>
            <w:tcW w:w="5844" w:type="dxa"/>
            <w:vAlign w:val="center"/>
          </w:tcPr>
          <w:p w14:paraId="1D249FA8">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≤250</w:t>
            </w:r>
          </w:p>
        </w:tc>
      </w:tr>
      <w:tr w14:paraId="7610F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6E0A2C9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2527" w:type="dxa"/>
            <w:vAlign w:val="center"/>
          </w:tcPr>
          <w:p w14:paraId="1AD90C2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气密性</w:t>
            </w:r>
          </w:p>
        </w:tc>
        <w:tc>
          <w:tcPr>
            <w:tcW w:w="5844" w:type="dxa"/>
            <w:vAlign w:val="center"/>
          </w:tcPr>
          <w:p w14:paraId="2A2033C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灶具的气密性应满足：</w:t>
            </w:r>
          </w:p>
          <w:p w14:paraId="7F950A4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a) 从燃气入口到燃气阀门在15 kPa压力下, 在30 s内, 漏气量应小于0.25 mL/min;</w:t>
            </w:r>
          </w:p>
          <w:p w14:paraId="2A442AC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b) 自动控制阀门在15kPa压力下,在30s内,漏气量应小于0.35 mL/min;</w:t>
            </w:r>
          </w:p>
          <w:p w14:paraId="4C02D3A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c) 用0-1气点燃燃烧器,从燃气入口到燃烧器火孔无燃气泄漏现象。</w:t>
            </w:r>
          </w:p>
        </w:tc>
      </w:tr>
      <w:tr w14:paraId="59CF8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2683AAE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w:t>
            </w:r>
          </w:p>
        </w:tc>
        <w:tc>
          <w:tcPr>
            <w:tcW w:w="2527" w:type="dxa"/>
            <w:vAlign w:val="center"/>
          </w:tcPr>
          <w:p w14:paraId="310B6B19">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热负荷</w:t>
            </w:r>
          </w:p>
        </w:tc>
        <w:tc>
          <w:tcPr>
            <w:tcW w:w="5844" w:type="dxa"/>
            <w:vAlign w:val="center"/>
          </w:tcPr>
          <w:p w14:paraId="096DD51F">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灶具的热负荷应满足：</w:t>
            </w:r>
          </w:p>
          <w:p w14:paraId="7FF9F12D">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a)每个燃烧器的实测折算热负荷与额定热负荷的偏差应在±10%以内；</w:t>
            </w:r>
          </w:p>
          <w:p w14:paraId="4C2F1DDA">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b)总实测折算热负荷与单个燃烧器实测折算热负荷总和之比</w:t>
            </w:r>
            <w:r>
              <w:rPr>
                <w:rFonts w:hint="eastAsia" w:ascii="宋体" w:hAnsi="宋体" w:eastAsia="宋体" w:cs="宋体"/>
                <w:color w:val="auto"/>
                <w:sz w:val="21"/>
                <w:szCs w:val="21"/>
                <w:highlight w:val="none"/>
              </w:rPr>
              <w:t>≥</w:t>
            </w:r>
            <w:r>
              <w:rPr>
                <w:rStyle w:val="35"/>
                <w:rFonts w:hint="eastAsia" w:ascii="宋体" w:hAnsi="宋体" w:eastAsia="宋体" w:cs="宋体"/>
                <w:color w:val="auto"/>
                <w:sz w:val="21"/>
                <w:szCs w:val="21"/>
                <w:highlight w:val="none"/>
                <w:lang w:val="zh-CN"/>
              </w:rPr>
              <w:t>85%；</w:t>
            </w:r>
          </w:p>
          <w:p w14:paraId="213DC2C5">
            <w:pPr>
              <w:rPr>
                <w:rStyle w:val="35"/>
                <w:rFonts w:hint="eastAsia" w:ascii="宋体" w:hAnsi="宋体" w:eastAsia="宋体" w:cs="宋体"/>
                <w:color w:val="auto"/>
                <w:sz w:val="21"/>
                <w:szCs w:val="21"/>
                <w:highlight w:val="none"/>
                <w:lang w:val="zh-CN"/>
              </w:rPr>
            </w:pPr>
            <w:r>
              <w:rPr>
                <w:rStyle w:val="35"/>
                <w:rFonts w:hint="eastAsia" w:ascii="宋体" w:hAnsi="宋体" w:eastAsia="宋体" w:cs="宋体"/>
                <w:color w:val="auto"/>
                <w:sz w:val="21"/>
                <w:szCs w:val="21"/>
                <w:highlight w:val="none"/>
                <w:lang w:val="zh-CN"/>
              </w:rPr>
              <w:t>c)两眼和两眼以上的燃气灶和气电两用灶应有一个主火，其实测折算热负荷：</w:t>
            </w:r>
          </w:p>
          <w:p w14:paraId="423E1488">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主力</w:t>
            </w:r>
            <w:r>
              <w:rPr>
                <w:rFonts w:hint="eastAsia" w:ascii="宋体" w:hAnsi="宋体" w:eastAsia="宋体" w:cs="宋体"/>
                <w:color w:val="auto"/>
                <w:sz w:val="21"/>
                <w:szCs w:val="21"/>
                <w:highlight w:val="none"/>
              </w:rPr>
              <w:t>基础款≥4.2KW</w:t>
            </w:r>
            <w:r>
              <w:rPr>
                <w:rFonts w:hint="eastAsia" w:ascii="宋体" w:hAnsi="宋体" w:eastAsia="宋体" w:cs="宋体"/>
                <w:color w:val="auto"/>
                <w:sz w:val="21"/>
                <w:szCs w:val="21"/>
                <w:highlight w:val="none"/>
                <w:lang w:eastAsia="zh-CN"/>
              </w:rPr>
              <w:t>；</w:t>
            </w:r>
          </w:p>
          <w:p w14:paraId="7DCF556D">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主力</w:t>
            </w:r>
            <w:r>
              <w:rPr>
                <w:rFonts w:hint="eastAsia" w:ascii="宋体" w:hAnsi="宋体" w:eastAsia="宋体" w:cs="宋体"/>
                <w:color w:val="auto"/>
                <w:sz w:val="21"/>
                <w:szCs w:val="21"/>
                <w:highlight w:val="none"/>
              </w:rPr>
              <w:t>升级款≥4.5KW</w:t>
            </w:r>
            <w:r>
              <w:rPr>
                <w:rFonts w:hint="eastAsia" w:ascii="宋体" w:hAnsi="宋体" w:eastAsia="宋体" w:cs="宋体"/>
                <w:color w:val="auto"/>
                <w:sz w:val="21"/>
                <w:szCs w:val="21"/>
                <w:highlight w:val="none"/>
                <w:lang w:eastAsia="zh-CN"/>
              </w:rPr>
              <w:t>；</w:t>
            </w:r>
          </w:p>
          <w:p w14:paraId="10464CD9">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高端款≥5.0KW</w:t>
            </w:r>
            <w:r>
              <w:rPr>
                <w:rFonts w:hint="eastAsia" w:ascii="宋体" w:hAnsi="宋体" w:eastAsia="宋体" w:cs="宋体"/>
                <w:color w:val="auto"/>
                <w:sz w:val="21"/>
                <w:szCs w:val="21"/>
                <w:highlight w:val="none"/>
                <w:lang w:eastAsia="zh-CN"/>
              </w:rPr>
              <w:t>。</w:t>
            </w:r>
          </w:p>
        </w:tc>
      </w:tr>
      <w:tr w14:paraId="4EFB5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249525C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w:t>
            </w:r>
          </w:p>
        </w:tc>
        <w:tc>
          <w:tcPr>
            <w:tcW w:w="2527" w:type="dxa"/>
            <w:vAlign w:val="center"/>
          </w:tcPr>
          <w:p w14:paraId="4F3DBA7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燃烧噪声/dB（A）</w:t>
            </w:r>
          </w:p>
        </w:tc>
        <w:tc>
          <w:tcPr>
            <w:tcW w:w="5844" w:type="dxa"/>
            <w:vAlign w:val="center"/>
          </w:tcPr>
          <w:p w14:paraId="4DDED8F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≤65</w:t>
            </w:r>
          </w:p>
        </w:tc>
      </w:tr>
      <w:tr w14:paraId="21907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255C78C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w:t>
            </w:r>
          </w:p>
        </w:tc>
        <w:tc>
          <w:tcPr>
            <w:tcW w:w="2527" w:type="dxa"/>
            <w:vAlign w:val="center"/>
          </w:tcPr>
          <w:p w14:paraId="022645B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熄火噪声/dB（A）</w:t>
            </w:r>
          </w:p>
        </w:tc>
        <w:tc>
          <w:tcPr>
            <w:tcW w:w="5844" w:type="dxa"/>
            <w:vAlign w:val="center"/>
          </w:tcPr>
          <w:p w14:paraId="35CF4EA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≤85</w:t>
            </w:r>
          </w:p>
        </w:tc>
      </w:tr>
      <w:tr w14:paraId="27AF6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1E2BF17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w:t>
            </w:r>
          </w:p>
        </w:tc>
        <w:tc>
          <w:tcPr>
            <w:tcW w:w="2527" w:type="dxa"/>
            <w:vAlign w:val="center"/>
          </w:tcPr>
          <w:p w14:paraId="1764384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干烟气中一氧化碳浓度（理论空气系数</w:t>
            </w:r>
            <w:r>
              <w:rPr>
                <w:rFonts w:hint="eastAsia" w:ascii="宋体" w:hAnsi="宋体" w:eastAsia="宋体" w:cs="宋体"/>
                <w:i/>
                <w:color w:val="auto"/>
                <w:sz w:val="21"/>
                <w:szCs w:val="21"/>
                <w:highlight w:val="none"/>
              </w:rPr>
              <w:t>a</w:t>
            </w:r>
            <w:r>
              <w:rPr>
                <w:rFonts w:hint="eastAsia" w:ascii="宋体" w:hAnsi="宋体" w:eastAsia="宋体" w:cs="宋体"/>
                <w:color w:val="auto"/>
                <w:sz w:val="21"/>
                <w:szCs w:val="21"/>
                <w:highlight w:val="none"/>
              </w:rPr>
              <w:t>=1，体积百分数）</w:t>
            </w:r>
          </w:p>
        </w:tc>
        <w:tc>
          <w:tcPr>
            <w:tcW w:w="5844" w:type="dxa"/>
            <w:vAlign w:val="center"/>
          </w:tcPr>
          <w:p w14:paraId="7338681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≤0.045%（0-2气）</w:t>
            </w:r>
          </w:p>
        </w:tc>
      </w:tr>
      <w:tr w14:paraId="06106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33D64C3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w:t>
            </w:r>
          </w:p>
        </w:tc>
        <w:tc>
          <w:tcPr>
            <w:tcW w:w="2527" w:type="dxa"/>
            <w:vAlign w:val="center"/>
          </w:tcPr>
          <w:p w14:paraId="26A5020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温升/K</w:t>
            </w:r>
          </w:p>
        </w:tc>
        <w:tc>
          <w:tcPr>
            <w:tcW w:w="5844" w:type="dxa"/>
            <w:vAlign w:val="center"/>
          </w:tcPr>
          <w:p w14:paraId="309A314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操作时手必须接触的部位：</w:t>
            </w:r>
          </w:p>
          <w:p w14:paraId="67DCAAA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—金属材料和带涂筱层的金属材料         35</w:t>
            </w:r>
          </w:p>
          <w:p w14:paraId="79C4BFA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—非金属材料                           45</w:t>
            </w:r>
          </w:p>
          <w:p w14:paraId="0EE5CF4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干电池外壳                             20</w:t>
            </w:r>
          </w:p>
          <w:p w14:paraId="78F97C1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软管接头                               20</w:t>
            </w:r>
          </w:p>
          <w:p w14:paraId="3381F87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阀门外壳                               50</w:t>
            </w:r>
          </w:p>
          <w:p w14:paraId="2F2352B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点火器外壳                             50</w:t>
            </w:r>
          </w:p>
          <w:p w14:paraId="6E4917F0">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燃气调压器外壳                         35</w:t>
            </w:r>
          </w:p>
          <w:p w14:paraId="52BAC86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灶具侧面、后面的木壁、灶具下面的木台表面：</w:t>
            </w:r>
          </w:p>
          <w:p w14:paraId="054CC0E4">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—使用下限锅时                         100</w:t>
            </w:r>
          </w:p>
          <w:p w14:paraId="1182409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—使用超大型锅时                       100</w:t>
            </w:r>
          </w:p>
        </w:tc>
      </w:tr>
      <w:tr w14:paraId="77268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3413B71B">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w:t>
            </w:r>
          </w:p>
        </w:tc>
        <w:tc>
          <w:tcPr>
            <w:tcW w:w="2527" w:type="dxa"/>
            <w:vAlign w:val="center"/>
          </w:tcPr>
          <w:p w14:paraId="3DD38667">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耐热冲击</w:t>
            </w:r>
          </w:p>
        </w:tc>
        <w:tc>
          <w:tcPr>
            <w:tcW w:w="5844" w:type="dxa"/>
            <w:vAlign w:val="center"/>
          </w:tcPr>
          <w:p w14:paraId="156AADDA">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灶面钢化玻璃耐热冲击无破裂</w:t>
            </w:r>
            <w:r>
              <w:rPr>
                <w:rFonts w:hint="eastAsia" w:ascii="宋体" w:hAnsi="宋体" w:eastAsia="宋体" w:cs="宋体"/>
                <w:color w:val="auto"/>
                <w:sz w:val="21"/>
                <w:szCs w:val="21"/>
                <w:highlight w:val="none"/>
                <w:lang w:eastAsia="zh-CN"/>
              </w:rPr>
              <w:t>，</w:t>
            </w:r>
          </w:p>
        </w:tc>
      </w:tr>
      <w:tr w14:paraId="59923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47E25F4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10</w:t>
            </w:r>
          </w:p>
        </w:tc>
        <w:tc>
          <w:tcPr>
            <w:tcW w:w="2527" w:type="dxa"/>
            <w:vAlign w:val="center"/>
          </w:tcPr>
          <w:p w14:paraId="0A79529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耐重力冲击</w:t>
            </w:r>
          </w:p>
        </w:tc>
        <w:tc>
          <w:tcPr>
            <w:tcW w:w="5844" w:type="dxa"/>
            <w:vAlign w:val="center"/>
          </w:tcPr>
          <w:p w14:paraId="7ED72546">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灶面钢化玻璃耐重力冲击应无破裂</w:t>
            </w:r>
            <w:r>
              <w:rPr>
                <w:rFonts w:hint="eastAsia" w:ascii="宋体" w:hAnsi="宋体" w:eastAsia="宋体" w:cs="宋体"/>
                <w:color w:val="auto"/>
                <w:sz w:val="21"/>
                <w:szCs w:val="21"/>
                <w:highlight w:val="none"/>
                <w:lang w:eastAsia="zh-CN"/>
              </w:rPr>
              <w:t>。</w:t>
            </w:r>
          </w:p>
        </w:tc>
      </w:tr>
      <w:tr w14:paraId="5E879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121B365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p>
        </w:tc>
        <w:tc>
          <w:tcPr>
            <w:tcW w:w="2527" w:type="dxa"/>
            <w:vAlign w:val="center"/>
          </w:tcPr>
          <w:p w14:paraId="706EA5B1">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熄火保护装置</w:t>
            </w:r>
          </w:p>
        </w:tc>
        <w:tc>
          <w:tcPr>
            <w:tcW w:w="5844" w:type="dxa"/>
            <w:vAlign w:val="center"/>
          </w:tcPr>
          <w:p w14:paraId="070A3C9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开阀时间≤15 s</w:t>
            </w:r>
          </w:p>
          <w:p w14:paraId="386CBC2D">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闭阀时间≤60 s</w:t>
            </w:r>
          </w:p>
        </w:tc>
      </w:tr>
      <w:tr w14:paraId="146A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3120596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w:t>
            </w:r>
          </w:p>
        </w:tc>
        <w:tc>
          <w:tcPr>
            <w:tcW w:w="2527" w:type="dxa"/>
            <w:vAlign w:val="center"/>
          </w:tcPr>
          <w:p w14:paraId="10A23289">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油温过热控制装置（如有）</w:t>
            </w:r>
          </w:p>
        </w:tc>
        <w:tc>
          <w:tcPr>
            <w:tcW w:w="5844" w:type="dxa"/>
            <w:vAlign w:val="center"/>
          </w:tcPr>
          <w:p w14:paraId="1B8E27F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油的最高温度≤300 ℃</w:t>
            </w:r>
          </w:p>
        </w:tc>
      </w:tr>
      <w:tr w14:paraId="1479C4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475F584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13</w:t>
            </w:r>
          </w:p>
        </w:tc>
        <w:tc>
          <w:tcPr>
            <w:tcW w:w="2527" w:type="dxa"/>
            <w:vAlign w:val="center"/>
          </w:tcPr>
          <w:p w14:paraId="3A762FEC">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电点火装置</w:t>
            </w:r>
          </w:p>
        </w:tc>
        <w:tc>
          <w:tcPr>
            <w:tcW w:w="5844" w:type="dxa"/>
            <w:vAlign w:val="center"/>
          </w:tcPr>
          <w:p w14:paraId="4DD4680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点10次有8次以上点燃，不能连续2次失效，无爆燃。</w:t>
            </w:r>
          </w:p>
        </w:tc>
      </w:tr>
      <w:tr w14:paraId="38DE1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419CE06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14</w:t>
            </w:r>
          </w:p>
        </w:tc>
        <w:tc>
          <w:tcPr>
            <w:tcW w:w="2527" w:type="dxa"/>
            <w:vAlign w:val="center"/>
          </w:tcPr>
          <w:p w14:paraId="0E6BE9E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热效率</w:t>
            </w:r>
          </w:p>
        </w:tc>
        <w:tc>
          <w:tcPr>
            <w:tcW w:w="5844" w:type="dxa"/>
            <w:vAlign w:val="center"/>
          </w:tcPr>
          <w:p w14:paraId="2A5180C6">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主力</w:t>
            </w:r>
            <w:r>
              <w:rPr>
                <w:rFonts w:hint="eastAsia" w:ascii="宋体" w:hAnsi="宋体" w:eastAsia="宋体" w:cs="宋体"/>
                <w:color w:val="auto"/>
                <w:sz w:val="21"/>
                <w:szCs w:val="21"/>
                <w:highlight w:val="none"/>
              </w:rPr>
              <w:t>基础款≥6</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p>
          <w:p w14:paraId="164D380F">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主力</w:t>
            </w:r>
            <w:r>
              <w:rPr>
                <w:rFonts w:hint="eastAsia" w:ascii="宋体" w:hAnsi="宋体" w:eastAsia="宋体" w:cs="宋体"/>
                <w:color w:val="auto"/>
                <w:sz w:val="21"/>
                <w:szCs w:val="21"/>
                <w:highlight w:val="none"/>
              </w:rPr>
              <w:t>升级款≥63%</w:t>
            </w:r>
            <w:r>
              <w:rPr>
                <w:rFonts w:hint="eastAsia" w:ascii="宋体" w:hAnsi="宋体" w:eastAsia="宋体" w:cs="宋体"/>
                <w:color w:val="auto"/>
                <w:sz w:val="21"/>
                <w:szCs w:val="21"/>
                <w:highlight w:val="none"/>
                <w:lang w:eastAsia="zh-CN"/>
              </w:rPr>
              <w:t>；</w:t>
            </w:r>
          </w:p>
          <w:p w14:paraId="23EE32E9">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高端款≥</w:t>
            </w:r>
            <w:r>
              <w:rPr>
                <w:rFonts w:hint="eastAsia" w:ascii="宋体" w:hAnsi="宋体" w:eastAsia="宋体" w:cs="宋体"/>
                <w:color w:val="auto"/>
                <w:sz w:val="21"/>
                <w:szCs w:val="21"/>
                <w:highlight w:val="none"/>
                <w:lang w:val="en-US" w:eastAsia="zh-CN"/>
              </w:rPr>
              <w:t>65</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eastAsia="zh-CN"/>
              </w:rPr>
              <w:t>。</w:t>
            </w:r>
          </w:p>
        </w:tc>
      </w:tr>
      <w:tr w14:paraId="6FF1A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41086B5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15</w:t>
            </w:r>
          </w:p>
        </w:tc>
        <w:tc>
          <w:tcPr>
            <w:tcW w:w="2527" w:type="dxa"/>
            <w:vAlign w:val="center"/>
          </w:tcPr>
          <w:p w14:paraId="4DEB594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尺寸要求</w:t>
            </w:r>
          </w:p>
        </w:tc>
        <w:tc>
          <w:tcPr>
            <w:tcW w:w="5844" w:type="dxa"/>
            <w:vAlign w:val="center"/>
          </w:tcPr>
          <w:p w14:paraId="23EFAE8B">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主力</w:t>
            </w:r>
            <w:r>
              <w:rPr>
                <w:rFonts w:hint="eastAsia" w:ascii="宋体" w:hAnsi="宋体" w:eastAsia="宋体" w:cs="宋体"/>
                <w:color w:val="auto"/>
                <w:sz w:val="21"/>
                <w:szCs w:val="21"/>
                <w:highlight w:val="none"/>
              </w:rPr>
              <w:t>基础款≥700mm</w:t>
            </w:r>
            <w:r>
              <w:rPr>
                <w:rFonts w:hint="eastAsia" w:ascii="宋体" w:hAnsi="宋体" w:eastAsia="宋体" w:cs="宋体"/>
                <w:color w:val="auto"/>
                <w:sz w:val="21"/>
                <w:szCs w:val="21"/>
                <w:highlight w:val="none"/>
                <w:lang w:eastAsia="zh-CN"/>
              </w:rPr>
              <w:t>；</w:t>
            </w:r>
          </w:p>
          <w:p w14:paraId="13D9DB48">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主力</w:t>
            </w:r>
            <w:r>
              <w:rPr>
                <w:rFonts w:hint="eastAsia" w:ascii="宋体" w:hAnsi="宋体" w:eastAsia="宋体" w:cs="宋体"/>
                <w:color w:val="auto"/>
                <w:sz w:val="21"/>
                <w:szCs w:val="21"/>
                <w:highlight w:val="none"/>
              </w:rPr>
              <w:t>升级款≥750mm</w:t>
            </w:r>
            <w:r>
              <w:rPr>
                <w:rFonts w:hint="eastAsia" w:ascii="宋体" w:hAnsi="宋体" w:eastAsia="宋体" w:cs="宋体"/>
                <w:color w:val="auto"/>
                <w:sz w:val="21"/>
                <w:szCs w:val="21"/>
                <w:highlight w:val="none"/>
                <w:lang w:eastAsia="zh-CN"/>
              </w:rPr>
              <w:t>；</w:t>
            </w:r>
          </w:p>
          <w:p w14:paraId="533E38EC">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高端款≥800mm</w:t>
            </w:r>
            <w:r>
              <w:rPr>
                <w:rFonts w:hint="eastAsia" w:ascii="宋体" w:hAnsi="宋体" w:eastAsia="宋体" w:cs="宋体"/>
                <w:color w:val="auto"/>
                <w:sz w:val="21"/>
                <w:szCs w:val="21"/>
                <w:highlight w:val="none"/>
                <w:lang w:eastAsia="zh-CN"/>
              </w:rPr>
              <w:t>。</w:t>
            </w:r>
          </w:p>
          <w:p w14:paraId="62373FBE">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以上尺寸要求均为</w:t>
            </w:r>
            <w:r>
              <w:rPr>
                <w:rFonts w:hint="eastAsia" w:ascii="宋体" w:hAnsi="宋体" w:eastAsia="宋体" w:cs="宋体"/>
                <w:color w:val="auto"/>
                <w:sz w:val="21"/>
                <w:szCs w:val="21"/>
                <w:highlight w:val="none"/>
                <w:lang w:val="en-US" w:eastAsia="zh-CN"/>
              </w:rPr>
              <w:t>长度</w:t>
            </w:r>
            <w:r>
              <w:rPr>
                <w:rFonts w:hint="eastAsia" w:ascii="宋体" w:hAnsi="宋体" w:eastAsia="宋体" w:cs="宋体"/>
                <w:color w:val="auto"/>
                <w:sz w:val="21"/>
                <w:szCs w:val="21"/>
                <w:highlight w:val="none"/>
                <w:lang w:eastAsia="zh-CN"/>
              </w:rPr>
              <w:t>。</w:t>
            </w:r>
          </w:p>
        </w:tc>
      </w:tr>
      <w:tr w14:paraId="5C85E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5AB592E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16</w:t>
            </w:r>
          </w:p>
        </w:tc>
        <w:tc>
          <w:tcPr>
            <w:tcW w:w="2527" w:type="dxa"/>
            <w:vAlign w:val="center"/>
          </w:tcPr>
          <w:p w14:paraId="427727FB">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材质要求</w:t>
            </w:r>
          </w:p>
        </w:tc>
        <w:tc>
          <w:tcPr>
            <w:tcW w:w="5844" w:type="dxa"/>
            <w:vAlign w:val="center"/>
          </w:tcPr>
          <w:p w14:paraId="22730C25">
            <w:pP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主力</w:t>
            </w:r>
            <w:r>
              <w:rPr>
                <w:rFonts w:hint="eastAsia" w:ascii="宋体" w:hAnsi="宋体" w:eastAsia="宋体" w:cs="宋体"/>
                <w:color w:val="auto"/>
                <w:sz w:val="21"/>
                <w:szCs w:val="21"/>
                <w:highlight w:val="none"/>
              </w:rPr>
              <w:t>基础款需提供不锈钢面板及钢化玻璃面板产品</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主力</w:t>
            </w:r>
            <w:r>
              <w:rPr>
                <w:rFonts w:hint="eastAsia" w:ascii="宋体" w:hAnsi="宋体" w:eastAsia="宋体" w:cs="宋体"/>
                <w:color w:val="auto"/>
                <w:sz w:val="21"/>
                <w:szCs w:val="21"/>
                <w:highlight w:val="none"/>
              </w:rPr>
              <w:t>升级款、高端款</w:t>
            </w:r>
            <w:r>
              <w:rPr>
                <w:rFonts w:hint="eastAsia" w:ascii="宋体" w:hAnsi="宋体" w:eastAsia="宋体" w:cs="宋体"/>
                <w:color w:val="auto"/>
                <w:sz w:val="21"/>
                <w:szCs w:val="21"/>
                <w:highlight w:val="none"/>
                <w:lang w:val="en-US" w:eastAsia="zh-CN"/>
              </w:rPr>
              <w:t>只需提供钢化玻璃产品</w:t>
            </w:r>
            <w:r>
              <w:rPr>
                <w:rFonts w:hint="eastAsia" w:ascii="宋体" w:hAnsi="宋体" w:eastAsia="宋体" w:cs="宋体"/>
                <w:color w:val="auto"/>
                <w:sz w:val="21"/>
                <w:szCs w:val="21"/>
                <w:highlight w:val="none"/>
                <w:lang w:eastAsia="zh-CN"/>
              </w:rPr>
              <w:t>。</w:t>
            </w:r>
          </w:p>
          <w:p w14:paraId="7666AEFE">
            <w:pPr>
              <w:rPr>
                <w:rFonts w:hint="eastAsia" w:ascii="宋体" w:hAnsi="宋体" w:eastAsia="宋体" w:cs="宋体"/>
                <w:color w:val="auto"/>
                <w:sz w:val="21"/>
                <w:szCs w:val="21"/>
                <w:highlight w:val="none"/>
                <w:lang w:val="en-US" w:eastAsia="zh-CN"/>
              </w:rPr>
            </w:pPr>
            <w:r>
              <w:rPr>
                <w:rFonts w:hint="eastAsia" w:ascii="宋体" w:hAnsi="宋体" w:eastAsia="宋体" w:cs="宋体"/>
                <w:b w:val="0"/>
                <w:bCs w:val="0"/>
                <w:color w:val="auto"/>
                <w:sz w:val="21"/>
                <w:szCs w:val="21"/>
                <w:highlight w:val="none"/>
              </w:rPr>
              <w:t>炉头材质：铝合金</w:t>
            </w:r>
            <w:r>
              <w:rPr>
                <w:rFonts w:hint="eastAsia" w:ascii="宋体" w:hAnsi="宋体" w:eastAsia="宋体" w:cs="宋体"/>
                <w:b w:val="0"/>
                <w:bCs w:val="0"/>
                <w:color w:val="auto"/>
                <w:sz w:val="21"/>
                <w:szCs w:val="21"/>
                <w:highlight w:val="none"/>
                <w:lang w:eastAsia="zh-CN"/>
              </w:rPr>
              <w:t>、硅铝合金</w:t>
            </w:r>
            <w:r>
              <w:rPr>
                <w:rFonts w:hint="eastAsia" w:ascii="宋体" w:hAnsi="宋体" w:eastAsia="宋体" w:cs="宋体"/>
                <w:b w:val="0"/>
                <w:bCs w:val="0"/>
                <w:color w:val="auto"/>
                <w:sz w:val="21"/>
                <w:szCs w:val="21"/>
                <w:highlight w:val="none"/>
                <w:lang w:val="en-US" w:eastAsia="zh-CN"/>
              </w:rPr>
              <w:t>或</w:t>
            </w:r>
            <w:r>
              <w:rPr>
                <w:rFonts w:hint="eastAsia" w:ascii="宋体" w:hAnsi="宋体" w:eastAsia="宋体" w:cs="宋体"/>
                <w:b w:val="0"/>
                <w:bCs w:val="0"/>
                <w:color w:val="auto"/>
                <w:sz w:val="21"/>
                <w:szCs w:val="21"/>
                <w:highlight w:val="none"/>
                <w:lang w:eastAsia="zh-CN"/>
              </w:rPr>
              <w:t>铜，</w:t>
            </w:r>
            <w:r>
              <w:rPr>
                <w:rFonts w:hint="eastAsia" w:ascii="宋体" w:hAnsi="宋体" w:eastAsia="宋体" w:cs="宋体"/>
                <w:b w:val="0"/>
                <w:bCs w:val="0"/>
                <w:color w:val="auto"/>
                <w:sz w:val="21"/>
                <w:szCs w:val="21"/>
                <w:highlight w:val="none"/>
                <w:lang w:val="en-US" w:eastAsia="zh-CN"/>
              </w:rPr>
              <w:t>非铸铁</w:t>
            </w:r>
            <w:r>
              <w:rPr>
                <w:rFonts w:hint="eastAsia" w:ascii="宋体" w:hAnsi="宋体" w:eastAsia="宋体" w:cs="宋体"/>
                <w:b w:val="0"/>
                <w:bCs w:val="0"/>
                <w:color w:val="auto"/>
                <w:sz w:val="21"/>
                <w:szCs w:val="21"/>
                <w:highlight w:val="none"/>
                <w:lang w:eastAsia="zh-CN"/>
              </w:rPr>
              <w:t>。</w:t>
            </w:r>
          </w:p>
        </w:tc>
      </w:tr>
      <w:tr w14:paraId="43847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1B0D8D09">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17</w:t>
            </w:r>
          </w:p>
        </w:tc>
        <w:tc>
          <w:tcPr>
            <w:tcW w:w="2527" w:type="dxa"/>
            <w:vAlign w:val="center"/>
          </w:tcPr>
          <w:p w14:paraId="28EAA79F">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燃气旋塞阀寿命</w:t>
            </w:r>
          </w:p>
        </w:tc>
        <w:tc>
          <w:tcPr>
            <w:tcW w:w="5844" w:type="dxa"/>
            <w:vAlign w:val="center"/>
          </w:tcPr>
          <w:p w14:paraId="2DD8282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动作15 000次后，气密性合格，不妨碍使用。</w:t>
            </w:r>
          </w:p>
        </w:tc>
      </w:tr>
      <w:tr w14:paraId="5C732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6FBEB51C">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18</w:t>
            </w:r>
          </w:p>
        </w:tc>
        <w:tc>
          <w:tcPr>
            <w:tcW w:w="2527" w:type="dxa"/>
            <w:vAlign w:val="center"/>
          </w:tcPr>
          <w:p w14:paraId="59CD2D1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熄火保护装置寿命</w:t>
            </w:r>
          </w:p>
        </w:tc>
        <w:tc>
          <w:tcPr>
            <w:tcW w:w="5844" w:type="dxa"/>
            <w:vAlign w:val="center"/>
          </w:tcPr>
          <w:p w14:paraId="54E0F29E">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动作6 000次后，气密性及开、闭阀时间合格，不妨碍使用。</w:t>
            </w:r>
          </w:p>
        </w:tc>
      </w:tr>
      <w:tr w14:paraId="65796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58F7054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19</w:t>
            </w:r>
          </w:p>
        </w:tc>
        <w:tc>
          <w:tcPr>
            <w:tcW w:w="2527" w:type="dxa"/>
            <w:vAlign w:val="center"/>
          </w:tcPr>
          <w:p w14:paraId="3AE0FCE6">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电磁阀寿命</w:t>
            </w:r>
          </w:p>
        </w:tc>
        <w:tc>
          <w:tcPr>
            <w:tcW w:w="5844" w:type="dxa"/>
            <w:vAlign w:val="center"/>
          </w:tcPr>
          <w:p w14:paraId="45929FE5">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动作30 000次后，气密性合格，不妨碍使用。</w:t>
            </w:r>
          </w:p>
        </w:tc>
      </w:tr>
      <w:tr w14:paraId="22AF3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58" w:type="dxa"/>
            <w:vAlign w:val="center"/>
          </w:tcPr>
          <w:p w14:paraId="777C933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w:t>
            </w:r>
          </w:p>
        </w:tc>
        <w:tc>
          <w:tcPr>
            <w:tcW w:w="2527" w:type="dxa"/>
            <w:vAlign w:val="center"/>
          </w:tcPr>
          <w:p w14:paraId="5591024A">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电点火装置寿命</w:t>
            </w:r>
          </w:p>
        </w:tc>
        <w:tc>
          <w:tcPr>
            <w:tcW w:w="5844" w:type="dxa"/>
            <w:vAlign w:val="center"/>
          </w:tcPr>
          <w:p w14:paraId="3A022028">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动作15 000次后，点火性能合格，不妨碍使用。</w:t>
            </w:r>
          </w:p>
        </w:tc>
      </w:tr>
    </w:tbl>
    <w:p w14:paraId="0BAF292E">
      <w:pPr>
        <w:rPr>
          <w:rFonts w:hint="eastAsia" w:ascii="宋体" w:hAnsi="宋体" w:eastAsia="宋体" w:cs="宋体"/>
          <w:b/>
          <w:bCs/>
          <w:szCs w:val="21"/>
          <w:highlight w:val="none"/>
        </w:rPr>
      </w:pPr>
    </w:p>
    <w:p w14:paraId="26FD8A4E">
      <w:pPr>
        <w:pStyle w:val="2"/>
        <w:adjustRightInd w:val="0"/>
        <w:snapToGrid w:val="0"/>
        <w:spacing w:before="120" w:beforeLines="50" w:after="120" w:afterLines="50" w:line="240" w:lineRule="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3.3</w:t>
      </w:r>
      <w:r>
        <w:rPr>
          <w:rFonts w:hint="eastAsia" w:ascii="宋体" w:hAnsi="宋体" w:eastAsia="宋体" w:cs="宋体"/>
          <w:sz w:val="21"/>
          <w:szCs w:val="21"/>
          <w:highlight w:val="none"/>
          <w:lang w:val="en-US" w:eastAsia="zh-CN"/>
        </w:rPr>
        <w:t>消毒柜</w:t>
      </w:r>
    </w:p>
    <w:tbl>
      <w:tblPr>
        <w:tblStyle w:val="14"/>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14:paraId="7C6F4E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82AF4DA">
            <w:pPr>
              <w:widowControl/>
              <w:jc w:val="left"/>
              <w:rPr>
                <w:rFonts w:hint="eastAsia" w:ascii="宋体" w:hAnsi="宋体" w:eastAsia="宋体" w:cs="宋体"/>
                <w:b/>
                <w:bCs w:val="0"/>
                <w:szCs w:val="21"/>
                <w:highlight w:val="none"/>
              </w:rPr>
            </w:pPr>
            <w:r>
              <w:rPr>
                <w:rFonts w:hint="eastAsia" w:ascii="宋体" w:hAnsi="宋体" w:eastAsia="宋体" w:cs="宋体"/>
                <w:b/>
                <w:bCs w:val="0"/>
                <w:szCs w:val="21"/>
                <w:highlight w:val="none"/>
              </w:rPr>
              <w:t>序号</w:t>
            </w:r>
          </w:p>
        </w:tc>
        <w:tc>
          <w:tcPr>
            <w:tcW w:w="2527" w:type="dxa"/>
            <w:vAlign w:val="center"/>
          </w:tcPr>
          <w:p w14:paraId="293EE4A4">
            <w:pPr>
              <w:widowControl/>
              <w:jc w:val="left"/>
              <w:rPr>
                <w:rFonts w:hint="eastAsia" w:ascii="宋体" w:hAnsi="宋体" w:eastAsia="宋体" w:cs="宋体"/>
                <w:b/>
                <w:bCs w:val="0"/>
                <w:szCs w:val="21"/>
                <w:highlight w:val="none"/>
              </w:rPr>
            </w:pPr>
            <w:r>
              <w:rPr>
                <w:rFonts w:hint="eastAsia" w:ascii="宋体" w:hAnsi="宋体" w:eastAsia="宋体" w:cs="宋体"/>
                <w:b/>
                <w:bCs w:val="0"/>
                <w:szCs w:val="21"/>
                <w:highlight w:val="none"/>
              </w:rPr>
              <w:t>项目名称</w:t>
            </w:r>
          </w:p>
        </w:tc>
        <w:tc>
          <w:tcPr>
            <w:tcW w:w="5852" w:type="dxa"/>
            <w:vAlign w:val="center"/>
          </w:tcPr>
          <w:p w14:paraId="7C54A8D6">
            <w:pPr>
              <w:widowControl/>
              <w:jc w:val="left"/>
              <w:rPr>
                <w:rFonts w:hint="eastAsia" w:ascii="宋体" w:hAnsi="宋体" w:eastAsia="宋体" w:cs="宋体"/>
                <w:b/>
                <w:bCs w:val="0"/>
                <w:szCs w:val="21"/>
                <w:highlight w:val="none"/>
              </w:rPr>
            </w:pPr>
            <w:r>
              <w:rPr>
                <w:rFonts w:hint="eastAsia" w:ascii="宋体" w:hAnsi="宋体" w:eastAsia="宋体" w:cs="宋体"/>
                <w:b/>
                <w:bCs w:val="0"/>
                <w:szCs w:val="21"/>
                <w:highlight w:val="none"/>
              </w:rPr>
              <w:t>标准要求</w:t>
            </w:r>
          </w:p>
        </w:tc>
      </w:tr>
      <w:tr w14:paraId="1C786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4E67F2C9">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1</w:t>
            </w:r>
          </w:p>
        </w:tc>
        <w:tc>
          <w:tcPr>
            <w:tcW w:w="2527" w:type="dxa"/>
            <w:vAlign w:val="center"/>
          </w:tcPr>
          <w:p w14:paraId="516F0FE3">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臭氧泄漏量/（mg/m</w:t>
            </w:r>
            <w:r>
              <w:rPr>
                <w:rFonts w:hint="eastAsia" w:ascii="宋体" w:hAnsi="宋体" w:eastAsia="宋体" w:cs="宋体"/>
                <w:bCs/>
                <w:szCs w:val="21"/>
                <w:highlight w:val="none"/>
                <w:vertAlign w:val="superscript"/>
              </w:rPr>
              <w:t>3</w:t>
            </w:r>
            <w:r>
              <w:rPr>
                <w:rFonts w:hint="eastAsia" w:ascii="宋体" w:hAnsi="宋体" w:eastAsia="宋体" w:cs="宋体"/>
                <w:bCs/>
                <w:szCs w:val="21"/>
                <w:highlight w:val="none"/>
              </w:rPr>
              <w:t>）</w:t>
            </w:r>
          </w:p>
        </w:tc>
        <w:tc>
          <w:tcPr>
            <w:tcW w:w="5852" w:type="dxa"/>
            <w:vAlign w:val="center"/>
          </w:tcPr>
          <w:p w14:paraId="42C62FBF">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≤0.2</w:t>
            </w:r>
          </w:p>
        </w:tc>
      </w:tr>
      <w:tr w14:paraId="4175B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0D34BA3">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2</w:t>
            </w:r>
          </w:p>
        </w:tc>
        <w:tc>
          <w:tcPr>
            <w:tcW w:w="2527" w:type="dxa"/>
            <w:vAlign w:val="center"/>
          </w:tcPr>
          <w:p w14:paraId="7CCA20B9">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臭氧、紫外线消毒</w:t>
            </w:r>
          </w:p>
        </w:tc>
        <w:tc>
          <w:tcPr>
            <w:tcW w:w="5852" w:type="dxa"/>
            <w:vAlign w:val="center"/>
          </w:tcPr>
          <w:p w14:paraId="756273DD">
            <w:pPr>
              <w:widowControl/>
              <w:jc w:val="left"/>
              <w:rPr>
                <w:rFonts w:hint="eastAsia" w:ascii="宋体" w:hAnsi="宋体" w:eastAsia="宋体" w:cs="宋体"/>
                <w:bCs/>
                <w:szCs w:val="21"/>
                <w:highlight w:val="none"/>
                <w:lang w:eastAsia="zh-CN"/>
              </w:rPr>
            </w:pPr>
            <w:r>
              <w:rPr>
                <w:rFonts w:hint="eastAsia" w:ascii="宋体" w:hAnsi="宋体" w:eastAsia="宋体" w:cs="宋体"/>
                <w:bCs/>
                <w:szCs w:val="21"/>
                <w:highlight w:val="none"/>
              </w:rPr>
              <w:t>二星消毒标准：臭氧浓度≥40 mg/m</w:t>
            </w:r>
            <w:r>
              <w:rPr>
                <w:rFonts w:hint="eastAsia" w:ascii="宋体" w:hAnsi="宋体" w:eastAsia="宋体" w:cs="宋体"/>
                <w:bCs/>
                <w:szCs w:val="21"/>
                <w:highlight w:val="none"/>
                <w:vertAlign w:val="superscript"/>
              </w:rPr>
              <w:t>3</w:t>
            </w:r>
            <w:r>
              <w:rPr>
                <w:rFonts w:hint="eastAsia" w:ascii="宋体" w:hAnsi="宋体" w:eastAsia="宋体" w:cs="宋体"/>
                <w:bCs/>
                <w:szCs w:val="21"/>
                <w:highlight w:val="none"/>
              </w:rPr>
              <w:t>，消毒时间≥60 min。大肠杆菌杀灭对数≥3.00，脊髓灰质炎杀灭对数≥4.00</w:t>
            </w:r>
            <w:r>
              <w:rPr>
                <w:rFonts w:hint="eastAsia" w:ascii="宋体" w:hAnsi="宋体" w:eastAsia="宋体" w:cs="宋体"/>
                <w:bCs/>
                <w:szCs w:val="21"/>
                <w:highlight w:val="none"/>
                <w:lang w:eastAsia="zh-CN"/>
              </w:rPr>
              <w:t>。</w:t>
            </w:r>
          </w:p>
        </w:tc>
      </w:tr>
      <w:tr w14:paraId="7FB83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45EFF72F">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3</w:t>
            </w:r>
          </w:p>
        </w:tc>
        <w:tc>
          <w:tcPr>
            <w:tcW w:w="2527" w:type="dxa"/>
            <w:vAlign w:val="center"/>
          </w:tcPr>
          <w:p w14:paraId="70528CD6">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支架强度</w:t>
            </w:r>
          </w:p>
        </w:tc>
        <w:tc>
          <w:tcPr>
            <w:tcW w:w="5852" w:type="dxa"/>
            <w:vAlign w:val="center"/>
          </w:tcPr>
          <w:p w14:paraId="109D6096">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消毒柜内放置制造厂规定1.5倍质量的物体，4小时后支撑消毒柜的固定支架、抽屉等无损坏或明显变形。</w:t>
            </w:r>
          </w:p>
        </w:tc>
      </w:tr>
      <w:tr w14:paraId="220DD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40C5DB6D">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4</w:t>
            </w:r>
          </w:p>
        </w:tc>
        <w:tc>
          <w:tcPr>
            <w:tcW w:w="2527" w:type="dxa"/>
            <w:vAlign w:val="center"/>
          </w:tcPr>
          <w:p w14:paraId="132FB501">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线材要求</w:t>
            </w:r>
          </w:p>
        </w:tc>
        <w:tc>
          <w:tcPr>
            <w:tcW w:w="5852" w:type="dxa"/>
            <w:vAlign w:val="center"/>
          </w:tcPr>
          <w:p w14:paraId="1A0C1FD4">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臭氧、紫外线消毒柜不得使用橡胶或其它可能收到臭氧或紫外线影响的材料作护套或绝缘的电源软线。</w:t>
            </w:r>
          </w:p>
        </w:tc>
      </w:tr>
      <w:tr w14:paraId="72F08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3BC14FFC">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5</w:t>
            </w:r>
          </w:p>
        </w:tc>
        <w:tc>
          <w:tcPr>
            <w:tcW w:w="2527" w:type="dxa"/>
            <w:vAlign w:val="center"/>
          </w:tcPr>
          <w:p w14:paraId="204A7958">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门、抽屉耐久性</w:t>
            </w:r>
          </w:p>
        </w:tc>
        <w:tc>
          <w:tcPr>
            <w:tcW w:w="5852" w:type="dxa"/>
            <w:vAlign w:val="center"/>
          </w:tcPr>
          <w:p w14:paraId="1DCF721B">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 xml:space="preserve">≥10000次 </w:t>
            </w:r>
          </w:p>
        </w:tc>
      </w:tr>
      <w:tr w14:paraId="24E78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55B07213">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6</w:t>
            </w:r>
          </w:p>
        </w:tc>
        <w:tc>
          <w:tcPr>
            <w:tcW w:w="2527" w:type="dxa"/>
            <w:vAlign w:val="center"/>
          </w:tcPr>
          <w:p w14:paraId="1A9B515D">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紫外线灯管寿命/h</w:t>
            </w:r>
          </w:p>
        </w:tc>
        <w:tc>
          <w:tcPr>
            <w:tcW w:w="5852" w:type="dxa"/>
            <w:vAlign w:val="center"/>
          </w:tcPr>
          <w:p w14:paraId="0C0D4018">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≥5000</w:t>
            </w:r>
          </w:p>
        </w:tc>
      </w:tr>
      <w:tr w14:paraId="4917A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707A2313">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7</w:t>
            </w:r>
          </w:p>
        </w:tc>
        <w:tc>
          <w:tcPr>
            <w:tcW w:w="2527" w:type="dxa"/>
            <w:vAlign w:val="center"/>
          </w:tcPr>
          <w:p w14:paraId="793BBA4D">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外观要求</w:t>
            </w:r>
          </w:p>
        </w:tc>
        <w:tc>
          <w:tcPr>
            <w:tcW w:w="5852" w:type="dxa"/>
            <w:vAlign w:val="center"/>
          </w:tcPr>
          <w:p w14:paraId="434EB838">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外形应端正，外表面应平整、光洁，色泽均匀，无明显划痕、裂纹；涂覆件表面不应有起泡、流痕、剥落等缺陷，不锈钢件外露部份严禁有毛刺、快口。</w:t>
            </w:r>
          </w:p>
        </w:tc>
      </w:tr>
      <w:tr w14:paraId="2ADC8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465C5D6B">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8</w:t>
            </w:r>
          </w:p>
        </w:tc>
        <w:tc>
          <w:tcPr>
            <w:tcW w:w="2527" w:type="dxa"/>
            <w:vAlign w:val="center"/>
          </w:tcPr>
          <w:p w14:paraId="512AB314">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门体要求</w:t>
            </w:r>
          </w:p>
        </w:tc>
        <w:tc>
          <w:tcPr>
            <w:tcW w:w="5852" w:type="dxa"/>
            <w:vAlign w:val="center"/>
          </w:tcPr>
          <w:p w14:paraId="57A630E7">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消毒柜的箱体结构应牢固，门封条应密封良好，与门框贴合紧密，不应有变形，抽屉间隙均匀。柜门开关和控制器件的操作应方便、灵活、可靠，紧固部位无松动。</w:t>
            </w:r>
          </w:p>
        </w:tc>
      </w:tr>
      <w:tr w14:paraId="22018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690011B">
            <w:pPr>
              <w:widowControl/>
              <w:jc w:val="center"/>
              <w:rPr>
                <w:rFonts w:hint="eastAsia" w:ascii="宋体" w:hAnsi="宋体" w:eastAsia="宋体" w:cs="宋体"/>
                <w:bCs/>
                <w:szCs w:val="21"/>
                <w:highlight w:val="none"/>
              </w:rPr>
            </w:pPr>
            <w:r>
              <w:rPr>
                <w:rFonts w:hint="eastAsia" w:ascii="宋体" w:hAnsi="宋体" w:eastAsia="宋体" w:cs="宋体"/>
                <w:bCs/>
                <w:szCs w:val="21"/>
                <w:highlight w:val="none"/>
              </w:rPr>
              <w:t>9</w:t>
            </w:r>
          </w:p>
        </w:tc>
        <w:tc>
          <w:tcPr>
            <w:tcW w:w="2527" w:type="dxa"/>
            <w:vAlign w:val="center"/>
          </w:tcPr>
          <w:p w14:paraId="74531FF7">
            <w:pPr>
              <w:widowControl/>
              <w:jc w:val="left"/>
              <w:rPr>
                <w:rFonts w:hint="eastAsia" w:ascii="宋体" w:hAnsi="宋体" w:eastAsia="宋体" w:cs="宋体"/>
                <w:bCs/>
                <w:szCs w:val="21"/>
                <w:highlight w:val="none"/>
              </w:rPr>
            </w:pPr>
            <w:r>
              <w:rPr>
                <w:rFonts w:hint="eastAsia" w:ascii="宋体" w:hAnsi="宋体" w:eastAsia="宋体" w:cs="宋体"/>
                <w:bCs/>
                <w:szCs w:val="21"/>
                <w:highlight w:val="none"/>
              </w:rPr>
              <w:t>安装要求</w:t>
            </w:r>
          </w:p>
        </w:tc>
        <w:tc>
          <w:tcPr>
            <w:tcW w:w="5852" w:type="dxa"/>
            <w:vAlign w:val="center"/>
          </w:tcPr>
          <w:p w14:paraId="2D8DF193">
            <w:pPr>
              <w:widowControl/>
              <w:jc w:val="left"/>
              <w:rPr>
                <w:rFonts w:hint="eastAsia" w:ascii="宋体" w:hAnsi="宋体" w:eastAsia="宋体" w:cs="宋体"/>
                <w:bCs/>
                <w:szCs w:val="21"/>
                <w:highlight w:val="none"/>
                <w:lang w:eastAsia="zh-CN"/>
              </w:rPr>
            </w:pPr>
            <w:r>
              <w:rPr>
                <w:rFonts w:hint="eastAsia" w:ascii="宋体" w:hAnsi="宋体" w:eastAsia="宋体" w:cs="宋体"/>
                <w:bCs/>
                <w:szCs w:val="21"/>
                <w:highlight w:val="none"/>
              </w:rPr>
              <w:t>安装方式</w:t>
            </w:r>
            <w:r>
              <w:rPr>
                <w:rFonts w:hint="eastAsia" w:ascii="宋体" w:hAnsi="宋体" w:eastAsia="宋体" w:cs="宋体"/>
                <w:bCs/>
                <w:szCs w:val="21"/>
                <w:highlight w:val="none"/>
                <w:lang w:val="en-US" w:eastAsia="zh-CN"/>
              </w:rPr>
              <w:t>为</w:t>
            </w:r>
            <w:r>
              <w:rPr>
                <w:rFonts w:hint="eastAsia" w:ascii="宋体" w:hAnsi="宋体" w:eastAsia="宋体" w:cs="宋体"/>
                <w:bCs/>
                <w:szCs w:val="21"/>
                <w:highlight w:val="none"/>
              </w:rPr>
              <w:t>嵌入式</w:t>
            </w:r>
            <w:r>
              <w:rPr>
                <w:rFonts w:hint="eastAsia" w:ascii="宋体" w:hAnsi="宋体" w:eastAsia="宋体" w:cs="宋体"/>
                <w:bCs/>
                <w:szCs w:val="21"/>
                <w:highlight w:val="none"/>
                <w:lang w:eastAsia="zh-CN"/>
              </w:rPr>
              <w:t>。</w:t>
            </w:r>
          </w:p>
        </w:tc>
      </w:tr>
      <w:tr w14:paraId="3FEDC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2A9E776A">
            <w:pPr>
              <w:widowControl/>
              <w:jc w:val="center"/>
              <w:rPr>
                <w:rFonts w:hint="eastAsia" w:ascii="宋体" w:hAnsi="宋体" w:eastAsia="宋体" w:cs="宋体"/>
                <w:bCs/>
                <w:szCs w:val="21"/>
                <w:highlight w:val="none"/>
                <w:lang w:val="en-US" w:eastAsia="zh-CN"/>
              </w:rPr>
            </w:pPr>
            <w:bookmarkStart w:id="0" w:name="_Toc255498585"/>
            <w:r>
              <w:rPr>
                <w:rFonts w:hint="eastAsia" w:ascii="宋体" w:hAnsi="宋体" w:eastAsia="宋体" w:cs="宋体"/>
                <w:bCs/>
                <w:szCs w:val="21"/>
                <w:highlight w:val="none"/>
                <w:lang w:val="en-US" w:eastAsia="zh-CN"/>
              </w:rPr>
              <w:t>10</w:t>
            </w:r>
          </w:p>
        </w:tc>
        <w:tc>
          <w:tcPr>
            <w:tcW w:w="2527" w:type="dxa"/>
            <w:vAlign w:val="center"/>
          </w:tcPr>
          <w:p w14:paraId="03D2B298">
            <w:pPr>
              <w:widowControl/>
              <w:jc w:val="left"/>
              <w:rPr>
                <w:rFonts w:hint="eastAsia" w:ascii="宋体" w:hAnsi="宋体" w:eastAsia="宋体" w:cs="宋体"/>
                <w:bCs/>
                <w:szCs w:val="21"/>
                <w:highlight w:val="none"/>
                <w:lang w:val="en-US" w:eastAsia="zh-CN"/>
              </w:rPr>
            </w:pPr>
            <w:r>
              <w:rPr>
                <w:rFonts w:hint="eastAsia" w:ascii="宋体" w:hAnsi="宋体" w:eastAsia="宋体" w:cs="宋体"/>
                <w:bCs/>
                <w:szCs w:val="21"/>
                <w:highlight w:val="none"/>
                <w:lang w:val="en-US" w:eastAsia="zh-CN"/>
              </w:rPr>
              <w:t>产品容积</w:t>
            </w:r>
          </w:p>
        </w:tc>
        <w:tc>
          <w:tcPr>
            <w:tcW w:w="5852" w:type="dxa"/>
            <w:vAlign w:val="center"/>
          </w:tcPr>
          <w:p w14:paraId="2754A8E8">
            <w:pPr>
              <w:widowControl/>
              <w:jc w:val="left"/>
              <w:rPr>
                <w:rFonts w:hint="eastAsia" w:ascii="宋体" w:hAnsi="宋体" w:eastAsia="宋体" w:cs="宋体"/>
                <w:bCs/>
                <w:szCs w:val="21"/>
                <w:highlight w:val="none"/>
                <w:lang w:val="en-US" w:eastAsia="zh-CN"/>
              </w:rPr>
            </w:pPr>
            <w:r>
              <w:rPr>
                <w:rFonts w:hint="eastAsia" w:ascii="宋体" w:hAnsi="宋体" w:eastAsia="宋体" w:cs="宋体"/>
                <w:b w:val="0"/>
                <w:bCs/>
                <w:color w:val="auto"/>
                <w:szCs w:val="21"/>
                <w:highlight w:val="none"/>
                <w:lang w:val="en-US" w:eastAsia="zh-CN"/>
              </w:rPr>
              <w:t>≥90L</w:t>
            </w:r>
          </w:p>
        </w:tc>
      </w:tr>
      <w:tr w14:paraId="75E86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20CE14BC">
            <w:pPr>
              <w:widowControl/>
              <w:jc w:val="center"/>
              <w:rPr>
                <w:rFonts w:hint="eastAsia" w:ascii="宋体" w:hAnsi="宋体" w:eastAsia="宋体" w:cs="宋体"/>
                <w:bCs/>
                <w:color w:val="000000" w:themeColor="text1"/>
                <w:szCs w:val="21"/>
                <w:highlight w:val="none"/>
                <w:lang w:val="en-US" w:eastAsia="zh-CN"/>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11</w:t>
            </w:r>
          </w:p>
        </w:tc>
        <w:tc>
          <w:tcPr>
            <w:tcW w:w="2527" w:type="dxa"/>
            <w:vAlign w:val="center"/>
          </w:tcPr>
          <w:p w14:paraId="33CF1D2D">
            <w:pPr>
              <w:widowControl/>
              <w:jc w:val="left"/>
              <w:rPr>
                <w:rFonts w:hint="eastAsia" w:ascii="宋体" w:hAnsi="宋体" w:eastAsia="宋体" w:cs="宋体"/>
                <w:bCs/>
                <w:color w:val="000000" w:themeColor="text1"/>
                <w:szCs w:val="21"/>
                <w:highlight w:val="none"/>
                <w:lang w:val="en-US" w:eastAsia="zh-CN"/>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产品尺寸</w:t>
            </w:r>
          </w:p>
        </w:tc>
        <w:tc>
          <w:tcPr>
            <w:tcW w:w="5852" w:type="dxa"/>
            <w:vAlign w:val="center"/>
          </w:tcPr>
          <w:p w14:paraId="722E06B9">
            <w:pPr>
              <w:widowControl/>
              <w:jc w:val="left"/>
              <w:rPr>
                <w:rFonts w:hint="eastAsia" w:ascii="宋体" w:hAnsi="宋体" w:eastAsia="宋体" w:cs="宋体"/>
                <w:bCs/>
                <w:color w:val="000000" w:themeColor="text1"/>
                <w:szCs w:val="21"/>
                <w:highlight w:val="none"/>
                <w:lang w:val="en-US" w:eastAsia="zh-CN"/>
                <w14:textFill>
                  <w14:solidFill>
                    <w14:schemeClr w14:val="tx1"/>
                  </w14:solidFill>
                </w14:textFill>
              </w:rPr>
            </w:pPr>
            <w:r>
              <w:rPr>
                <w:rFonts w:hint="eastAsia" w:ascii="宋体" w:hAnsi="宋体" w:eastAsia="宋体" w:cs="宋体"/>
                <w:bCs/>
                <w:color w:val="000000" w:themeColor="text1"/>
                <w:szCs w:val="21"/>
                <w:highlight w:val="none"/>
                <w:lang w:val="en-US" w:eastAsia="zh-CN"/>
                <w14:textFill>
                  <w14:solidFill>
                    <w14:schemeClr w14:val="tx1"/>
                  </w14:solidFill>
                </w14:textFill>
              </w:rPr>
              <w:t>宽度≥595mm，高度≥595mm。</w:t>
            </w:r>
          </w:p>
        </w:tc>
      </w:tr>
    </w:tbl>
    <w:p w14:paraId="27831A6B">
      <w:pPr>
        <w:rPr>
          <w:rFonts w:hint="eastAsia" w:ascii="宋体" w:hAnsi="宋体" w:eastAsia="宋体" w:cs="宋体"/>
          <w:b/>
          <w:bCs/>
          <w:szCs w:val="21"/>
          <w:highlight w:val="none"/>
        </w:rPr>
      </w:pPr>
      <w:r>
        <w:rPr>
          <w:rFonts w:hint="eastAsia" w:ascii="宋体" w:hAnsi="宋体" w:eastAsia="宋体" w:cs="宋体"/>
          <w:b/>
          <w:bCs/>
          <w:szCs w:val="21"/>
          <w:highlight w:val="none"/>
        </w:rPr>
        <w:t xml:space="preserve"> </w:t>
      </w:r>
      <w:bookmarkEnd w:id="0"/>
    </w:p>
    <w:p w14:paraId="0044F50C">
      <w:pPr>
        <w:pStyle w:val="2"/>
        <w:adjustRightInd w:val="0"/>
        <w:snapToGrid w:val="0"/>
        <w:spacing w:before="120" w:beforeLines="50" w:after="120" w:afterLines="50" w:line="24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val="en-US" w:eastAsia="zh-CN"/>
        </w:rPr>
        <w:t>4洗碗机</w:t>
      </w:r>
    </w:p>
    <w:tbl>
      <w:tblPr>
        <w:tblStyle w:val="14"/>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14:paraId="12F65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329F2E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w:t>
            </w:r>
          </w:p>
        </w:tc>
        <w:tc>
          <w:tcPr>
            <w:tcW w:w="2527" w:type="dxa"/>
            <w:vAlign w:val="center"/>
          </w:tcPr>
          <w:p w14:paraId="1A7F547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工作环境</w:t>
            </w:r>
          </w:p>
        </w:tc>
        <w:tc>
          <w:tcPr>
            <w:tcW w:w="5852" w:type="dxa"/>
            <w:vAlign w:val="center"/>
          </w:tcPr>
          <w:p w14:paraId="1E0D619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洗碗机在以下环境条件下应能正常工作：</w:t>
            </w:r>
          </w:p>
          <w:p w14:paraId="09434AD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——周围环境温度： 5 ℃～45 ℃；</w:t>
            </w:r>
          </w:p>
          <w:p w14:paraId="1B91A40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——相对湿度不大于 95 % (温度 25 ℃)；</w:t>
            </w:r>
          </w:p>
          <w:p w14:paraId="6B0FF04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——进水水温不超过60 ℃；</w:t>
            </w:r>
          </w:p>
          <w:p w14:paraId="4D0033B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——供水压力 0.02 MPa～1.00 MPa。</w:t>
            </w:r>
          </w:p>
        </w:tc>
      </w:tr>
      <w:tr w14:paraId="4D878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780D67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2</w:t>
            </w:r>
          </w:p>
        </w:tc>
        <w:tc>
          <w:tcPr>
            <w:tcW w:w="2527" w:type="dxa"/>
            <w:vAlign w:val="center"/>
          </w:tcPr>
          <w:p w14:paraId="22C41E4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试运转</w:t>
            </w:r>
          </w:p>
        </w:tc>
        <w:tc>
          <w:tcPr>
            <w:tcW w:w="5852" w:type="dxa"/>
            <w:vAlign w:val="center"/>
          </w:tcPr>
          <w:p w14:paraId="56CAAE0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洗碗机各功能档应能启动运转，并能完成产品使用说明书所述功能。</w:t>
            </w:r>
          </w:p>
        </w:tc>
      </w:tr>
      <w:tr w14:paraId="329F9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3E9FF86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3</w:t>
            </w:r>
          </w:p>
        </w:tc>
        <w:tc>
          <w:tcPr>
            <w:tcW w:w="2527" w:type="dxa"/>
            <w:vAlign w:val="center"/>
          </w:tcPr>
          <w:p w14:paraId="48BEF75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安全</w:t>
            </w:r>
          </w:p>
        </w:tc>
        <w:tc>
          <w:tcPr>
            <w:tcW w:w="5852" w:type="dxa"/>
            <w:vAlign w:val="center"/>
          </w:tcPr>
          <w:p w14:paraId="410FD086">
            <w:pPr>
              <w:widowControl/>
              <w:jc w:val="left"/>
              <w:rPr>
                <w:rFonts w:hint="eastAsia" w:ascii="宋体" w:hAnsi="宋体" w:eastAsia="宋体" w:cs="宋体"/>
                <w:b w:val="0"/>
                <w:bCs/>
                <w:szCs w:val="21"/>
                <w:highlight w:val="none"/>
                <w:lang w:eastAsia="zh-CN"/>
              </w:rPr>
            </w:pPr>
            <w:r>
              <w:rPr>
                <w:rFonts w:hint="eastAsia" w:ascii="宋体" w:hAnsi="宋体" w:eastAsia="宋体" w:cs="宋体"/>
                <w:b w:val="0"/>
                <w:bCs/>
                <w:szCs w:val="21"/>
                <w:highlight w:val="none"/>
              </w:rPr>
              <w:t>当额定输入功率＞200W时，其实测功率的偏差应在＋4%～－8%范围内。</w:t>
            </w:r>
          </w:p>
        </w:tc>
      </w:tr>
      <w:tr w14:paraId="4EFEB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3144823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4</w:t>
            </w:r>
          </w:p>
        </w:tc>
        <w:tc>
          <w:tcPr>
            <w:tcW w:w="2527" w:type="dxa"/>
            <w:vAlign w:val="center"/>
          </w:tcPr>
          <w:p w14:paraId="2397A9C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清洁指数</w:t>
            </w:r>
          </w:p>
        </w:tc>
        <w:tc>
          <w:tcPr>
            <w:tcW w:w="5852" w:type="dxa"/>
            <w:vAlign w:val="center"/>
          </w:tcPr>
          <w:p w14:paraId="4111BCF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≥1.12（偏差-10%以内）</w:t>
            </w:r>
          </w:p>
        </w:tc>
      </w:tr>
      <w:tr w14:paraId="6468E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6CDD23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5</w:t>
            </w:r>
          </w:p>
        </w:tc>
        <w:tc>
          <w:tcPr>
            <w:tcW w:w="2527" w:type="dxa"/>
            <w:vAlign w:val="center"/>
          </w:tcPr>
          <w:p w14:paraId="784AE7D7">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干燥指数</w:t>
            </w:r>
          </w:p>
        </w:tc>
        <w:tc>
          <w:tcPr>
            <w:tcW w:w="5852" w:type="dxa"/>
            <w:vAlign w:val="center"/>
          </w:tcPr>
          <w:p w14:paraId="6132D30B">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w:t>
            </w:r>
            <w:r>
              <w:rPr>
                <w:rFonts w:hint="eastAsia" w:ascii="宋体" w:hAnsi="宋体" w:eastAsia="宋体" w:cs="宋体"/>
                <w:b w:val="0"/>
                <w:bCs/>
                <w:szCs w:val="21"/>
                <w:highlight w:val="none"/>
                <w:lang w:val="en-US" w:eastAsia="zh-CN"/>
              </w:rPr>
              <w:t>0.97</w:t>
            </w:r>
            <w:r>
              <w:rPr>
                <w:rFonts w:hint="eastAsia" w:ascii="宋体" w:hAnsi="宋体" w:eastAsia="宋体" w:cs="宋体"/>
                <w:b w:val="0"/>
                <w:bCs/>
                <w:szCs w:val="21"/>
                <w:highlight w:val="none"/>
              </w:rPr>
              <w:t>（偏差-19%以内）</w:t>
            </w:r>
          </w:p>
          <w:p w14:paraId="1117494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注：产品或使用说明书上明示具有干燥功能的洗碗机适用。</w:t>
            </w:r>
          </w:p>
        </w:tc>
      </w:tr>
      <w:tr w14:paraId="402BD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3D61E4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6</w:t>
            </w:r>
          </w:p>
        </w:tc>
        <w:tc>
          <w:tcPr>
            <w:tcW w:w="2527" w:type="dxa"/>
            <w:vAlign w:val="center"/>
          </w:tcPr>
          <w:p w14:paraId="4677E2A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lang w:val="en-US" w:eastAsia="zh-CN"/>
              </w:rPr>
              <w:t>水效</w:t>
            </w:r>
            <w:r>
              <w:rPr>
                <w:rFonts w:hint="eastAsia" w:ascii="宋体" w:hAnsi="宋体" w:eastAsia="宋体" w:cs="宋体"/>
                <w:b w:val="0"/>
                <w:bCs/>
                <w:szCs w:val="21"/>
                <w:highlight w:val="none"/>
              </w:rPr>
              <w:t>等级</w:t>
            </w:r>
          </w:p>
        </w:tc>
        <w:tc>
          <w:tcPr>
            <w:tcW w:w="5852" w:type="dxa"/>
            <w:vAlign w:val="center"/>
          </w:tcPr>
          <w:p w14:paraId="243341B8">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lang w:val="en-US" w:eastAsia="zh-CN"/>
              </w:rPr>
              <w:t>三</w:t>
            </w:r>
            <w:r>
              <w:rPr>
                <w:rFonts w:hint="eastAsia" w:ascii="宋体" w:hAnsi="宋体" w:eastAsia="宋体" w:cs="宋体"/>
                <w:b w:val="0"/>
                <w:bCs/>
                <w:szCs w:val="21"/>
                <w:highlight w:val="none"/>
              </w:rPr>
              <w:t>级</w:t>
            </w:r>
            <w:r>
              <w:rPr>
                <w:rFonts w:hint="eastAsia" w:ascii="宋体" w:hAnsi="宋体" w:eastAsia="宋体" w:cs="宋体"/>
                <w:b w:val="0"/>
                <w:bCs/>
                <w:szCs w:val="21"/>
                <w:highlight w:val="none"/>
                <w:lang w:val="en-US" w:eastAsia="zh-CN"/>
              </w:rPr>
              <w:t>水效及</w:t>
            </w:r>
            <w:r>
              <w:rPr>
                <w:rFonts w:hint="eastAsia" w:ascii="宋体" w:hAnsi="宋体" w:eastAsia="宋体" w:cs="宋体"/>
                <w:b w:val="0"/>
                <w:bCs/>
                <w:szCs w:val="21"/>
                <w:highlight w:val="none"/>
              </w:rPr>
              <w:t>以上</w:t>
            </w:r>
            <w:r>
              <w:rPr>
                <w:rFonts w:hint="eastAsia" w:ascii="宋体" w:hAnsi="宋体" w:eastAsia="宋体" w:cs="宋体"/>
                <w:b w:val="0"/>
                <w:bCs/>
                <w:szCs w:val="21"/>
                <w:highlight w:val="none"/>
                <w:lang w:eastAsia="zh-CN"/>
              </w:rPr>
              <w:t>。</w:t>
            </w:r>
          </w:p>
        </w:tc>
      </w:tr>
      <w:tr w14:paraId="3109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2FF61148">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lang w:val="en-US" w:eastAsia="zh-CN"/>
              </w:rPr>
              <w:t>7</w:t>
            </w:r>
          </w:p>
        </w:tc>
        <w:tc>
          <w:tcPr>
            <w:tcW w:w="2527" w:type="dxa"/>
            <w:vAlign w:val="center"/>
          </w:tcPr>
          <w:p w14:paraId="51AC57C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可容纳餐具套数</w:t>
            </w:r>
          </w:p>
        </w:tc>
        <w:tc>
          <w:tcPr>
            <w:tcW w:w="5852" w:type="dxa"/>
            <w:vAlign w:val="center"/>
          </w:tcPr>
          <w:p w14:paraId="7F17B23B">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w:t>
            </w:r>
            <w:r>
              <w:rPr>
                <w:rFonts w:hint="eastAsia" w:ascii="宋体" w:hAnsi="宋体" w:eastAsia="宋体" w:cs="宋体"/>
                <w:b w:val="0"/>
                <w:bCs/>
                <w:szCs w:val="21"/>
                <w:highlight w:val="none"/>
                <w:lang w:val="en-US" w:eastAsia="zh-CN"/>
              </w:rPr>
              <w:t>10套</w:t>
            </w:r>
          </w:p>
        </w:tc>
      </w:tr>
      <w:tr w14:paraId="50FF6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BAAC4A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lang w:val="en-US" w:eastAsia="zh-CN"/>
              </w:rPr>
              <w:t>8</w:t>
            </w:r>
          </w:p>
        </w:tc>
        <w:tc>
          <w:tcPr>
            <w:tcW w:w="2527" w:type="dxa"/>
            <w:vAlign w:val="center"/>
          </w:tcPr>
          <w:p w14:paraId="716F4BB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除菌率和抗菌率</w:t>
            </w:r>
          </w:p>
        </w:tc>
        <w:tc>
          <w:tcPr>
            <w:tcW w:w="5852" w:type="dxa"/>
            <w:vAlign w:val="center"/>
          </w:tcPr>
          <w:p w14:paraId="0535A00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根据最新行标QB/T 5133-2017，具有除菌功能的洗碗机的除菌率不应小于99.9%；具有抗菌功能的洗碗机应符合行标QB/T 5133-2017中的相关要求，抗菌率不应小于99%。</w:t>
            </w:r>
          </w:p>
          <w:p w14:paraId="0CE55B9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注：没有显示具有除菌或抗菌功能的洗碗机不适用。</w:t>
            </w:r>
          </w:p>
        </w:tc>
      </w:tr>
      <w:tr w14:paraId="480C8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26173A8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lang w:val="en-US" w:eastAsia="zh-CN"/>
              </w:rPr>
              <w:t>9</w:t>
            </w:r>
          </w:p>
        </w:tc>
        <w:tc>
          <w:tcPr>
            <w:tcW w:w="2527" w:type="dxa"/>
            <w:vAlign w:val="center"/>
          </w:tcPr>
          <w:p w14:paraId="4DA36F4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噪声上限值/dB（A声功率级）</w:t>
            </w:r>
          </w:p>
        </w:tc>
        <w:tc>
          <w:tcPr>
            <w:tcW w:w="5852" w:type="dxa"/>
            <w:vAlign w:val="center"/>
          </w:tcPr>
          <w:p w14:paraId="6D328EA2">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58</w:t>
            </w:r>
          </w:p>
        </w:tc>
      </w:tr>
      <w:tr w14:paraId="2AD0B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9268A8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lang w:val="en-US" w:eastAsia="zh-CN"/>
              </w:rPr>
              <w:t>10</w:t>
            </w:r>
          </w:p>
        </w:tc>
        <w:tc>
          <w:tcPr>
            <w:tcW w:w="2527" w:type="dxa"/>
            <w:vAlign w:val="center"/>
          </w:tcPr>
          <w:p w14:paraId="67637992">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无故障运行时间</w:t>
            </w:r>
          </w:p>
        </w:tc>
        <w:tc>
          <w:tcPr>
            <w:tcW w:w="5852" w:type="dxa"/>
            <w:vAlign w:val="center"/>
          </w:tcPr>
          <w:p w14:paraId="428A4A1E">
            <w:pPr>
              <w:widowControl/>
              <w:jc w:val="left"/>
              <w:rPr>
                <w:rFonts w:hint="eastAsia" w:ascii="宋体" w:hAnsi="宋体" w:eastAsia="宋体" w:cs="宋体"/>
                <w:b w:val="0"/>
                <w:bCs/>
                <w:szCs w:val="21"/>
                <w:highlight w:val="none"/>
                <w:lang w:eastAsia="zh-CN"/>
              </w:rPr>
            </w:pPr>
            <w:r>
              <w:rPr>
                <w:rFonts w:hint="eastAsia" w:ascii="宋体" w:hAnsi="宋体" w:eastAsia="宋体" w:cs="宋体"/>
                <w:b w:val="0"/>
                <w:bCs/>
                <w:szCs w:val="21"/>
                <w:highlight w:val="none"/>
              </w:rPr>
              <w:t>累计无故障运行时间应不小于1960个循环。</w:t>
            </w:r>
          </w:p>
        </w:tc>
      </w:tr>
      <w:tr w14:paraId="537AC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232F9CF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lang w:val="en-US" w:eastAsia="zh-CN"/>
              </w:rPr>
              <w:t>11</w:t>
            </w:r>
          </w:p>
        </w:tc>
        <w:tc>
          <w:tcPr>
            <w:tcW w:w="2527" w:type="dxa"/>
            <w:vAlign w:val="center"/>
          </w:tcPr>
          <w:p w14:paraId="3B1619C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关机、 待机功率</w:t>
            </w:r>
          </w:p>
        </w:tc>
        <w:tc>
          <w:tcPr>
            <w:tcW w:w="5852" w:type="dxa"/>
            <w:vAlign w:val="center"/>
          </w:tcPr>
          <w:p w14:paraId="018CAF6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洗碗机关机功率应不大于0.5 W，待机功率不大于1 W。</w:t>
            </w:r>
          </w:p>
          <w:p w14:paraId="52A576F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注：待机功率不适用于带有WIFI、蓝牙等通讯协议功能的洗碗机。</w:t>
            </w:r>
          </w:p>
        </w:tc>
      </w:tr>
      <w:tr w14:paraId="7472E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3234788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w:t>
            </w:r>
            <w:r>
              <w:rPr>
                <w:rFonts w:hint="eastAsia" w:ascii="宋体" w:hAnsi="宋体" w:eastAsia="宋体" w:cs="宋体"/>
                <w:b w:val="0"/>
                <w:bCs/>
                <w:szCs w:val="21"/>
                <w:highlight w:val="none"/>
                <w:lang w:val="en-US" w:eastAsia="zh-CN"/>
              </w:rPr>
              <w:t>2</w:t>
            </w:r>
          </w:p>
        </w:tc>
        <w:tc>
          <w:tcPr>
            <w:tcW w:w="2527" w:type="dxa"/>
            <w:vAlign w:val="center"/>
          </w:tcPr>
          <w:p w14:paraId="7EC361E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农药去除率</w:t>
            </w:r>
          </w:p>
        </w:tc>
        <w:tc>
          <w:tcPr>
            <w:tcW w:w="5852" w:type="dxa"/>
            <w:vAlign w:val="center"/>
          </w:tcPr>
          <w:p w14:paraId="3EAC996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带果蔬净化功能的洗碗机对敌敌畏、乙酰甲胺磷、氧化乐果农药去除率应不小于90%。</w:t>
            </w:r>
          </w:p>
          <w:p w14:paraId="45F9B0E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注：没有显示具有果蔬净化功能的洗碗机不适用。</w:t>
            </w:r>
          </w:p>
        </w:tc>
      </w:tr>
      <w:tr w14:paraId="01A2ED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5134DA1E">
            <w:pPr>
              <w:widowControl/>
              <w:jc w:val="left"/>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13</w:t>
            </w:r>
          </w:p>
        </w:tc>
        <w:tc>
          <w:tcPr>
            <w:tcW w:w="2527" w:type="dxa"/>
            <w:vAlign w:val="center"/>
          </w:tcPr>
          <w:p w14:paraId="553349F0">
            <w:pPr>
              <w:widowControl/>
              <w:jc w:val="left"/>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产品类型</w:t>
            </w:r>
          </w:p>
        </w:tc>
        <w:tc>
          <w:tcPr>
            <w:tcW w:w="5852" w:type="dxa"/>
            <w:vAlign w:val="center"/>
          </w:tcPr>
          <w:p w14:paraId="56568C1D">
            <w:pPr>
              <w:widowControl/>
              <w:jc w:val="left"/>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台下嵌入式，非抽屉式洗碗机和水槽洗碗机。</w:t>
            </w:r>
          </w:p>
        </w:tc>
      </w:tr>
      <w:tr w14:paraId="3765B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57C00F8">
            <w:pPr>
              <w:widowControl/>
              <w:jc w:val="left"/>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14</w:t>
            </w:r>
          </w:p>
        </w:tc>
        <w:tc>
          <w:tcPr>
            <w:tcW w:w="2527" w:type="dxa"/>
            <w:vAlign w:val="center"/>
          </w:tcPr>
          <w:p w14:paraId="18E7B236">
            <w:pPr>
              <w:widowControl/>
              <w:jc w:val="left"/>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产品尺寸</w:t>
            </w:r>
          </w:p>
        </w:tc>
        <w:tc>
          <w:tcPr>
            <w:tcW w:w="5852" w:type="dxa"/>
            <w:vAlign w:val="center"/>
          </w:tcPr>
          <w:p w14:paraId="476D390B">
            <w:pPr>
              <w:widowControl/>
              <w:jc w:val="left"/>
              <w:rPr>
                <w:rFonts w:hint="eastAsia" w:ascii="宋体" w:hAnsi="宋体" w:eastAsia="宋体" w:cs="宋体"/>
                <w:highlight w:val="none"/>
                <w:lang w:val="en-US" w:eastAsia="zh-CN"/>
              </w:rPr>
            </w:pPr>
            <w:r>
              <w:rPr>
                <w:rFonts w:hint="eastAsia" w:ascii="宋体" w:hAnsi="宋体" w:eastAsia="宋体" w:cs="宋体"/>
                <w:b w:val="0"/>
                <w:bCs/>
                <w:szCs w:val="21"/>
                <w:highlight w:val="none"/>
                <w:lang w:val="en-US" w:eastAsia="zh-CN"/>
              </w:rPr>
              <w:t>宽度≥595mm，高度≥595mm。</w:t>
            </w:r>
          </w:p>
        </w:tc>
      </w:tr>
    </w:tbl>
    <w:p w14:paraId="62D35B92">
      <w:pPr>
        <w:rPr>
          <w:rFonts w:hint="eastAsia" w:ascii="宋体" w:hAnsi="宋体" w:eastAsia="宋体" w:cs="宋体"/>
          <w:b/>
          <w:bCs/>
          <w:szCs w:val="21"/>
          <w:highlight w:val="none"/>
          <w:lang w:val="en-US" w:eastAsia="zh-CN"/>
        </w:rPr>
      </w:pPr>
    </w:p>
    <w:p w14:paraId="3AFE504D">
      <w:pPr>
        <w:pStyle w:val="2"/>
        <w:adjustRightInd w:val="0"/>
        <w:snapToGrid w:val="0"/>
        <w:spacing w:before="120" w:beforeLines="50" w:after="120" w:afterLines="50" w:line="240" w:lineRule="auto"/>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3</w:t>
      </w:r>
      <w:r>
        <w:rPr>
          <w:rFonts w:hint="eastAsia" w:ascii="宋体" w:hAnsi="宋体" w:eastAsia="宋体" w:cs="宋体"/>
          <w:sz w:val="21"/>
          <w:szCs w:val="21"/>
          <w:highlight w:val="none"/>
        </w:rPr>
        <w:t>.5蒸</w:t>
      </w:r>
      <w:r>
        <w:rPr>
          <w:rFonts w:hint="eastAsia" w:ascii="宋体" w:hAnsi="宋体" w:eastAsia="宋体" w:cs="宋体"/>
          <w:sz w:val="21"/>
          <w:szCs w:val="21"/>
          <w:highlight w:val="none"/>
          <w:lang w:val="en-US" w:eastAsia="zh-CN"/>
        </w:rPr>
        <w:t>烤一体机</w:t>
      </w:r>
    </w:p>
    <w:p w14:paraId="67A9F3BC">
      <w:pPr>
        <w:keepNext w:val="0"/>
        <w:keepLines w:val="0"/>
        <w:pageBreakBefore w:val="0"/>
        <w:widowControl/>
        <w:kinsoku/>
        <w:wordWrap/>
        <w:overflowPunct/>
        <w:topLinePunct w:val="0"/>
        <w:autoSpaceDE/>
        <w:autoSpaceDN/>
        <w:bidi w:val="0"/>
        <w:adjustRightInd/>
        <w:snapToGrid/>
        <w:spacing w:after="313" w:afterLines="100"/>
        <w:ind w:firstLine="420" w:firstLineChars="200"/>
        <w:jc w:val="left"/>
        <w:textAlignment w:val="auto"/>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蒸烤一体机性能及质量要求参考但不限于3.5.1和3.5.2规定的蒸箱和烤箱的性能及质量要求。</w:t>
      </w:r>
    </w:p>
    <w:p w14:paraId="1FC792D2">
      <w:pPr>
        <w:pStyle w:val="2"/>
        <w:adjustRightInd w:val="0"/>
        <w:snapToGrid w:val="0"/>
        <w:spacing w:before="120" w:beforeLines="50" w:after="120" w:afterLines="50" w:line="24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3.5.1蒸箱性能及质量要求</w:t>
      </w:r>
    </w:p>
    <w:tbl>
      <w:tblPr>
        <w:tblStyle w:val="14"/>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14:paraId="37B96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23F6DFC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序号</w:t>
            </w:r>
          </w:p>
        </w:tc>
        <w:tc>
          <w:tcPr>
            <w:tcW w:w="2527" w:type="dxa"/>
            <w:vAlign w:val="center"/>
          </w:tcPr>
          <w:p w14:paraId="49A0755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项目名称</w:t>
            </w:r>
          </w:p>
        </w:tc>
        <w:tc>
          <w:tcPr>
            <w:tcW w:w="5852" w:type="dxa"/>
            <w:vAlign w:val="center"/>
          </w:tcPr>
          <w:p w14:paraId="48E6821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标准要求</w:t>
            </w:r>
          </w:p>
        </w:tc>
      </w:tr>
      <w:tr w14:paraId="02AEB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48FF3C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w:t>
            </w:r>
          </w:p>
        </w:tc>
        <w:tc>
          <w:tcPr>
            <w:tcW w:w="2527" w:type="dxa"/>
            <w:vAlign w:val="center"/>
          </w:tcPr>
          <w:p w14:paraId="5C98D25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使用条件</w:t>
            </w:r>
          </w:p>
        </w:tc>
        <w:tc>
          <w:tcPr>
            <w:tcW w:w="5852" w:type="dxa"/>
            <w:vAlign w:val="center"/>
          </w:tcPr>
          <w:p w14:paraId="3102B71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电蒸箱应能在下列室内环境条件下正常工作：</w:t>
            </w:r>
          </w:p>
          <w:p w14:paraId="597A7CF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a) 温度：0 ℃～40 ℃；</w:t>
            </w:r>
          </w:p>
          <w:p w14:paraId="0A6A912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b) 相对湿度：≤90%RH（25 ℃时）；</w:t>
            </w:r>
          </w:p>
          <w:p w14:paraId="43359612">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c) 海拔高度：不超过1 000 m。</w:t>
            </w:r>
          </w:p>
        </w:tc>
      </w:tr>
      <w:tr w14:paraId="0426B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5D900B0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2</w:t>
            </w:r>
          </w:p>
        </w:tc>
        <w:tc>
          <w:tcPr>
            <w:tcW w:w="2527" w:type="dxa"/>
            <w:vAlign w:val="center"/>
          </w:tcPr>
          <w:p w14:paraId="6DF5A34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外观要求</w:t>
            </w:r>
          </w:p>
        </w:tc>
        <w:tc>
          <w:tcPr>
            <w:tcW w:w="5852" w:type="dxa"/>
            <w:vAlign w:val="center"/>
          </w:tcPr>
          <w:p w14:paraId="5F008A0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a) 内胆表面、门体表面应平整、光亮、光滑，无明显划痕、刮伤等不良缺陷。</w:t>
            </w:r>
          </w:p>
          <w:p w14:paraId="74CC05A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b) 门体玻璃及外露表面零件应无明显变形、划伤、透点和丝印不良等缺陷。</w:t>
            </w:r>
          </w:p>
          <w:p w14:paraId="7A0C2F8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c) 电蒸箱的门封应密封良好，与门体贴合紧密，门开启方便、灵活可靠。</w:t>
            </w:r>
          </w:p>
        </w:tc>
      </w:tr>
      <w:tr w14:paraId="31EB3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0E5ACA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3</w:t>
            </w:r>
          </w:p>
        </w:tc>
        <w:tc>
          <w:tcPr>
            <w:tcW w:w="2527" w:type="dxa"/>
            <w:vAlign w:val="center"/>
          </w:tcPr>
          <w:p w14:paraId="52CE2577">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安全要求</w:t>
            </w:r>
          </w:p>
        </w:tc>
        <w:tc>
          <w:tcPr>
            <w:tcW w:w="5852" w:type="dxa"/>
            <w:vAlign w:val="center"/>
          </w:tcPr>
          <w:p w14:paraId="79E77BE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器具应符合GB 4706.1 及GB 4706.22 的要求。</w:t>
            </w:r>
          </w:p>
          <w:p w14:paraId="0555647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器具应具备误开门防护措施，或开门停止加热功能。</w:t>
            </w:r>
          </w:p>
        </w:tc>
      </w:tr>
      <w:tr w14:paraId="3E8ED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3FA8D6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4</w:t>
            </w:r>
          </w:p>
        </w:tc>
        <w:tc>
          <w:tcPr>
            <w:tcW w:w="2527" w:type="dxa"/>
            <w:vAlign w:val="center"/>
          </w:tcPr>
          <w:p w14:paraId="1D94ECD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门耐久性</w:t>
            </w:r>
          </w:p>
        </w:tc>
        <w:tc>
          <w:tcPr>
            <w:tcW w:w="5852" w:type="dxa"/>
            <w:vAlign w:val="center"/>
          </w:tcPr>
          <w:p w14:paraId="2B4A1C57">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电蒸箱系统在经受20 000次开关门试验后，任何机械部件都不应有影响安全的失效。</w:t>
            </w:r>
          </w:p>
        </w:tc>
      </w:tr>
      <w:tr w14:paraId="4E6F7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B43B7E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5</w:t>
            </w:r>
          </w:p>
        </w:tc>
        <w:tc>
          <w:tcPr>
            <w:tcW w:w="2527" w:type="dxa"/>
            <w:vAlign w:val="center"/>
          </w:tcPr>
          <w:p w14:paraId="25D60DEB">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元件</w:t>
            </w:r>
          </w:p>
        </w:tc>
        <w:tc>
          <w:tcPr>
            <w:tcW w:w="5852" w:type="dxa"/>
            <w:vAlign w:val="center"/>
          </w:tcPr>
          <w:p w14:paraId="30CF57D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门控开关经50 000 次试验后，不应出现控制失灵和损坏。</w:t>
            </w:r>
          </w:p>
          <w:p w14:paraId="5CEF2E17">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阀体应能承受10 000 次工作循环，不应出现控制失灵和损坏。</w:t>
            </w:r>
          </w:p>
          <w:p w14:paraId="2D7A5834">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水泵在带载条件下应能承受10 000 次工作循环，不应出现控制失灵和损坏。</w:t>
            </w:r>
          </w:p>
        </w:tc>
      </w:tr>
      <w:tr w14:paraId="7B8FF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932615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6</w:t>
            </w:r>
          </w:p>
        </w:tc>
        <w:tc>
          <w:tcPr>
            <w:tcW w:w="2527" w:type="dxa"/>
            <w:vAlign w:val="center"/>
          </w:tcPr>
          <w:p w14:paraId="6ABB6DD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关机、 待机功率</w:t>
            </w:r>
          </w:p>
        </w:tc>
        <w:tc>
          <w:tcPr>
            <w:tcW w:w="5852" w:type="dxa"/>
            <w:vAlign w:val="center"/>
          </w:tcPr>
          <w:p w14:paraId="04E0F85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关机功率应不大于0.5 W，待机功率应不大于1.0 W。</w:t>
            </w:r>
          </w:p>
          <w:p w14:paraId="46323232">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注：关机功率和待机功率不适用于带有WIFI、蓝牙等通信协议的电蒸箱。</w:t>
            </w:r>
          </w:p>
        </w:tc>
      </w:tr>
      <w:tr w14:paraId="1361A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2C443BB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7</w:t>
            </w:r>
          </w:p>
        </w:tc>
        <w:tc>
          <w:tcPr>
            <w:tcW w:w="2527" w:type="dxa"/>
            <w:vAlign w:val="center"/>
          </w:tcPr>
          <w:p w14:paraId="734E195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升温时间/min</w:t>
            </w:r>
          </w:p>
        </w:tc>
        <w:tc>
          <w:tcPr>
            <w:tcW w:w="5852" w:type="dxa"/>
            <w:vAlign w:val="center"/>
          </w:tcPr>
          <w:p w14:paraId="52404798">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≤8</w:t>
            </w:r>
          </w:p>
        </w:tc>
      </w:tr>
      <w:tr w14:paraId="2D3A5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7A25A52">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8</w:t>
            </w:r>
          </w:p>
        </w:tc>
        <w:tc>
          <w:tcPr>
            <w:tcW w:w="2527" w:type="dxa"/>
            <w:vAlign w:val="center"/>
          </w:tcPr>
          <w:p w14:paraId="17169BE4">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温度偏差/ ℃</w:t>
            </w:r>
          </w:p>
        </w:tc>
        <w:tc>
          <w:tcPr>
            <w:tcW w:w="5852" w:type="dxa"/>
            <w:vAlign w:val="center"/>
          </w:tcPr>
          <w:p w14:paraId="389AD6CB">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≤2</w:t>
            </w:r>
          </w:p>
        </w:tc>
      </w:tr>
      <w:tr w14:paraId="46BB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23BFDA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9</w:t>
            </w:r>
          </w:p>
        </w:tc>
        <w:tc>
          <w:tcPr>
            <w:tcW w:w="2527" w:type="dxa"/>
            <w:vAlign w:val="center"/>
          </w:tcPr>
          <w:p w14:paraId="452DEE1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凝露水量/g</w:t>
            </w:r>
          </w:p>
        </w:tc>
        <w:tc>
          <w:tcPr>
            <w:tcW w:w="5852" w:type="dxa"/>
            <w:vAlign w:val="center"/>
          </w:tcPr>
          <w:p w14:paraId="58D1EEE8">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≤50（蒸汽工作时长30分钟）</w:t>
            </w:r>
          </w:p>
        </w:tc>
      </w:tr>
      <w:tr w14:paraId="50DC6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7421F9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10</w:t>
            </w:r>
          </w:p>
        </w:tc>
        <w:tc>
          <w:tcPr>
            <w:tcW w:w="2527" w:type="dxa"/>
            <w:vAlign w:val="center"/>
          </w:tcPr>
          <w:p w14:paraId="751EC6B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外排蒸汽量/g</w:t>
            </w:r>
          </w:p>
        </w:tc>
        <w:tc>
          <w:tcPr>
            <w:tcW w:w="5852" w:type="dxa"/>
            <w:vAlign w:val="center"/>
          </w:tcPr>
          <w:p w14:paraId="66C8DCC2">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≤250（蒸汽工作时长30分钟）</w:t>
            </w:r>
          </w:p>
        </w:tc>
      </w:tr>
      <w:tr w14:paraId="50024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5E83873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11</w:t>
            </w:r>
          </w:p>
        </w:tc>
        <w:tc>
          <w:tcPr>
            <w:tcW w:w="2527" w:type="dxa"/>
            <w:vAlign w:val="center"/>
          </w:tcPr>
          <w:p w14:paraId="5ACC0D7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外排蒸汽温度/ ℃</w:t>
            </w:r>
          </w:p>
        </w:tc>
        <w:tc>
          <w:tcPr>
            <w:tcW w:w="5852" w:type="dxa"/>
            <w:vAlign w:val="center"/>
          </w:tcPr>
          <w:p w14:paraId="42808698">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≤70</w:t>
            </w:r>
          </w:p>
        </w:tc>
      </w:tr>
      <w:tr w14:paraId="5A1E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74FA7A2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12</w:t>
            </w:r>
          </w:p>
        </w:tc>
        <w:tc>
          <w:tcPr>
            <w:tcW w:w="2527" w:type="dxa"/>
            <w:vAlign w:val="center"/>
          </w:tcPr>
          <w:p w14:paraId="5E9775D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持续工作时间/min</w:t>
            </w:r>
          </w:p>
        </w:tc>
        <w:tc>
          <w:tcPr>
            <w:tcW w:w="5852" w:type="dxa"/>
            <w:vAlign w:val="center"/>
          </w:tcPr>
          <w:p w14:paraId="242EE88B">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≥60</w:t>
            </w:r>
          </w:p>
        </w:tc>
      </w:tr>
      <w:tr w14:paraId="6FCB5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B6DF8C4">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13</w:t>
            </w:r>
          </w:p>
        </w:tc>
        <w:tc>
          <w:tcPr>
            <w:tcW w:w="2527" w:type="dxa"/>
            <w:vAlign w:val="center"/>
          </w:tcPr>
          <w:p w14:paraId="296605A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噪声/dB（A声功率级）</w:t>
            </w:r>
          </w:p>
        </w:tc>
        <w:tc>
          <w:tcPr>
            <w:tcW w:w="5852" w:type="dxa"/>
            <w:vAlign w:val="center"/>
          </w:tcPr>
          <w:p w14:paraId="7DE07DA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≤60</w:t>
            </w:r>
          </w:p>
        </w:tc>
      </w:tr>
      <w:tr w14:paraId="57394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71BF60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14</w:t>
            </w:r>
          </w:p>
        </w:tc>
        <w:tc>
          <w:tcPr>
            <w:tcW w:w="2527" w:type="dxa"/>
            <w:vAlign w:val="center"/>
          </w:tcPr>
          <w:p w14:paraId="3984E8B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温场均匀性</w:t>
            </w:r>
          </w:p>
        </w:tc>
        <w:tc>
          <w:tcPr>
            <w:tcW w:w="5852" w:type="dxa"/>
            <w:vAlign w:val="center"/>
          </w:tcPr>
          <w:p w14:paraId="36C4596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腔体内各测试点温度值的最大偏差应不大于2 ℃</w:t>
            </w:r>
          </w:p>
        </w:tc>
      </w:tr>
      <w:tr w14:paraId="60F97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7BD767B4">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15</w:t>
            </w:r>
          </w:p>
        </w:tc>
        <w:tc>
          <w:tcPr>
            <w:tcW w:w="2527" w:type="dxa"/>
            <w:vAlign w:val="center"/>
          </w:tcPr>
          <w:p w14:paraId="004988E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最大负载性能</w:t>
            </w:r>
          </w:p>
        </w:tc>
        <w:tc>
          <w:tcPr>
            <w:tcW w:w="5852" w:type="dxa"/>
            <w:vAlign w:val="center"/>
          </w:tcPr>
          <w:p w14:paraId="4EC0C567">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结果应满足烹饪时间参考值要求。</w:t>
            </w:r>
          </w:p>
        </w:tc>
      </w:tr>
      <w:tr w14:paraId="7B376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5571CDE4">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16</w:t>
            </w:r>
          </w:p>
        </w:tc>
        <w:tc>
          <w:tcPr>
            <w:tcW w:w="2527" w:type="dxa"/>
            <w:vAlign w:val="center"/>
          </w:tcPr>
          <w:p w14:paraId="7915664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冷凝水</w:t>
            </w:r>
          </w:p>
        </w:tc>
        <w:tc>
          <w:tcPr>
            <w:tcW w:w="5852" w:type="dxa"/>
            <w:vAlign w:val="center"/>
          </w:tcPr>
          <w:p w14:paraId="4726C03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防冷凝水外溢，应有积水装置，冷凝水不得滴在橱柜上。</w:t>
            </w:r>
          </w:p>
        </w:tc>
      </w:tr>
      <w:tr w14:paraId="21C5F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3D7CCF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17</w:t>
            </w:r>
          </w:p>
        </w:tc>
        <w:tc>
          <w:tcPr>
            <w:tcW w:w="2527" w:type="dxa"/>
            <w:vAlign w:val="center"/>
          </w:tcPr>
          <w:p w14:paraId="0F4C92B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内胆有效容积</w:t>
            </w:r>
          </w:p>
        </w:tc>
        <w:tc>
          <w:tcPr>
            <w:tcW w:w="5852" w:type="dxa"/>
            <w:vAlign w:val="center"/>
          </w:tcPr>
          <w:p w14:paraId="6F3407E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内胆有效容积与明示的内胆有效容积的比值应不小于95%。</w:t>
            </w:r>
          </w:p>
        </w:tc>
      </w:tr>
      <w:tr w14:paraId="3C219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90D4C63">
            <w:pPr>
              <w:widowControl/>
              <w:jc w:val="left"/>
              <w:rPr>
                <w:rFonts w:hint="eastAsia" w:ascii="宋体" w:hAnsi="宋体" w:eastAsia="宋体" w:cs="宋体"/>
                <w:b w:val="0"/>
                <w:bCs/>
                <w:szCs w:val="21"/>
                <w:highlight w:val="none"/>
                <w:lang w:val="en-US" w:eastAsia="zh-CN"/>
              </w:rPr>
            </w:pPr>
            <w:bookmarkStart w:id="1" w:name="_Toc531799390"/>
            <w:r>
              <w:rPr>
                <w:rFonts w:hint="eastAsia" w:ascii="宋体" w:hAnsi="宋体" w:eastAsia="宋体" w:cs="宋体"/>
                <w:b w:val="0"/>
                <w:bCs/>
                <w:szCs w:val="21"/>
                <w:highlight w:val="none"/>
                <w:lang w:val="en-US" w:eastAsia="zh-CN"/>
              </w:rPr>
              <w:t>18</w:t>
            </w:r>
          </w:p>
        </w:tc>
        <w:tc>
          <w:tcPr>
            <w:tcW w:w="2527" w:type="dxa"/>
            <w:vAlign w:val="center"/>
          </w:tcPr>
          <w:p w14:paraId="537B411F">
            <w:pPr>
              <w:widowControl/>
              <w:jc w:val="left"/>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Cs w:val="21"/>
                <w:highlight w:val="none"/>
                <w:lang w:val="en-US" w:eastAsia="zh-CN"/>
              </w:rPr>
              <w:t>产品类型</w:t>
            </w:r>
          </w:p>
        </w:tc>
        <w:tc>
          <w:tcPr>
            <w:tcW w:w="5852" w:type="dxa"/>
            <w:vAlign w:val="center"/>
          </w:tcPr>
          <w:p w14:paraId="2678F7EA">
            <w:pPr>
              <w:widowControl/>
              <w:jc w:val="left"/>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Cs w:val="21"/>
                <w:highlight w:val="none"/>
                <w:lang w:val="en-US" w:eastAsia="zh-CN"/>
              </w:rPr>
              <w:t>嵌入式</w:t>
            </w:r>
          </w:p>
        </w:tc>
      </w:tr>
    </w:tbl>
    <w:p w14:paraId="3EF197EA">
      <w:pPr>
        <w:rPr>
          <w:rFonts w:hint="eastAsia" w:ascii="宋体" w:hAnsi="宋体" w:eastAsia="宋体" w:cs="宋体"/>
          <w:b w:val="0"/>
          <w:sz w:val="22"/>
          <w:szCs w:val="22"/>
          <w:highlight w:val="none"/>
        </w:rPr>
      </w:pPr>
    </w:p>
    <w:p w14:paraId="17347726">
      <w:pPr>
        <w:pStyle w:val="2"/>
        <w:adjustRightInd w:val="0"/>
        <w:snapToGrid w:val="0"/>
        <w:spacing w:before="120" w:beforeLines="50" w:after="120" w:afterLines="50" w:line="240" w:lineRule="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3.5.2烤箱性能及质量要求</w:t>
      </w:r>
      <w:bookmarkEnd w:id="1"/>
    </w:p>
    <w:tbl>
      <w:tblPr>
        <w:tblStyle w:val="14"/>
        <w:tblW w:w="90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0"/>
        <w:gridCol w:w="2527"/>
        <w:gridCol w:w="5852"/>
      </w:tblGrid>
      <w:tr w14:paraId="129BD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A4A259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序号</w:t>
            </w:r>
          </w:p>
        </w:tc>
        <w:tc>
          <w:tcPr>
            <w:tcW w:w="2527" w:type="dxa"/>
            <w:vAlign w:val="center"/>
          </w:tcPr>
          <w:p w14:paraId="2CEFECE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项目名称</w:t>
            </w:r>
          </w:p>
        </w:tc>
        <w:tc>
          <w:tcPr>
            <w:tcW w:w="5852" w:type="dxa"/>
            <w:vAlign w:val="center"/>
          </w:tcPr>
          <w:p w14:paraId="6D3CC0F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标准要求</w:t>
            </w:r>
          </w:p>
        </w:tc>
      </w:tr>
      <w:tr w14:paraId="2B37B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8459E3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w:t>
            </w:r>
          </w:p>
        </w:tc>
        <w:tc>
          <w:tcPr>
            <w:tcW w:w="2527" w:type="dxa"/>
            <w:vAlign w:val="center"/>
          </w:tcPr>
          <w:p w14:paraId="026A811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使用环境</w:t>
            </w:r>
          </w:p>
        </w:tc>
        <w:tc>
          <w:tcPr>
            <w:tcW w:w="5852" w:type="dxa"/>
            <w:vAlign w:val="center"/>
          </w:tcPr>
          <w:p w14:paraId="009786B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电烤箱在下列室内环境条件下应能正常工作：</w:t>
            </w:r>
          </w:p>
          <w:p w14:paraId="4E20E03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——电源：额定电压±10%，额定频率±1 Hz；</w:t>
            </w:r>
          </w:p>
          <w:p w14:paraId="4066D81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——环境温度：0 ℃～40 ℃，相对湿度：不大于95%（25 ℃时）</w:t>
            </w:r>
          </w:p>
        </w:tc>
      </w:tr>
      <w:tr w14:paraId="1F5CC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5E094557">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2</w:t>
            </w:r>
          </w:p>
        </w:tc>
        <w:tc>
          <w:tcPr>
            <w:tcW w:w="2527" w:type="dxa"/>
            <w:vAlign w:val="center"/>
          </w:tcPr>
          <w:p w14:paraId="32CC6E8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升温时间</w:t>
            </w:r>
          </w:p>
        </w:tc>
        <w:tc>
          <w:tcPr>
            <w:tcW w:w="5852" w:type="dxa"/>
            <w:vAlign w:val="center"/>
          </w:tcPr>
          <w:p w14:paraId="75E3BD1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电烤箱至少有一个工作模式，炉心温度从25 ℃升高到180 ℃所用的时间应不大于12 min。</w:t>
            </w:r>
          </w:p>
        </w:tc>
      </w:tr>
      <w:tr w14:paraId="1819BC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5E79878">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3</w:t>
            </w:r>
          </w:p>
        </w:tc>
        <w:tc>
          <w:tcPr>
            <w:tcW w:w="2527" w:type="dxa"/>
            <w:vAlign w:val="center"/>
          </w:tcPr>
          <w:p w14:paraId="574C630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平均温度的温差/K</w:t>
            </w:r>
          </w:p>
        </w:tc>
        <w:tc>
          <w:tcPr>
            <w:tcW w:w="5852" w:type="dxa"/>
            <w:vAlign w:val="center"/>
          </w:tcPr>
          <w:p w14:paraId="19E7DE8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±10以内</w:t>
            </w:r>
          </w:p>
        </w:tc>
      </w:tr>
      <w:tr w14:paraId="5A85E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52A5011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4</w:t>
            </w:r>
          </w:p>
        </w:tc>
        <w:tc>
          <w:tcPr>
            <w:tcW w:w="2527" w:type="dxa"/>
            <w:vAlign w:val="center"/>
          </w:tcPr>
          <w:p w14:paraId="62749D9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极限温度的温差/K</w:t>
            </w:r>
          </w:p>
        </w:tc>
        <w:tc>
          <w:tcPr>
            <w:tcW w:w="5852" w:type="dxa"/>
            <w:vAlign w:val="center"/>
          </w:tcPr>
          <w:p w14:paraId="4AC5932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±13以内</w:t>
            </w:r>
          </w:p>
        </w:tc>
      </w:tr>
      <w:tr w14:paraId="19A46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76EAB78">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5</w:t>
            </w:r>
          </w:p>
        </w:tc>
        <w:tc>
          <w:tcPr>
            <w:tcW w:w="2527" w:type="dxa"/>
            <w:vAlign w:val="center"/>
          </w:tcPr>
          <w:p w14:paraId="2AD0130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温幅/K</w:t>
            </w:r>
          </w:p>
        </w:tc>
        <w:tc>
          <w:tcPr>
            <w:tcW w:w="5852" w:type="dxa"/>
            <w:vAlign w:val="center"/>
          </w:tcPr>
          <w:p w14:paraId="11C5751E">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＜15</w:t>
            </w:r>
          </w:p>
        </w:tc>
      </w:tr>
      <w:tr w14:paraId="5390B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388C233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6</w:t>
            </w:r>
          </w:p>
        </w:tc>
        <w:tc>
          <w:tcPr>
            <w:tcW w:w="2527" w:type="dxa"/>
            <w:vAlign w:val="center"/>
          </w:tcPr>
          <w:p w14:paraId="093FC37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手柄温升/K</w:t>
            </w:r>
          </w:p>
        </w:tc>
        <w:tc>
          <w:tcPr>
            <w:tcW w:w="5852" w:type="dxa"/>
            <w:vAlign w:val="center"/>
          </w:tcPr>
          <w:p w14:paraId="05CDA404">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≤60</w:t>
            </w:r>
          </w:p>
        </w:tc>
      </w:tr>
      <w:tr w14:paraId="15136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C85292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7</w:t>
            </w:r>
          </w:p>
        </w:tc>
        <w:tc>
          <w:tcPr>
            <w:tcW w:w="2527" w:type="dxa"/>
            <w:vAlign w:val="center"/>
          </w:tcPr>
          <w:p w14:paraId="12D8DB1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噪声/dB（A声功率级）</w:t>
            </w:r>
          </w:p>
        </w:tc>
        <w:tc>
          <w:tcPr>
            <w:tcW w:w="5852" w:type="dxa"/>
            <w:vAlign w:val="center"/>
          </w:tcPr>
          <w:p w14:paraId="7507155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≤55</w:t>
            </w:r>
          </w:p>
        </w:tc>
      </w:tr>
      <w:tr w14:paraId="339A6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3476E564">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8</w:t>
            </w:r>
          </w:p>
        </w:tc>
        <w:tc>
          <w:tcPr>
            <w:tcW w:w="2527" w:type="dxa"/>
            <w:vAlign w:val="center"/>
          </w:tcPr>
          <w:p w14:paraId="1FE9C942">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电子定时器时钟走时误差</w:t>
            </w:r>
          </w:p>
        </w:tc>
        <w:tc>
          <w:tcPr>
            <w:tcW w:w="5852" w:type="dxa"/>
            <w:vAlign w:val="center"/>
          </w:tcPr>
          <w:p w14:paraId="570117A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每12 h走时误差应不大于5 s。</w:t>
            </w:r>
          </w:p>
        </w:tc>
      </w:tr>
      <w:tr w14:paraId="09BF39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5EC40B2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9</w:t>
            </w:r>
          </w:p>
        </w:tc>
        <w:tc>
          <w:tcPr>
            <w:tcW w:w="2527" w:type="dxa"/>
            <w:vAlign w:val="center"/>
          </w:tcPr>
          <w:p w14:paraId="4C760C8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定时器定时偏差</w:t>
            </w:r>
          </w:p>
        </w:tc>
        <w:tc>
          <w:tcPr>
            <w:tcW w:w="5852" w:type="dxa"/>
            <w:vAlign w:val="center"/>
          </w:tcPr>
          <w:p w14:paraId="1894919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机械定时器在规定时间内定时偏差应在±5%以内；</w:t>
            </w:r>
          </w:p>
          <w:p w14:paraId="60D5302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电子定时器在规定时间内定时偏差应在±1%以内。</w:t>
            </w:r>
          </w:p>
        </w:tc>
      </w:tr>
      <w:tr w14:paraId="26EE1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33984A2B">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10</w:t>
            </w:r>
          </w:p>
        </w:tc>
        <w:tc>
          <w:tcPr>
            <w:tcW w:w="2527" w:type="dxa"/>
            <w:vAlign w:val="center"/>
          </w:tcPr>
          <w:p w14:paraId="427E1B8A">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烤架</w:t>
            </w:r>
          </w:p>
        </w:tc>
        <w:tc>
          <w:tcPr>
            <w:tcW w:w="5852" w:type="dxa"/>
            <w:vAlign w:val="center"/>
          </w:tcPr>
          <w:p w14:paraId="7380E48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烤架及其支撑都不应产生影响再次使用的变形，并且烤架不应从支撑上落下。</w:t>
            </w:r>
          </w:p>
          <w:p w14:paraId="58CA5192">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搁架向下倾斜不应超过6°。</w:t>
            </w:r>
          </w:p>
        </w:tc>
      </w:tr>
      <w:tr w14:paraId="625735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75189B7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11</w:t>
            </w:r>
          </w:p>
        </w:tc>
        <w:tc>
          <w:tcPr>
            <w:tcW w:w="2527" w:type="dxa"/>
            <w:vAlign w:val="center"/>
          </w:tcPr>
          <w:p w14:paraId="0F3B955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电烤箱门玻璃</w:t>
            </w:r>
          </w:p>
        </w:tc>
        <w:tc>
          <w:tcPr>
            <w:tcW w:w="5852" w:type="dxa"/>
            <w:vAlign w:val="center"/>
          </w:tcPr>
          <w:p w14:paraId="4E774DC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电烤箱门玻璃耐热冲击，试验后不破裂。</w:t>
            </w:r>
          </w:p>
        </w:tc>
      </w:tr>
      <w:tr w14:paraId="05F36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D012037">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12</w:t>
            </w:r>
          </w:p>
        </w:tc>
        <w:tc>
          <w:tcPr>
            <w:tcW w:w="2527" w:type="dxa"/>
            <w:vAlign w:val="center"/>
          </w:tcPr>
          <w:p w14:paraId="3F8ACD29">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防冷凝水外溢装置</w:t>
            </w:r>
          </w:p>
        </w:tc>
        <w:tc>
          <w:tcPr>
            <w:tcW w:w="5852" w:type="dxa"/>
            <w:vAlign w:val="center"/>
          </w:tcPr>
          <w:p w14:paraId="155BECC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电烤箱应有积水装置，冷凝水不得滴在橱柜上。</w:t>
            </w:r>
          </w:p>
        </w:tc>
      </w:tr>
      <w:tr w14:paraId="3AE48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68573E2D">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13</w:t>
            </w:r>
          </w:p>
        </w:tc>
        <w:tc>
          <w:tcPr>
            <w:tcW w:w="2527" w:type="dxa"/>
            <w:vAlign w:val="center"/>
          </w:tcPr>
          <w:p w14:paraId="3667DBE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门铰链可靠性</w:t>
            </w:r>
          </w:p>
        </w:tc>
        <w:tc>
          <w:tcPr>
            <w:tcW w:w="5852" w:type="dxa"/>
            <w:vAlign w:val="center"/>
          </w:tcPr>
          <w:p w14:paraId="349AA985">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门铰链经过可靠性试验后，不应影响正常使用。</w:t>
            </w:r>
          </w:p>
        </w:tc>
      </w:tr>
      <w:tr w14:paraId="69807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01760130">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14</w:t>
            </w:r>
          </w:p>
        </w:tc>
        <w:tc>
          <w:tcPr>
            <w:tcW w:w="2527" w:type="dxa"/>
            <w:vAlign w:val="center"/>
          </w:tcPr>
          <w:p w14:paraId="0378BB9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待机功率</w:t>
            </w:r>
          </w:p>
        </w:tc>
        <w:tc>
          <w:tcPr>
            <w:tcW w:w="5852" w:type="dxa"/>
            <w:vAlign w:val="center"/>
          </w:tcPr>
          <w:p w14:paraId="58C1EE2B">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具有信息或状态显示（包括时钟）功能的电烤箱，其待机功率应不大于1 W；具有待机模式但不具</w:t>
            </w:r>
          </w:p>
          <w:p w14:paraId="5969775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备任何信息显示功能的器具，其待机功率应不大于0.5 W。</w:t>
            </w:r>
          </w:p>
          <w:p w14:paraId="3190754F">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注：不适用带WIFI及蓝牙功能的电烤箱。</w:t>
            </w:r>
          </w:p>
        </w:tc>
      </w:tr>
      <w:tr w14:paraId="5BDE5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75E305E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15</w:t>
            </w:r>
          </w:p>
        </w:tc>
        <w:tc>
          <w:tcPr>
            <w:tcW w:w="2527" w:type="dxa"/>
            <w:vAlign w:val="center"/>
          </w:tcPr>
          <w:p w14:paraId="4CBA2BD3">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关机功率</w:t>
            </w:r>
          </w:p>
        </w:tc>
        <w:tc>
          <w:tcPr>
            <w:tcW w:w="5852" w:type="dxa"/>
            <w:vAlign w:val="center"/>
          </w:tcPr>
          <w:p w14:paraId="1968995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≤0.5 W</w:t>
            </w:r>
          </w:p>
        </w:tc>
      </w:tr>
      <w:tr w14:paraId="28AA5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1696BB9C">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16</w:t>
            </w:r>
          </w:p>
        </w:tc>
        <w:tc>
          <w:tcPr>
            <w:tcW w:w="2527" w:type="dxa"/>
            <w:vAlign w:val="center"/>
          </w:tcPr>
          <w:p w14:paraId="3749C891">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能效</w:t>
            </w:r>
          </w:p>
        </w:tc>
        <w:tc>
          <w:tcPr>
            <w:tcW w:w="5852" w:type="dxa"/>
            <w:vAlign w:val="center"/>
          </w:tcPr>
          <w:p w14:paraId="7AC82A96">
            <w:pPr>
              <w:widowControl/>
              <w:jc w:val="left"/>
              <w:rPr>
                <w:rFonts w:hint="eastAsia" w:ascii="宋体" w:hAnsi="宋体" w:eastAsia="宋体" w:cs="宋体"/>
                <w:b w:val="0"/>
                <w:bCs/>
                <w:szCs w:val="21"/>
                <w:highlight w:val="none"/>
              </w:rPr>
            </w:pPr>
            <w:r>
              <w:rPr>
                <w:rFonts w:hint="eastAsia" w:ascii="宋体" w:hAnsi="宋体" w:eastAsia="宋体" w:cs="宋体"/>
                <w:b w:val="0"/>
                <w:bCs/>
                <w:szCs w:val="21"/>
                <w:highlight w:val="none"/>
              </w:rPr>
              <w:t>电烤箱至少有一个工作模式，能效指数应不大于96。</w:t>
            </w:r>
          </w:p>
        </w:tc>
      </w:tr>
      <w:tr w14:paraId="3DF30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jc w:val="center"/>
        </w:trPr>
        <w:tc>
          <w:tcPr>
            <w:tcW w:w="690" w:type="dxa"/>
            <w:vAlign w:val="center"/>
          </w:tcPr>
          <w:p w14:paraId="4563DF75">
            <w:pPr>
              <w:widowControl/>
              <w:jc w:val="left"/>
              <w:rPr>
                <w:rFonts w:hint="eastAsia" w:ascii="宋体" w:hAnsi="宋体" w:eastAsia="宋体" w:cs="宋体"/>
                <w:b w:val="0"/>
                <w:bCs/>
                <w:szCs w:val="21"/>
                <w:highlight w:val="none"/>
                <w:lang w:val="en-US" w:eastAsia="zh-CN"/>
              </w:rPr>
            </w:pPr>
            <w:r>
              <w:rPr>
                <w:rFonts w:hint="eastAsia" w:ascii="宋体" w:hAnsi="宋体" w:eastAsia="宋体" w:cs="宋体"/>
                <w:b w:val="0"/>
                <w:bCs/>
                <w:szCs w:val="21"/>
                <w:highlight w:val="none"/>
                <w:lang w:val="en-US" w:eastAsia="zh-CN"/>
              </w:rPr>
              <w:t>17</w:t>
            </w:r>
          </w:p>
        </w:tc>
        <w:tc>
          <w:tcPr>
            <w:tcW w:w="2527" w:type="dxa"/>
            <w:vAlign w:val="center"/>
          </w:tcPr>
          <w:p w14:paraId="7B30F646">
            <w:pPr>
              <w:widowControl/>
              <w:jc w:val="left"/>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Cs w:val="21"/>
                <w:highlight w:val="none"/>
                <w:lang w:val="en-US" w:eastAsia="zh-CN"/>
              </w:rPr>
              <w:t>产品类型</w:t>
            </w:r>
          </w:p>
        </w:tc>
        <w:tc>
          <w:tcPr>
            <w:tcW w:w="5852" w:type="dxa"/>
            <w:vAlign w:val="center"/>
          </w:tcPr>
          <w:p w14:paraId="0BF97690">
            <w:pPr>
              <w:widowControl/>
              <w:jc w:val="left"/>
              <w:rPr>
                <w:rFonts w:hint="eastAsia" w:ascii="宋体" w:hAnsi="宋体" w:eastAsia="宋体" w:cs="宋体"/>
                <w:b w:val="0"/>
                <w:bCs/>
                <w:kern w:val="2"/>
                <w:sz w:val="21"/>
                <w:szCs w:val="21"/>
                <w:highlight w:val="none"/>
                <w:lang w:val="en-US" w:eastAsia="zh-CN" w:bidi="ar-SA"/>
              </w:rPr>
            </w:pPr>
            <w:r>
              <w:rPr>
                <w:rFonts w:hint="eastAsia" w:ascii="宋体" w:hAnsi="宋体" w:eastAsia="宋体" w:cs="宋体"/>
                <w:b w:val="0"/>
                <w:bCs/>
                <w:szCs w:val="21"/>
                <w:highlight w:val="none"/>
                <w:lang w:val="en-US" w:eastAsia="zh-CN"/>
              </w:rPr>
              <w:t>嵌入式</w:t>
            </w:r>
          </w:p>
        </w:tc>
      </w:tr>
    </w:tbl>
    <w:p w14:paraId="26BC7F42">
      <w:pPr>
        <w:pStyle w:val="29"/>
        <w:tabs>
          <w:tab w:val="left" w:pos="709"/>
        </w:tabs>
        <w:adjustRightInd w:val="0"/>
        <w:snapToGrid w:val="0"/>
        <w:spacing w:line="300" w:lineRule="auto"/>
        <w:ind w:left="0" w:leftChars="0" w:firstLine="0" w:firstLineChars="0"/>
        <w:outlineLvl w:val="0"/>
        <w:rPr>
          <w:rFonts w:hint="eastAsia" w:ascii="宋体" w:hAnsi="宋体" w:eastAsia="宋体" w:cs="宋体"/>
          <w:b/>
          <w:bCs/>
          <w:kern w:val="44"/>
          <w:szCs w:val="21"/>
          <w:highlight w:val="none"/>
        </w:rPr>
      </w:pP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altName w:val="宋体"/>
    <w:panose1 w:val="020B0604020202020204"/>
    <w:charset w:val="86"/>
    <w:family w:val="swiss"/>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3D99EC"/>
    <w:multiLevelType w:val="singleLevel"/>
    <w:tmpl w:val="E03D99E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JmYTZjMDRkNTQwZTA5NTgzNmMxMmNkMDZkYjViOGYifQ=="/>
  </w:docVars>
  <w:rsids>
    <w:rsidRoot w:val="00D24BC4"/>
    <w:rsid w:val="001E2A9B"/>
    <w:rsid w:val="002941F0"/>
    <w:rsid w:val="00307D5D"/>
    <w:rsid w:val="00545373"/>
    <w:rsid w:val="0082187C"/>
    <w:rsid w:val="008A343D"/>
    <w:rsid w:val="00A24F3B"/>
    <w:rsid w:val="00BF409A"/>
    <w:rsid w:val="00C536ED"/>
    <w:rsid w:val="00D24BC4"/>
    <w:rsid w:val="00DC6949"/>
    <w:rsid w:val="03B90D81"/>
    <w:rsid w:val="1C48450A"/>
    <w:rsid w:val="2C3A5674"/>
    <w:rsid w:val="5AD86585"/>
    <w:rsid w:val="6B845F49"/>
    <w:rsid w:val="75C63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3"/>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4"/>
    <w:link w:val="19"/>
    <w:unhideWhenUsed/>
    <w:qFormat/>
    <w:uiPriority w:val="9"/>
    <w:pPr>
      <w:autoSpaceDE w:val="0"/>
      <w:autoSpaceDN w:val="0"/>
      <w:ind w:left="1009" w:hanging="530"/>
      <w:jc w:val="left"/>
      <w:outlineLvl w:val="1"/>
    </w:pPr>
    <w:rPr>
      <w:rFonts w:ascii="仿宋" w:hAnsi="仿宋" w:eastAsia="仿宋" w:cs="仿宋"/>
      <w:b/>
      <w:bCs/>
      <w:kern w:val="0"/>
      <w:szCs w:val="21"/>
      <w:lang w:val="zh-CN" w:bidi="zh-CN"/>
    </w:rPr>
  </w:style>
  <w:style w:type="paragraph" w:styleId="4">
    <w:name w:val="heading 3"/>
    <w:basedOn w:val="1"/>
    <w:next w:val="1"/>
    <w:link w:val="2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3"/>
    <w:unhideWhenUsed/>
    <w:qFormat/>
    <w:uiPriority w:val="99"/>
    <w:pPr>
      <w:autoSpaceDE w:val="0"/>
      <w:autoSpaceDN w:val="0"/>
      <w:jc w:val="left"/>
    </w:pPr>
    <w:rPr>
      <w:rFonts w:ascii="仿宋" w:hAnsi="仿宋" w:eastAsia="仿宋" w:cs="仿宋"/>
      <w:kern w:val="0"/>
      <w:sz w:val="22"/>
      <w:szCs w:val="22"/>
      <w:lang w:val="zh-CN" w:bidi="zh-CN"/>
    </w:rPr>
  </w:style>
  <w:style w:type="paragraph" w:styleId="6">
    <w:name w:val="Body Text"/>
    <w:basedOn w:val="1"/>
    <w:link w:val="20"/>
    <w:qFormat/>
    <w:uiPriority w:val="1"/>
    <w:pPr>
      <w:autoSpaceDE w:val="0"/>
      <w:autoSpaceDN w:val="0"/>
      <w:jc w:val="left"/>
    </w:pPr>
    <w:rPr>
      <w:rFonts w:ascii="仿宋" w:hAnsi="仿宋" w:eastAsia="仿宋" w:cs="仿宋"/>
      <w:kern w:val="0"/>
      <w:szCs w:val="21"/>
      <w:lang w:val="zh-CN" w:bidi="zh-CN"/>
    </w:rPr>
  </w:style>
  <w:style w:type="paragraph" w:styleId="7">
    <w:name w:val="toc 3"/>
    <w:basedOn w:val="1"/>
    <w:next w:val="1"/>
    <w:qFormat/>
    <w:uiPriority w:val="39"/>
    <w:pPr>
      <w:autoSpaceDE w:val="0"/>
      <w:autoSpaceDN w:val="0"/>
      <w:spacing w:before="43"/>
      <w:ind w:left="900" w:hanging="421"/>
      <w:jc w:val="left"/>
    </w:pPr>
    <w:rPr>
      <w:rFonts w:ascii="仿宋" w:hAnsi="仿宋" w:eastAsia="仿宋" w:cs="仿宋"/>
      <w:b/>
      <w:bCs/>
      <w:i/>
      <w:kern w:val="0"/>
      <w:sz w:val="22"/>
      <w:szCs w:val="22"/>
      <w:lang w:val="zh-CN" w:bidi="zh-CN"/>
    </w:rPr>
  </w:style>
  <w:style w:type="paragraph" w:styleId="8">
    <w:name w:val="Balloon Text"/>
    <w:basedOn w:val="1"/>
    <w:link w:val="24"/>
    <w:semiHidden/>
    <w:unhideWhenUsed/>
    <w:qFormat/>
    <w:uiPriority w:val="99"/>
    <w:pPr>
      <w:autoSpaceDE w:val="0"/>
      <w:autoSpaceDN w:val="0"/>
      <w:jc w:val="left"/>
    </w:pPr>
    <w:rPr>
      <w:rFonts w:ascii="仿宋" w:hAnsi="仿宋" w:eastAsia="仿宋" w:cs="仿宋"/>
      <w:kern w:val="0"/>
      <w:sz w:val="18"/>
      <w:szCs w:val="18"/>
      <w:lang w:val="zh-CN" w:bidi="zh-CN"/>
    </w:rPr>
  </w:style>
  <w:style w:type="paragraph" w:styleId="9">
    <w:name w:val="footer"/>
    <w:basedOn w:val="1"/>
    <w:link w:val="25"/>
    <w:unhideWhenUsed/>
    <w:qFormat/>
    <w:uiPriority w:val="99"/>
    <w:pPr>
      <w:tabs>
        <w:tab w:val="center" w:pos="4153"/>
        <w:tab w:val="right" w:pos="8306"/>
      </w:tabs>
      <w:autoSpaceDE w:val="0"/>
      <w:autoSpaceDN w:val="0"/>
      <w:snapToGrid w:val="0"/>
      <w:jc w:val="left"/>
    </w:pPr>
    <w:rPr>
      <w:rFonts w:ascii="仿宋" w:hAnsi="仿宋" w:eastAsia="仿宋" w:cs="仿宋"/>
      <w:kern w:val="0"/>
      <w:sz w:val="18"/>
      <w:szCs w:val="22"/>
      <w:lang w:val="zh-CN" w:bidi="zh-CN"/>
    </w:rPr>
  </w:style>
  <w:style w:type="paragraph" w:styleId="10">
    <w:name w:val="header"/>
    <w:basedOn w:val="1"/>
    <w:link w:val="26"/>
    <w:unhideWhenUsed/>
    <w:qFormat/>
    <w:uiPriority w:val="99"/>
    <w:pPr>
      <w:pBdr>
        <w:bottom w:val="single" w:color="auto" w:sz="6" w:space="1"/>
      </w:pBdr>
      <w:tabs>
        <w:tab w:val="center" w:pos="4153"/>
        <w:tab w:val="right" w:pos="8306"/>
      </w:tabs>
      <w:autoSpaceDE w:val="0"/>
      <w:autoSpaceDN w:val="0"/>
      <w:jc w:val="center"/>
    </w:pPr>
    <w:rPr>
      <w:rFonts w:ascii="仿宋" w:hAnsi="仿宋" w:eastAsia="仿宋" w:cs="仿宋"/>
      <w:kern w:val="0"/>
      <w:sz w:val="18"/>
      <w:szCs w:val="18"/>
      <w:lang w:val="zh-CN" w:bidi="zh-CN"/>
    </w:rPr>
  </w:style>
  <w:style w:type="paragraph" w:styleId="11">
    <w:name w:val="toc 1"/>
    <w:basedOn w:val="1"/>
    <w:next w:val="1"/>
    <w:qFormat/>
    <w:uiPriority w:val="39"/>
    <w:pPr>
      <w:autoSpaceDE w:val="0"/>
      <w:autoSpaceDN w:val="0"/>
      <w:spacing w:before="43"/>
      <w:ind w:right="3"/>
      <w:jc w:val="center"/>
    </w:pPr>
    <w:rPr>
      <w:rFonts w:ascii="仿宋" w:hAnsi="仿宋" w:eastAsia="仿宋" w:cs="仿宋"/>
      <w:b/>
      <w:bCs/>
      <w:kern w:val="0"/>
      <w:szCs w:val="21"/>
      <w:lang w:val="zh-CN" w:bidi="zh-CN"/>
    </w:rPr>
  </w:style>
  <w:style w:type="paragraph" w:styleId="12">
    <w:name w:val="toc 2"/>
    <w:basedOn w:val="1"/>
    <w:next w:val="1"/>
    <w:qFormat/>
    <w:uiPriority w:val="39"/>
    <w:pPr>
      <w:autoSpaceDE w:val="0"/>
      <w:autoSpaceDN w:val="0"/>
      <w:spacing w:before="43"/>
      <w:ind w:left="480"/>
      <w:jc w:val="left"/>
    </w:pPr>
    <w:rPr>
      <w:rFonts w:ascii="仿宋" w:hAnsi="仿宋" w:eastAsia="仿宋" w:cs="仿宋"/>
      <w:b/>
      <w:bCs/>
      <w:kern w:val="0"/>
      <w:szCs w:val="21"/>
      <w:lang w:val="zh-CN" w:bidi="zh-CN"/>
    </w:rPr>
  </w:style>
  <w:style w:type="paragraph" w:styleId="13">
    <w:name w:val="annotation subject"/>
    <w:basedOn w:val="5"/>
    <w:next w:val="5"/>
    <w:link w:val="27"/>
    <w:semiHidden/>
    <w:unhideWhenUsed/>
    <w:qFormat/>
    <w:uiPriority w:val="99"/>
    <w:rPr>
      <w:b/>
      <w:bCs/>
    </w:rPr>
  </w:style>
  <w:style w:type="table" w:styleId="15">
    <w:name w:val="Table Grid"/>
    <w:basedOn w:val="14"/>
    <w:qFormat/>
    <w:uiPriority w:val="3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Hyperlink"/>
    <w:basedOn w:val="16"/>
    <w:unhideWhenUsed/>
    <w:qFormat/>
    <w:uiPriority w:val="99"/>
    <w:rPr>
      <w:color w:val="0000FF" w:themeColor="hyperlink"/>
      <w:u w:val="single"/>
      <w14:textFill>
        <w14:solidFill>
          <w14:schemeClr w14:val="hlink"/>
        </w14:solidFill>
      </w14:textFill>
    </w:rPr>
  </w:style>
  <w:style w:type="character" w:styleId="18">
    <w:name w:val="annotation reference"/>
    <w:basedOn w:val="16"/>
    <w:semiHidden/>
    <w:unhideWhenUsed/>
    <w:qFormat/>
    <w:uiPriority w:val="99"/>
    <w:rPr>
      <w:sz w:val="21"/>
      <w:szCs w:val="21"/>
    </w:rPr>
  </w:style>
  <w:style w:type="character" w:customStyle="1" w:styleId="19">
    <w:name w:val="标题 2 字符"/>
    <w:basedOn w:val="16"/>
    <w:link w:val="3"/>
    <w:qFormat/>
    <w:uiPriority w:val="9"/>
    <w:rPr>
      <w:rFonts w:ascii="仿宋" w:hAnsi="仿宋" w:eastAsia="仿宋" w:cs="仿宋"/>
      <w:b/>
      <w:bCs/>
      <w:kern w:val="0"/>
      <w:szCs w:val="21"/>
      <w:lang w:val="zh-CN" w:bidi="zh-CN"/>
    </w:rPr>
  </w:style>
  <w:style w:type="character" w:customStyle="1" w:styleId="20">
    <w:name w:val="正文文本 字符"/>
    <w:basedOn w:val="16"/>
    <w:link w:val="6"/>
    <w:qFormat/>
    <w:uiPriority w:val="1"/>
    <w:rPr>
      <w:rFonts w:ascii="仿宋" w:hAnsi="仿宋" w:eastAsia="仿宋" w:cs="仿宋"/>
      <w:kern w:val="0"/>
      <w:szCs w:val="21"/>
      <w:lang w:val="zh-CN" w:bidi="zh-CN"/>
    </w:rPr>
  </w:style>
  <w:style w:type="character" w:customStyle="1" w:styleId="21">
    <w:name w:val="标题 1 字符"/>
    <w:basedOn w:val="16"/>
    <w:link w:val="2"/>
    <w:qFormat/>
    <w:uiPriority w:val="9"/>
    <w:rPr>
      <w:rFonts w:ascii="Times New Roman" w:hAnsi="Times New Roman" w:eastAsia="宋体" w:cs="Times New Roman"/>
      <w:b/>
      <w:bCs/>
      <w:kern w:val="44"/>
      <w:sz w:val="44"/>
      <w:szCs w:val="44"/>
    </w:rPr>
  </w:style>
  <w:style w:type="character" w:customStyle="1" w:styleId="22">
    <w:name w:val="标题 3 字符"/>
    <w:basedOn w:val="16"/>
    <w:link w:val="4"/>
    <w:semiHidden/>
    <w:qFormat/>
    <w:uiPriority w:val="9"/>
    <w:rPr>
      <w:rFonts w:ascii="Times New Roman" w:hAnsi="Times New Roman" w:eastAsia="宋体" w:cs="Times New Roman"/>
      <w:b/>
      <w:bCs/>
      <w:sz w:val="32"/>
      <w:szCs w:val="32"/>
    </w:rPr>
  </w:style>
  <w:style w:type="character" w:customStyle="1" w:styleId="23">
    <w:name w:val="批注文字 字符"/>
    <w:basedOn w:val="16"/>
    <w:link w:val="5"/>
    <w:qFormat/>
    <w:uiPriority w:val="99"/>
    <w:rPr>
      <w:rFonts w:ascii="仿宋" w:hAnsi="仿宋" w:eastAsia="仿宋" w:cs="仿宋"/>
      <w:kern w:val="0"/>
      <w:sz w:val="22"/>
      <w:lang w:val="zh-CN" w:bidi="zh-CN"/>
    </w:rPr>
  </w:style>
  <w:style w:type="character" w:customStyle="1" w:styleId="24">
    <w:name w:val="批注框文本 字符"/>
    <w:basedOn w:val="16"/>
    <w:link w:val="8"/>
    <w:semiHidden/>
    <w:qFormat/>
    <w:uiPriority w:val="99"/>
    <w:rPr>
      <w:rFonts w:ascii="仿宋" w:hAnsi="仿宋" w:eastAsia="仿宋" w:cs="仿宋"/>
      <w:kern w:val="0"/>
      <w:sz w:val="18"/>
      <w:szCs w:val="18"/>
      <w:lang w:val="zh-CN" w:bidi="zh-CN"/>
    </w:rPr>
  </w:style>
  <w:style w:type="character" w:customStyle="1" w:styleId="25">
    <w:name w:val="页脚 字符"/>
    <w:basedOn w:val="16"/>
    <w:link w:val="9"/>
    <w:qFormat/>
    <w:uiPriority w:val="99"/>
    <w:rPr>
      <w:rFonts w:ascii="仿宋" w:hAnsi="仿宋" w:eastAsia="仿宋" w:cs="仿宋"/>
      <w:kern w:val="0"/>
      <w:sz w:val="18"/>
      <w:lang w:val="zh-CN" w:bidi="zh-CN"/>
    </w:rPr>
  </w:style>
  <w:style w:type="character" w:customStyle="1" w:styleId="26">
    <w:name w:val="页眉 字符"/>
    <w:basedOn w:val="16"/>
    <w:link w:val="10"/>
    <w:qFormat/>
    <w:uiPriority w:val="99"/>
    <w:rPr>
      <w:rFonts w:ascii="仿宋" w:hAnsi="仿宋" w:eastAsia="仿宋" w:cs="仿宋"/>
      <w:kern w:val="0"/>
      <w:sz w:val="18"/>
      <w:szCs w:val="18"/>
      <w:lang w:val="zh-CN" w:bidi="zh-CN"/>
    </w:rPr>
  </w:style>
  <w:style w:type="character" w:customStyle="1" w:styleId="27">
    <w:name w:val="批注主题 字符"/>
    <w:basedOn w:val="23"/>
    <w:link w:val="13"/>
    <w:semiHidden/>
    <w:qFormat/>
    <w:uiPriority w:val="99"/>
    <w:rPr>
      <w:rFonts w:ascii="仿宋" w:hAnsi="仿宋" w:eastAsia="仿宋" w:cs="仿宋"/>
      <w:b/>
      <w:bCs/>
      <w:kern w:val="0"/>
      <w:sz w:val="22"/>
      <w:lang w:val="zh-CN" w:bidi="zh-CN"/>
    </w:rPr>
  </w:style>
  <w:style w:type="table" w:customStyle="1" w:styleId="28">
    <w:name w:val="Table Normal"/>
    <w:semiHidden/>
    <w:unhideWhenUsed/>
    <w:qFormat/>
    <w:uiPriority w:val="2"/>
    <w:rPr>
      <w:kern w:val="0"/>
      <w:sz w:val="20"/>
      <w:szCs w:val="20"/>
    </w:rPr>
    <w:tblPr>
      <w:tblCellMar>
        <w:top w:w="0" w:type="dxa"/>
        <w:left w:w="0" w:type="dxa"/>
        <w:bottom w:w="0" w:type="dxa"/>
        <w:right w:w="0" w:type="dxa"/>
      </w:tblCellMar>
    </w:tblPr>
  </w:style>
  <w:style w:type="paragraph" w:styleId="29">
    <w:name w:val="List Paragraph"/>
    <w:basedOn w:val="1"/>
    <w:qFormat/>
    <w:uiPriority w:val="1"/>
    <w:pPr>
      <w:autoSpaceDE w:val="0"/>
      <w:autoSpaceDN w:val="0"/>
      <w:spacing w:before="43"/>
      <w:ind w:left="900" w:hanging="361"/>
      <w:jc w:val="left"/>
    </w:pPr>
    <w:rPr>
      <w:rFonts w:ascii="仿宋" w:hAnsi="仿宋" w:eastAsia="仿宋" w:cs="仿宋"/>
      <w:kern w:val="0"/>
      <w:sz w:val="22"/>
      <w:szCs w:val="22"/>
      <w:lang w:val="zh-CN" w:bidi="zh-CN"/>
    </w:rPr>
  </w:style>
  <w:style w:type="paragraph" w:customStyle="1" w:styleId="30">
    <w:name w:val="Table Paragraph"/>
    <w:basedOn w:val="1"/>
    <w:qFormat/>
    <w:uiPriority w:val="1"/>
    <w:pPr>
      <w:autoSpaceDE w:val="0"/>
      <w:autoSpaceDN w:val="0"/>
      <w:jc w:val="left"/>
    </w:pPr>
    <w:rPr>
      <w:rFonts w:ascii="仿宋" w:hAnsi="仿宋" w:eastAsia="仿宋" w:cs="仿宋"/>
      <w:kern w:val="0"/>
      <w:sz w:val="22"/>
      <w:szCs w:val="22"/>
      <w:lang w:val="zh-CN" w:bidi="zh-CN"/>
    </w:rPr>
  </w:style>
  <w:style w:type="paragraph" w:customStyle="1" w:styleId="31">
    <w:name w:val="WPSOffice手动目录 1"/>
    <w:qFormat/>
    <w:uiPriority w:val="0"/>
    <w:rPr>
      <w:rFonts w:asciiTheme="minorHAnsi" w:hAnsiTheme="minorHAnsi" w:eastAsiaTheme="minorEastAsia" w:cstheme="minorBidi"/>
      <w:kern w:val="0"/>
      <w:sz w:val="20"/>
      <w:szCs w:val="20"/>
      <w:lang w:val="en-US" w:eastAsia="zh-CN" w:bidi="ar-SA"/>
    </w:rPr>
  </w:style>
  <w:style w:type="paragraph" w:customStyle="1" w:styleId="32">
    <w:name w:val="WPSOffice手动目录 2"/>
    <w:qFormat/>
    <w:uiPriority w:val="0"/>
    <w:pPr>
      <w:ind w:left="200" w:leftChars="200"/>
    </w:pPr>
    <w:rPr>
      <w:rFonts w:asciiTheme="minorHAnsi" w:hAnsiTheme="minorHAnsi" w:eastAsiaTheme="minorEastAsia" w:cstheme="minorBidi"/>
      <w:kern w:val="0"/>
      <w:sz w:val="20"/>
      <w:szCs w:val="20"/>
      <w:lang w:val="en-US" w:eastAsia="zh-CN" w:bidi="ar-SA"/>
    </w:rPr>
  </w:style>
  <w:style w:type="paragraph" w:customStyle="1" w:styleId="33">
    <w:name w:val="WPSOffice手动目录 3"/>
    <w:qFormat/>
    <w:uiPriority w:val="0"/>
    <w:pPr>
      <w:ind w:left="400" w:leftChars="400"/>
    </w:pPr>
    <w:rPr>
      <w:rFonts w:asciiTheme="minorHAnsi" w:hAnsiTheme="minorHAnsi" w:eastAsiaTheme="minorEastAsia" w:cstheme="minorBidi"/>
      <w:kern w:val="0"/>
      <w:sz w:val="20"/>
      <w:szCs w:val="20"/>
      <w:lang w:val="en-US" w:eastAsia="zh-CN" w:bidi="ar-SA"/>
    </w:rPr>
  </w:style>
  <w:style w:type="paragraph" w:customStyle="1" w:styleId="3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character" w:customStyle="1" w:styleId="35">
    <w:name w:val="正文文本_"/>
    <w:link w:val="36"/>
    <w:unhideWhenUsed/>
    <w:qFormat/>
    <w:uiPriority w:val="99"/>
    <w:rPr>
      <w:rFonts w:ascii="Arial Unicode MS" w:hAnsi="Arial Unicode MS" w:eastAsia="Arial Unicode MS"/>
      <w:sz w:val="84"/>
    </w:rPr>
  </w:style>
  <w:style w:type="paragraph" w:customStyle="1" w:styleId="36">
    <w:name w:val="正文文本1"/>
    <w:basedOn w:val="1"/>
    <w:link w:val="35"/>
    <w:unhideWhenUsed/>
    <w:qFormat/>
    <w:uiPriority w:val="99"/>
    <w:pPr>
      <w:shd w:val="clear" w:color="auto" w:fill="FFFFFF"/>
      <w:spacing w:line="1360" w:lineRule="exact"/>
      <w:ind w:hanging="1940"/>
    </w:pPr>
    <w:rPr>
      <w:rFonts w:ascii="Arial Unicode MS" w:hAnsi="Arial Unicode MS" w:eastAsia="Arial Unicode MS"/>
      <w:sz w:val="8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5107</Words>
  <Characters>5938</Characters>
  <Lines>73</Lines>
  <Paragraphs>20</Paragraphs>
  <TotalTime>50</TotalTime>
  <ScaleCrop>false</ScaleCrop>
  <LinksUpToDate>false</LinksUpToDate>
  <CharactersWithSpaces>6320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2023-05-08T11:09:00Z</dcterms:created>
  <dc:creator>Lenovo</dc:creator>
  <cp:lastModifiedBy>WPS_1664504442</cp:lastModifiedBy>
  <dcterms:modified xsi:type="dcterms:W3CDTF">2025-12-18T03:41:51Z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52369DE0D2E3443AB9E08D42F0952186_13</vt:lpwstr>
  </property>
  <property fmtid="{D5CDD505-2E9C-101B-9397-08002B2CF9AE}" pid="4" name="_IPGFID">
    <vt:lpwstr>[DocID]=E571AA05-7C90-4386-BF6B-6FF87E09EB4B</vt:lpwstr>
  </property>
  <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property>
  <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property>
  <property fmtid="{D5CDD505-2E9C-101B-9397-08002B2CF9AE}" pid="7" name="_IPGFLOW_P-B5B0_E-0_FP-1_CV-60DDE677_CN-8045E800">
    <vt:lpwstr>DPSPMK|3|448|2|0</vt:lpwstr>
  </property>
  <property fmtid="{D5CDD505-2E9C-101B-9397-08002B2CF9AE}" pid="8" name="_IPGFLOW_P-B5B0_E-0_CV-8A14B2B5_CN-33B697BE">
    <vt:lpwstr>DPFPMK|3|50|2|0</vt:lpwstr>
  </property>
  <property fmtid="{D5CDD505-2E9C-101B-9397-08002B2CF9AE}" pid="9"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property>
  <property fmtid="{D5CDD505-2E9C-101B-9397-08002B2CF9AE}" pid="10" name="_IPGFLOW_P-B5B0_E-1_FP-2_SP-2_CV-158C5DC4_CN-636E27F5">
    <vt:lpwstr>hArBG6fN2uh4MB5IyvhJpzkWMUiQsbhhwA/cPBp2guk58ZIpqi7WvOyr0sLX7JyOhwgMTrr4ic67BfrLJSKwx1eSuVrQsQJfCusDkaDfX/MQmAPxZsiizlfcdO0Z4WExrPlICZqPdmRIr6PhDzHy+1A==</vt:lpwstr>
  </property>
  <property fmtid="{D5CDD505-2E9C-101B-9397-08002B2CF9AE}" pid="11" name="_IPGFLOW_P-B5B0_E-0_FP-2_CV-FB4CA461_CN-2FB4D2C0">
    <vt:lpwstr>DPSPMK|3|408|2|0</vt:lpwstr>
  </property>
  <property fmtid="{D5CDD505-2E9C-101B-9397-08002B2CF9AE}" pid="12" name="_IPGLAB_P-B5B0_E-1_CV-D8ECDEEF_CN-81EAE513">
    <vt:lpwstr>EKHOjEEXKtERD5/VIpbkL1zE2V9gT+W7OOYVSRXVouR0/a48T+auRi/KbznpiGTH</vt:lpwstr>
  </property>
  <property fmtid="{D5CDD505-2E9C-101B-9397-08002B2CF9AE}" pid="13" name="KSOTemplateDocerSaveRecord">
    <vt:lpwstr>eyJoZGlkIjoiYjk4M2NjZTEzZWViYWFmNDJmYmMwMmY2ZTljMDIyOTMiLCJ1c2VySWQiOiIxNDE1MDY3Mzc5In0=</vt:lpwstr>
  </property>
</Properties>
</file>