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830C">
      <w:pPr>
        <w:numPr>
          <w:ilvl w:val="0"/>
          <w:numId w:val="1"/>
        </w:numPr>
        <w:pBdr>
          <w:top w:val="none" w:color="auto" w:sz="0" w:space="1"/>
          <w:left w:val="none" w:color="auto" w:sz="0" w:space="4"/>
          <w:bottom w:val="none" w:color="auto" w:sz="0" w:space="1"/>
          <w:right w:val="none" w:color="auto" w:sz="0" w:space="4"/>
          <w:between w:val="none" w:color="auto" w:sz="0" w:space="0"/>
        </w:pBdr>
        <w:tabs>
          <w:tab w:val="left" w:pos="7318"/>
        </w:tabs>
        <w:ind w:left="42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p w14:paraId="23640DFF">
      <w:pPr>
        <w:spacing w:line="360" w:lineRule="auto"/>
        <w:rPr>
          <w:rFonts w:ascii="宋体" w:hAnsi="宋体"/>
          <w:b/>
          <w:color w:val="000000" w:themeColor="text1"/>
          <w:sz w:val="44"/>
          <w:szCs w:val="44"/>
          <w:highlight w:val="none"/>
          <w14:textFill>
            <w14:solidFill>
              <w14:schemeClr w14:val="tx1"/>
            </w14:solidFill>
          </w14:textFill>
        </w:rPr>
      </w:pPr>
    </w:p>
    <w:p w14:paraId="5079B0AC">
      <w:pPr>
        <w:spacing w:line="360" w:lineRule="auto"/>
        <w:rPr>
          <w:rFonts w:ascii="宋体" w:hAnsi="宋体"/>
          <w:b/>
          <w:color w:val="000000" w:themeColor="text1"/>
          <w:sz w:val="44"/>
          <w:szCs w:val="44"/>
          <w:highlight w:val="none"/>
          <w14:textFill>
            <w14:solidFill>
              <w14:schemeClr w14:val="tx1"/>
            </w14:solidFill>
          </w14:textFill>
        </w:rPr>
      </w:pPr>
    </w:p>
    <w:p w14:paraId="677BA9CC">
      <w:pPr>
        <w:spacing w:line="360" w:lineRule="auto"/>
        <w:jc w:val="center"/>
        <w:rPr>
          <w:rFonts w:ascii="宋体" w:hAnsi="宋体" w:cs="宋体"/>
          <w:b/>
          <w:color w:val="000000" w:themeColor="text1"/>
          <w:sz w:val="36"/>
          <w:szCs w:val="36"/>
          <w:highlight w:val="none"/>
          <w14:textFill>
            <w14:solidFill>
              <w14:schemeClr w14:val="tx1"/>
            </w14:solidFill>
          </w14:textFill>
        </w:rPr>
      </w:pPr>
    </w:p>
    <w:p w14:paraId="0E2DE5DB">
      <w:pPr>
        <w:spacing w:line="360" w:lineRule="auto"/>
        <w:jc w:val="center"/>
        <w:outlineLvl w:val="0"/>
        <w:rPr>
          <w:rFonts w:hint="eastAsia" w:ascii="宋体" w:hAnsi="宋体" w:eastAsiaTheme="minorEastAsia"/>
          <w:b/>
          <w:color w:val="000000" w:themeColor="text1"/>
          <w:sz w:val="24"/>
          <w:highlight w:val="none"/>
          <w:lang w:eastAsia="zh-CN"/>
          <w14:textFill>
            <w14:solidFill>
              <w14:schemeClr w14:val="tx1"/>
            </w14:solidFill>
          </w14:textFill>
        </w:rPr>
      </w:pPr>
      <w:bookmarkStart w:id="0" w:name="_Toc15952"/>
      <w:bookmarkStart w:id="1" w:name="_Toc2715"/>
      <w:r>
        <w:rPr>
          <w:rFonts w:hint="eastAsia" w:ascii="宋体" w:hAnsi="宋体" w:cs="宋体"/>
          <w:b/>
          <w:color w:val="000000" w:themeColor="text1"/>
          <w:sz w:val="48"/>
          <w:szCs w:val="48"/>
          <w:highlight w:val="none"/>
          <w14:textFill>
            <w14:solidFill>
              <w14:schemeClr w14:val="tx1"/>
            </w14:solidFill>
          </w14:textFill>
        </w:rPr>
        <w:t>成都国万科技服务有限公司</w:t>
      </w:r>
      <w:r>
        <w:rPr>
          <w:rFonts w:hint="eastAsia" w:ascii="宋体" w:hAnsi="宋体" w:cs="宋体"/>
          <w:b/>
          <w:color w:val="000000" w:themeColor="text1"/>
          <w:sz w:val="48"/>
          <w:szCs w:val="48"/>
          <w:highlight w:val="none"/>
          <w14:textFill>
            <w14:solidFill>
              <w14:schemeClr w14:val="tx1"/>
            </w14:solidFill>
          </w14:textFill>
        </w:rPr>
        <w:br w:type="textWrapping"/>
      </w:r>
      <w:bookmarkEnd w:id="0"/>
      <w:bookmarkEnd w:id="1"/>
      <w:r>
        <w:rPr>
          <w:rFonts w:hint="eastAsia" w:ascii="宋体" w:hAnsi="宋体" w:cs="宋体"/>
          <w:b/>
          <w:color w:val="000000" w:themeColor="text1"/>
          <w:sz w:val="48"/>
          <w:szCs w:val="48"/>
          <w:highlight w:val="none"/>
          <w:lang w:eastAsia="zh-CN"/>
          <w14:textFill>
            <w14:solidFill>
              <w14:schemeClr w14:val="tx1"/>
            </w14:solidFill>
          </w14:textFill>
        </w:rPr>
        <w:t>2026年华为云资源租赁服务项目</w:t>
      </w:r>
    </w:p>
    <w:p w14:paraId="11D7C7DF">
      <w:pPr>
        <w:spacing w:line="520" w:lineRule="exact"/>
        <w:jc w:val="center"/>
        <w:rPr>
          <w:rFonts w:ascii="宋体" w:hAnsi="宋体"/>
          <w:b/>
          <w:color w:val="000000" w:themeColor="text1"/>
          <w:sz w:val="24"/>
          <w:highlight w:val="none"/>
          <w14:textFill>
            <w14:solidFill>
              <w14:schemeClr w14:val="tx1"/>
            </w14:solidFill>
          </w14:textFill>
        </w:rPr>
      </w:pPr>
    </w:p>
    <w:p w14:paraId="1E1B6A2A">
      <w:pPr>
        <w:pStyle w:val="8"/>
        <w:rPr>
          <w:rFonts w:ascii="宋体" w:hAnsi="宋体"/>
          <w:b/>
          <w:color w:val="000000" w:themeColor="text1"/>
          <w:sz w:val="24"/>
          <w:highlight w:val="none"/>
          <w14:textFill>
            <w14:solidFill>
              <w14:schemeClr w14:val="tx1"/>
            </w14:solidFill>
          </w14:textFill>
        </w:rPr>
      </w:pPr>
    </w:p>
    <w:p w14:paraId="1CC490EC">
      <w:pPr>
        <w:pStyle w:val="8"/>
        <w:rPr>
          <w:color w:val="000000" w:themeColor="text1"/>
          <w:highlight w:val="none"/>
          <w14:textFill>
            <w14:solidFill>
              <w14:schemeClr w14:val="tx1"/>
            </w14:solidFill>
          </w14:textFill>
        </w:rPr>
      </w:pPr>
    </w:p>
    <w:p w14:paraId="3BF86209">
      <w:pPr>
        <w:spacing w:line="520" w:lineRule="exact"/>
        <w:jc w:val="center"/>
        <w:rPr>
          <w:rFonts w:ascii="宋体" w:hAnsi="宋体"/>
          <w:b/>
          <w:color w:val="000000" w:themeColor="text1"/>
          <w:sz w:val="24"/>
          <w:highlight w:val="none"/>
          <w14:textFill>
            <w14:solidFill>
              <w14:schemeClr w14:val="tx1"/>
            </w14:solidFill>
          </w14:textFill>
        </w:rPr>
      </w:pPr>
    </w:p>
    <w:p w14:paraId="42D5C4DE">
      <w:pPr>
        <w:spacing w:line="480" w:lineRule="auto"/>
        <w:jc w:val="center"/>
        <w:rPr>
          <w:rFonts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询价文件</w:t>
      </w:r>
    </w:p>
    <w:p w14:paraId="1DEE4B12">
      <w:pPr>
        <w:pStyle w:val="8"/>
        <w:rPr>
          <w:color w:val="000000" w:themeColor="text1"/>
          <w:highlight w:val="none"/>
          <w14:textFill>
            <w14:solidFill>
              <w14:schemeClr w14:val="tx1"/>
            </w14:solidFill>
          </w14:textFill>
        </w:rPr>
      </w:pPr>
    </w:p>
    <w:p w14:paraId="59C2C3E2">
      <w:pPr>
        <w:pStyle w:val="8"/>
        <w:rPr>
          <w:color w:val="000000" w:themeColor="text1"/>
          <w:highlight w:val="none"/>
          <w14:textFill>
            <w14:solidFill>
              <w14:schemeClr w14:val="tx1"/>
            </w14:solidFill>
          </w14:textFill>
        </w:rPr>
      </w:pPr>
    </w:p>
    <w:p w14:paraId="1FE1A6D8">
      <w:pPr>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 xml:space="preserve">   </w:t>
      </w:r>
    </w:p>
    <w:p w14:paraId="2ECA7BF8">
      <w:pPr>
        <w:jc w:val="center"/>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询价人：成都国万科技服务有限公司</w:t>
      </w:r>
    </w:p>
    <w:p w14:paraId="2902A838">
      <w:pPr>
        <w:ind w:firstLine="630"/>
        <w:rPr>
          <w:rFonts w:ascii="仿宋_GB2312" w:hAnsi="宋体" w:eastAsia="仿宋_GB2312"/>
          <w:color w:val="000000" w:themeColor="text1"/>
          <w:sz w:val="32"/>
          <w:szCs w:val="32"/>
          <w:highlight w:val="none"/>
          <w14:textFill>
            <w14:solidFill>
              <w14:schemeClr w14:val="tx1"/>
            </w14:solidFill>
          </w14:textFill>
        </w:rPr>
      </w:pPr>
    </w:p>
    <w:p w14:paraId="65FC3EFD">
      <w:pPr>
        <w:jc w:val="center"/>
        <w:rPr>
          <w:rFonts w:ascii="仿宋_GB2312" w:hAnsi="宋体" w:eastAsia="仿宋_GB2312"/>
          <w:b/>
          <w:bCs/>
          <w:color w:val="000000" w:themeColor="text1"/>
          <w:szCs w:val="21"/>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202</w:t>
      </w:r>
      <w:r>
        <w:rPr>
          <w:rFonts w:hint="eastAsia" w:ascii="宋体" w:hAnsi="宋体" w:cs="宋体"/>
          <w:b/>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b/>
          <w:bCs/>
          <w:color w:val="000000" w:themeColor="text1"/>
          <w:sz w:val="32"/>
          <w:szCs w:val="32"/>
          <w:highlight w:val="none"/>
          <w14:textFill>
            <w14:solidFill>
              <w14:schemeClr w14:val="tx1"/>
            </w14:solidFill>
          </w14:textFill>
        </w:rPr>
        <w:t>年</w:t>
      </w:r>
      <w:r>
        <w:rPr>
          <w:rFonts w:ascii="仿宋_GB2312" w:hAnsi="宋体" w:eastAsia="仿宋_GB2312"/>
          <w:b/>
          <w:bCs/>
          <w:color w:val="000000" w:themeColor="text1"/>
          <w:sz w:val="32"/>
          <w:szCs w:val="32"/>
          <w:highlight w:val="none"/>
          <w14:textFill>
            <w14:solidFill>
              <w14:schemeClr w14:val="tx1"/>
            </w14:solidFill>
          </w14:textFill>
        </w:rPr>
        <w:t>1</w:t>
      </w:r>
      <w:r>
        <w:rPr>
          <w:rFonts w:hint="eastAsia" w:ascii="仿宋_GB2312" w:hAnsi="宋体" w:eastAsia="仿宋_GB2312"/>
          <w:b/>
          <w:bCs/>
          <w:color w:val="000000" w:themeColor="text1"/>
          <w:sz w:val="32"/>
          <w:szCs w:val="32"/>
          <w:highlight w:val="none"/>
          <w14:textFill>
            <w14:solidFill>
              <w14:schemeClr w14:val="tx1"/>
            </w14:solidFill>
          </w14:textFill>
        </w:rPr>
        <w:t>2月</w:t>
      </w:r>
    </w:p>
    <w:p w14:paraId="1909572A">
      <w:pPr>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 xml:space="preserve"> </w:t>
      </w:r>
    </w:p>
    <w:p w14:paraId="445EE3BF">
      <w:pPr>
        <w:pStyle w:val="14"/>
        <w:tabs>
          <w:tab w:val="right" w:leader="dot" w:pos="8845"/>
        </w:tabs>
        <w:rPr>
          <w:color w:val="000000" w:themeColor="text1"/>
          <w:highlight w:val="none"/>
          <w14:textFill>
            <w14:solidFill>
              <w14:schemeClr w14:val="tx1"/>
            </w14:solidFill>
          </w14:textFill>
        </w:rPr>
        <w:sectPr>
          <w:headerReference r:id="rId5" w:type="first"/>
          <w:footerReference r:id="rId7" w:type="first"/>
          <w:headerReference r:id="rId3" w:type="default"/>
          <w:headerReference r:id="rId4" w:type="even"/>
          <w:footerReference r:id="rId6" w:type="even"/>
          <w:pgSz w:w="11907" w:h="16839"/>
          <w:pgMar w:top="1701" w:right="1531" w:bottom="1531" w:left="1531" w:header="720" w:footer="720" w:gutter="0"/>
          <w:pgBorders>
            <w:top w:val="none" w:sz="0" w:space="0"/>
            <w:left w:val="none" w:sz="0" w:space="0"/>
            <w:bottom w:val="none" w:sz="0" w:space="0"/>
            <w:right w:val="none" w:sz="0" w:space="0"/>
          </w:pgBorders>
          <w:pgNumType w:start="1"/>
          <w:cols w:space="720" w:num="1"/>
          <w:docGrid w:linePitch="286" w:charSpace="0"/>
        </w:sectPr>
      </w:pPr>
    </w:p>
    <w:p w14:paraId="3B0E3F0E">
      <w:pPr>
        <w:rPr>
          <w:color w:val="000000" w:themeColor="text1"/>
          <w:highlight w:val="none"/>
          <w14:textFill>
            <w14:solidFill>
              <w14:schemeClr w14:val="tx1"/>
            </w14:solidFill>
          </w14:textFill>
        </w:rPr>
      </w:pPr>
    </w:p>
    <w:p w14:paraId="2C95C0A6">
      <w:pPr>
        <w:pStyle w:val="14"/>
        <w:tabs>
          <w:tab w:val="right" w:leader="dot" w:pos="8845"/>
        </w:tabs>
        <w:rPr>
          <w:color w:val="000000" w:themeColor="text1"/>
          <w:highlight w:val="none"/>
          <w14:textFill>
            <w14:solidFill>
              <w14:schemeClr w14:val="tx1"/>
            </w14:solidFill>
          </w14:textFill>
        </w:rPr>
      </w:pPr>
    </w:p>
    <w:p w14:paraId="080C5B80">
      <w:pPr>
        <w:pStyle w:val="14"/>
        <w:tabs>
          <w:tab w:val="right" w:leader="dot" w:pos="8845"/>
        </w:tabs>
        <w:rPr>
          <w:rFonts w:asciiTheme="majorEastAsia" w:hAnsiTheme="majorEastAsia" w:eastAsiaTheme="majorEastAsia" w:cstheme="majorEastAsia"/>
          <w:b/>
          <w:bCs/>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fldChar w:fldCharType="separate"/>
      </w:r>
    </w:p>
    <w:sdt>
      <w:sdtPr>
        <w:rPr>
          <w:rFonts w:ascii="宋体" w:hAnsi="宋体" w:eastAsia="宋体"/>
          <w:color w:val="000000" w:themeColor="text1"/>
          <w:highlight w:val="none"/>
          <w14:textFill>
            <w14:solidFill>
              <w14:schemeClr w14:val="tx1"/>
            </w14:solidFill>
          </w14:textFill>
        </w:rPr>
        <w:id w:val="147454560"/>
        <w15:color w:val="DBDBDB"/>
        <w:docPartObj>
          <w:docPartGallery w:val="Table of Contents"/>
          <w:docPartUnique/>
        </w:docPartObj>
      </w:sdtPr>
      <w:sdtEndPr>
        <w:rPr>
          <w:rFonts w:asciiTheme="minorHAnsi" w:hAnsiTheme="minorHAnsi" w:eastAsiaTheme="minorEastAsia"/>
          <w:color w:val="000000" w:themeColor="text1"/>
          <w:highlight w:val="none"/>
          <w14:textFill>
            <w14:solidFill>
              <w14:schemeClr w14:val="tx1"/>
            </w14:solidFill>
          </w14:textFill>
        </w:rPr>
      </w:sdtEndPr>
      <w:sdtContent>
        <w:p w14:paraId="5D1F0402">
          <w:pPr>
            <w:jc w:val="center"/>
            <w:rPr>
              <w:rFonts w:ascii="宋体" w:hAnsi="宋体" w:eastAsia="宋体" w:cs="宋体"/>
              <w:b/>
              <w:bCs/>
              <w:color w:val="000000" w:themeColor="text1"/>
              <w:sz w:val="22"/>
              <w:highlight w:val="none"/>
              <w14:textFill>
                <w14:solidFill>
                  <w14:schemeClr w14:val="tx1"/>
                </w14:solidFill>
              </w14:textFill>
            </w:rPr>
          </w:pPr>
          <w:r>
            <w:rPr>
              <w:rFonts w:ascii="宋体" w:hAnsi="宋体" w:eastAsia="宋体"/>
              <w:b/>
              <w:bCs/>
              <w:color w:val="000000" w:themeColor="text1"/>
              <w:sz w:val="36"/>
              <w:szCs w:val="36"/>
              <w:highlight w:val="none"/>
              <w14:textFill>
                <w14:solidFill>
                  <w14:schemeClr w14:val="tx1"/>
                </w14:solidFill>
              </w14:textFill>
            </w:rPr>
            <w:t>目录</w:t>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TOC \o "1-1" \h \u </w:instrText>
          </w:r>
          <w:r>
            <w:rPr>
              <w:b/>
              <w:bCs/>
              <w:color w:val="000000" w:themeColor="text1"/>
              <w:highlight w:val="none"/>
              <w14:textFill>
                <w14:solidFill>
                  <w14:schemeClr w14:val="tx1"/>
                </w14:solidFill>
              </w14:textFill>
            </w:rPr>
            <w:fldChar w:fldCharType="separate"/>
          </w:r>
        </w:p>
        <w:p w14:paraId="09E997A6">
          <w:pPr>
            <w:pStyle w:val="29"/>
            <w:tabs>
              <w:tab w:val="right" w:leader="dot" w:pos="8845"/>
            </w:tabs>
            <w:spacing w:line="360" w:lineRule="auto"/>
            <w:rPr>
              <w:rFonts w:ascii="宋体" w:hAnsi="宋体" w:cs="宋体"/>
              <w:b/>
              <w:bCs/>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"_Toc3219"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第一章 询价公告</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t>2</w:t>
          </w:r>
          <w:r>
            <w:rPr>
              <w:rFonts w:hint="eastAsia" w:ascii="宋体" w:hAnsi="宋体" w:cs="宋体"/>
              <w:b/>
              <w:bCs/>
              <w:color w:val="000000" w:themeColor="text1"/>
              <w:sz w:val="22"/>
              <w:szCs w:val="22"/>
              <w:highlight w:val="none"/>
              <w14:textFill>
                <w14:solidFill>
                  <w14:schemeClr w14:val="tx1"/>
                </w14:solidFill>
              </w14:textFill>
            </w:rPr>
            <w:fldChar w:fldCharType="end"/>
          </w:r>
        </w:p>
        <w:p w14:paraId="616B6364">
          <w:pPr>
            <w:pStyle w:val="29"/>
            <w:tabs>
              <w:tab w:val="right" w:leader="dot" w:pos="8845"/>
            </w:tabs>
            <w:spacing w:line="360" w:lineRule="auto"/>
            <w:rPr>
              <w:rFonts w:ascii="宋体" w:hAnsi="宋体" w:cs="宋体"/>
              <w:b/>
              <w:bCs/>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"_Toc12995"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第二章 询价申请人须知</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t>4</w:t>
          </w:r>
          <w:r>
            <w:rPr>
              <w:rFonts w:hint="eastAsia" w:ascii="宋体" w:hAnsi="宋体" w:cs="宋体"/>
              <w:b/>
              <w:bCs/>
              <w:color w:val="000000" w:themeColor="text1"/>
              <w:sz w:val="22"/>
              <w:szCs w:val="22"/>
              <w:highlight w:val="none"/>
              <w14:textFill>
                <w14:solidFill>
                  <w14:schemeClr w14:val="tx1"/>
                </w14:solidFill>
              </w14:textFill>
            </w:rPr>
            <w:fldChar w:fldCharType="end"/>
          </w:r>
        </w:p>
        <w:p w14:paraId="6FD0D3FC">
          <w:pPr>
            <w:pStyle w:val="29"/>
            <w:tabs>
              <w:tab w:val="right" w:leader="dot" w:pos="8845"/>
            </w:tabs>
            <w:spacing w:line="360" w:lineRule="auto"/>
            <w:rPr>
              <w:rFonts w:ascii="宋体" w:hAnsi="宋体" w:cs="宋体"/>
              <w:b/>
              <w:bCs/>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"_Toc11162"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第三章 评审方法及评审标准</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fldChar w:fldCharType="begin"/>
          </w:r>
          <w:r>
            <w:rPr>
              <w:rFonts w:hint="eastAsia" w:ascii="宋体" w:hAnsi="宋体" w:cs="宋体"/>
              <w:b/>
              <w:bCs/>
              <w:color w:val="000000" w:themeColor="text1"/>
              <w:sz w:val="22"/>
              <w:szCs w:val="22"/>
              <w:highlight w:val="none"/>
              <w14:textFill>
                <w14:solidFill>
                  <w14:schemeClr w14:val="tx1"/>
                </w14:solidFill>
              </w14:textFill>
            </w:rPr>
            <w:instrText xml:space="preserve"> PAGEREF _Toc11162 \h </w:instrText>
          </w:r>
          <w:r>
            <w:rPr>
              <w:rFonts w:hint="eastAsia" w:ascii="宋体" w:hAnsi="宋体" w:cs="宋体"/>
              <w:b/>
              <w:bCs/>
              <w:color w:val="000000" w:themeColor="text1"/>
              <w:sz w:val="22"/>
              <w:szCs w:val="22"/>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19</w:t>
          </w:r>
          <w:r>
            <w:rPr>
              <w:rFonts w:hint="eastAsia" w:ascii="宋体" w:hAnsi="宋体" w:cs="宋体"/>
              <w:b/>
              <w:bCs/>
              <w:color w:val="000000" w:themeColor="text1"/>
              <w:sz w:val="22"/>
              <w:szCs w:val="22"/>
              <w:highlight w:val="none"/>
              <w14:textFill>
                <w14:solidFill>
                  <w14:schemeClr w14:val="tx1"/>
                </w14:solidFill>
              </w14:textFill>
            </w:rPr>
            <w:fldChar w:fldCharType="end"/>
          </w:r>
          <w:r>
            <w:rPr>
              <w:rFonts w:hint="eastAsia" w:ascii="宋体" w:hAnsi="宋体" w:cs="宋体"/>
              <w:b/>
              <w:bCs/>
              <w:color w:val="000000" w:themeColor="text1"/>
              <w:sz w:val="22"/>
              <w:szCs w:val="22"/>
              <w:highlight w:val="none"/>
              <w14:textFill>
                <w14:solidFill>
                  <w14:schemeClr w14:val="tx1"/>
                </w14:solidFill>
              </w14:textFill>
            </w:rPr>
            <w:fldChar w:fldCharType="end"/>
          </w:r>
        </w:p>
        <w:p w14:paraId="39615086">
          <w:pPr>
            <w:pStyle w:val="29"/>
            <w:tabs>
              <w:tab w:val="right" w:leader="dot" w:pos="8845"/>
            </w:tabs>
            <w:spacing w:line="360" w:lineRule="auto"/>
            <w:rPr>
              <w:rFonts w:ascii="宋体" w:hAnsi="宋体" w:cs="宋体"/>
              <w:b/>
              <w:bCs/>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第四章 合同条款及格式</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fldChar w:fldCharType="begin"/>
          </w:r>
          <w:r>
            <w:rPr>
              <w:rFonts w:hint="eastAsia" w:ascii="宋体" w:hAnsi="宋体" w:cs="宋体"/>
              <w:b/>
              <w:bCs/>
              <w:color w:val="000000" w:themeColor="text1"/>
              <w:sz w:val="22"/>
              <w:szCs w:val="22"/>
              <w:highlight w:val="none"/>
              <w14:textFill>
                <w14:solidFill>
                  <w14:schemeClr w14:val="tx1"/>
                </w14:solidFill>
              </w14:textFill>
            </w:rPr>
            <w:instrText xml:space="preserve"> PAGEREF _Toc1072 \h </w:instrText>
          </w:r>
          <w:r>
            <w:rPr>
              <w:rFonts w:hint="eastAsia" w:ascii="宋体" w:hAnsi="宋体" w:cs="宋体"/>
              <w:b/>
              <w:bCs/>
              <w:color w:val="000000" w:themeColor="text1"/>
              <w:sz w:val="22"/>
              <w:szCs w:val="22"/>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22</w:t>
          </w:r>
          <w:r>
            <w:rPr>
              <w:rFonts w:hint="eastAsia" w:ascii="宋体" w:hAnsi="宋体" w:cs="宋体"/>
              <w:b/>
              <w:bCs/>
              <w:color w:val="000000" w:themeColor="text1"/>
              <w:sz w:val="22"/>
              <w:szCs w:val="22"/>
              <w:highlight w:val="none"/>
              <w14:textFill>
                <w14:solidFill>
                  <w14:schemeClr w14:val="tx1"/>
                </w14:solidFill>
              </w14:textFill>
            </w:rPr>
            <w:fldChar w:fldCharType="end"/>
          </w:r>
          <w:r>
            <w:rPr>
              <w:rFonts w:hint="eastAsia" w:ascii="宋体" w:hAnsi="宋体" w:cs="宋体"/>
              <w:b/>
              <w:bCs/>
              <w:color w:val="000000" w:themeColor="text1"/>
              <w:sz w:val="22"/>
              <w:szCs w:val="22"/>
              <w:highlight w:val="none"/>
              <w14:textFill>
                <w14:solidFill>
                  <w14:schemeClr w14:val="tx1"/>
                </w14:solidFill>
              </w14:textFill>
            </w:rPr>
            <w:fldChar w:fldCharType="end"/>
          </w:r>
        </w:p>
        <w:p w14:paraId="655B06C2">
          <w:pPr>
            <w:pStyle w:val="29"/>
            <w:tabs>
              <w:tab w:val="right" w:leader="dot" w:pos="8845"/>
            </w:tabs>
            <w:spacing w:line="360" w:lineRule="auto"/>
            <w:rPr>
              <w:rFonts w:ascii="宋体" w:hAnsi="宋体" w:cs="宋体"/>
              <w:b/>
              <w:bCs/>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"_Toc28204"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第五章 技术标准和要求</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fldChar w:fldCharType="begin"/>
          </w:r>
          <w:r>
            <w:rPr>
              <w:rFonts w:hint="eastAsia" w:ascii="宋体" w:hAnsi="宋体" w:cs="宋体"/>
              <w:b/>
              <w:bCs/>
              <w:color w:val="000000" w:themeColor="text1"/>
              <w:sz w:val="22"/>
              <w:szCs w:val="22"/>
              <w:highlight w:val="none"/>
              <w14:textFill>
                <w14:solidFill>
                  <w14:schemeClr w14:val="tx1"/>
                </w14:solidFill>
              </w14:textFill>
            </w:rPr>
            <w:instrText xml:space="preserve"> PAGEREF _Toc28204 \h </w:instrText>
          </w:r>
          <w:r>
            <w:rPr>
              <w:rFonts w:hint="eastAsia" w:ascii="宋体" w:hAnsi="宋体" w:cs="宋体"/>
              <w:b/>
              <w:bCs/>
              <w:color w:val="000000" w:themeColor="text1"/>
              <w:sz w:val="22"/>
              <w:szCs w:val="22"/>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37</w:t>
          </w:r>
          <w:r>
            <w:rPr>
              <w:rFonts w:hint="eastAsia" w:ascii="宋体" w:hAnsi="宋体" w:cs="宋体"/>
              <w:b/>
              <w:bCs/>
              <w:color w:val="000000" w:themeColor="text1"/>
              <w:sz w:val="22"/>
              <w:szCs w:val="22"/>
              <w:highlight w:val="none"/>
              <w14:textFill>
                <w14:solidFill>
                  <w14:schemeClr w14:val="tx1"/>
                </w14:solidFill>
              </w14:textFill>
            </w:rPr>
            <w:fldChar w:fldCharType="end"/>
          </w:r>
          <w:r>
            <w:rPr>
              <w:rFonts w:hint="eastAsia" w:ascii="宋体" w:hAnsi="宋体" w:cs="宋体"/>
              <w:b/>
              <w:bCs/>
              <w:color w:val="000000" w:themeColor="text1"/>
              <w:sz w:val="22"/>
              <w:szCs w:val="22"/>
              <w:highlight w:val="none"/>
              <w14:textFill>
                <w14:solidFill>
                  <w14:schemeClr w14:val="tx1"/>
                </w14:solidFill>
              </w14:textFill>
            </w:rPr>
            <w:fldChar w:fldCharType="end"/>
          </w:r>
        </w:p>
        <w:p w14:paraId="701F37C3">
          <w:pPr>
            <w:pStyle w:val="29"/>
            <w:tabs>
              <w:tab w:val="right" w:leader="dot" w:pos="8845"/>
            </w:tabs>
            <w:spacing w:line="360" w:lineRule="auto"/>
            <w:rPr>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"_Toc17223"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第六章 询价申请文件格式</w:t>
          </w:r>
          <w:r>
            <w:rPr>
              <w:rFonts w:hint="eastAsia" w:ascii="宋体" w:hAnsi="宋体" w:cs="宋体"/>
              <w:b/>
              <w:bCs/>
              <w:color w:val="000000" w:themeColor="text1"/>
              <w:sz w:val="22"/>
              <w:szCs w:val="22"/>
              <w:highlight w:val="none"/>
              <w14:textFill>
                <w14:solidFill>
                  <w14:schemeClr w14:val="tx1"/>
                </w14:solidFill>
              </w14:textFill>
            </w:rPr>
            <w:tab/>
          </w:r>
          <w:r>
            <w:rPr>
              <w:rFonts w:hint="eastAsia" w:ascii="宋体" w:hAnsi="宋体" w:cs="宋体"/>
              <w:b/>
              <w:bCs/>
              <w:color w:val="000000" w:themeColor="text1"/>
              <w:sz w:val="22"/>
              <w:szCs w:val="22"/>
              <w:highlight w:val="none"/>
              <w14:textFill>
                <w14:solidFill>
                  <w14:schemeClr w14:val="tx1"/>
                </w14:solidFill>
              </w14:textFill>
            </w:rPr>
            <w:fldChar w:fldCharType="begin"/>
          </w:r>
          <w:r>
            <w:rPr>
              <w:rFonts w:hint="eastAsia" w:ascii="宋体" w:hAnsi="宋体" w:cs="宋体"/>
              <w:b/>
              <w:bCs/>
              <w:color w:val="000000" w:themeColor="text1"/>
              <w:sz w:val="22"/>
              <w:szCs w:val="22"/>
              <w:highlight w:val="none"/>
              <w14:textFill>
                <w14:solidFill>
                  <w14:schemeClr w14:val="tx1"/>
                </w14:solidFill>
              </w14:textFill>
            </w:rPr>
            <w:instrText xml:space="preserve"> PAGEREF _Toc17223 \h </w:instrText>
          </w:r>
          <w:r>
            <w:rPr>
              <w:rFonts w:hint="eastAsia" w:ascii="宋体" w:hAnsi="宋体" w:cs="宋体"/>
              <w:b/>
              <w:bCs/>
              <w:color w:val="000000" w:themeColor="text1"/>
              <w:sz w:val="22"/>
              <w:szCs w:val="22"/>
              <w:highlight w:val="none"/>
              <w14:textFill>
                <w14:solidFill>
                  <w14:schemeClr w14:val="tx1"/>
                </w14:solidFill>
              </w14:textFill>
            </w:rPr>
            <w:fldChar w:fldCharType="separate"/>
          </w:r>
          <w:r>
            <w:rPr>
              <w:rFonts w:hint="eastAsia" w:ascii="宋体" w:hAnsi="宋体" w:cs="宋体"/>
              <w:b/>
              <w:bCs/>
              <w:color w:val="000000" w:themeColor="text1"/>
              <w:sz w:val="22"/>
              <w:szCs w:val="22"/>
              <w:highlight w:val="none"/>
              <w14:textFill>
                <w14:solidFill>
                  <w14:schemeClr w14:val="tx1"/>
                </w14:solidFill>
              </w14:textFill>
            </w:rPr>
            <w:t>46</w:t>
          </w:r>
          <w:r>
            <w:rPr>
              <w:rFonts w:hint="eastAsia" w:ascii="宋体" w:hAnsi="宋体" w:cs="宋体"/>
              <w:b/>
              <w:bCs/>
              <w:color w:val="000000" w:themeColor="text1"/>
              <w:sz w:val="22"/>
              <w:szCs w:val="22"/>
              <w:highlight w:val="none"/>
              <w14:textFill>
                <w14:solidFill>
                  <w14:schemeClr w14:val="tx1"/>
                </w14:solidFill>
              </w14:textFill>
            </w:rPr>
            <w:fldChar w:fldCharType="end"/>
          </w:r>
          <w:r>
            <w:rPr>
              <w:rFonts w:hint="eastAsia" w:ascii="宋体" w:hAnsi="宋体" w:cs="宋体"/>
              <w:b/>
              <w:bCs/>
              <w:color w:val="000000" w:themeColor="text1"/>
              <w:sz w:val="22"/>
              <w:szCs w:val="22"/>
              <w:highlight w:val="none"/>
              <w14:textFill>
                <w14:solidFill>
                  <w14:schemeClr w14:val="tx1"/>
                </w14:solidFill>
              </w14:textFill>
            </w:rPr>
            <w:fldChar w:fldCharType="end"/>
          </w:r>
        </w:p>
        <w:p w14:paraId="78AB1445">
          <w:pP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end"/>
          </w:r>
        </w:p>
      </w:sdtContent>
    </w:sdt>
    <w:p w14:paraId="56359293">
      <w:pPr>
        <w:pStyle w:val="4"/>
        <w:rPr>
          <w:color w:val="000000" w:themeColor="text1"/>
          <w:highlight w:val="none"/>
          <w14:textFill>
            <w14:solidFill>
              <w14:schemeClr w14:val="tx1"/>
            </w14:solidFill>
          </w14:textFill>
        </w:rPr>
      </w:pPr>
    </w:p>
    <w:p w14:paraId="604506D0">
      <w:pPr>
        <w:pStyle w:val="4"/>
        <w:rPr>
          <w:rFonts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2"/>
          <w:highlight w:val="none"/>
          <w14:textFill>
            <w14:solidFill>
              <w14:schemeClr w14:val="tx1"/>
            </w14:solidFill>
          </w14:textFill>
        </w:rPr>
        <w:fldChar w:fldCharType="end"/>
      </w:r>
    </w:p>
    <w:p w14:paraId="53234B9A">
      <w:pPr>
        <w:widowControl/>
        <w:jc w:val="left"/>
        <w:rPr>
          <w:color w:val="000000" w:themeColor="text1"/>
          <w:highlight w:val="none"/>
          <w14:textFill>
            <w14:solidFill>
              <w14:schemeClr w14:val="tx1"/>
            </w14:solidFill>
          </w14:textFill>
        </w:rPr>
      </w:pPr>
      <w:r>
        <w:rPr>
          <w:color w:val="000000" w:themeColor="text1"/>
          <w:highlight w:val="none"/>
          <w:lang w:val="zh-CN"/>
          <w14:textFill>
            <w14:solidFill>
              <w14:schemeClr w14:val="tx1"/>
            </w14:solidFill>
          </w14:textFill>
        </w:rPr>
        <w:br w:type="page"/>
      </w:r>
    </w:p>
    <w:p w14:paraId="0C183E52">
      <w:pPr>
        <w:pStyle w:val="2"/>
        <w:jc w:val="center"/>
        <w:rPr>
          <w:rFonts w:asciiTheme="minorEastAsia" w:hAnsiTheme="minorEastAsia" w:eastAsiaTheme="minorEastAsia"/>
          <w:color w:val="000000" w:themeColor="text1"/>
          <w:highlight w:val="none"/>
          <w14:textFill>
            <w14:solidFill>
              <w14:schemeClr w14:val="tx1"/>
            </w14:solidFill>
          </w14:textFill>
        </w:rPr>
      </w:pPr>
      <w:bookmarkStart w:id="2" w:name="_Toc26682"/>
      <w:bookmarkStart w:id="3" w:name="_Toc17577"/>
      <w:bookmarkStart w:id="4" w:name="_Toc3219"/>
      <w:r>
        <w:rPr>
          <w:rFonts w:hint="eastAsia" w:asciiTheme="minorEastAsia" w:hAnsiTheme="minorEastAsia" w:eastAsiaTheme="minorEastAsia"/>
          <w:color w:val="000000" w:themeColor="text1"/>
          <w:highlight w:val="none"/>
          <w14:textFill>
            <w14:solidFill>
              <w14:schemeClr w14:val="tx1"/>
            </w14:solidFill>
          </w14:textFill>
        </w:rPr>
        <w:t>第一章 询价公告</w:t>
      </w:r>
      <w:bookmarkEnd w:id="2"/>
      <w:bookmarkEnd w:id="3"/>
      <w:bookmarkEnd w:id="4"/>
    </w:p>
    <w:p w14:paraId="191B8E6F">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bookmarkStart w:id="35" w:name="_GoBack"/>
      <w:bookmarkStart w:id="5" w:name="_Hlk89271500"/>
      <w:r>
        <w:rPr>
          <w:rFonts w:hint="eastAsia" w:asciiTheme="minorEastAsia" w:hAnsiTheme="minorEastAsia" w:cstheme="minorEastAsia"/>
          <w:b/>
          <w:color w:val="000000" w:themeColor="text1"/>
          <w:sz w:val="24"/>
          <w:szCs w:val="24"/>
          <w:highlight w:val="none"/>
          <w14:textFill>
            <w14:solidFill>
              <w14:schemeClr w14:val="tx1"/>
            </w14:solidFill>
          </w14:textFill>
        </w:rPr>
        <w:t>1．询价概况</w:t>
      </w:r>
      <w:r>
        <w:rPr>
          <w:rFonts w:hint="eastAsia" w:asciiTheme="minorEastAsia" w:hAnsiTheme="minorEastAsia" w:cstheme="minorEastAsia"/>
          <w:b/>
          <w:color w:val="000000" w:themeColor="text1"/>
          <w:sz w:val="24"/>
          <w:szCs w:val="24"/>
          <w:highlight w:val="none"/>
          <w14:textFill>
            <w14:solidFill>
              <w14:schemeClr w14:val="tx1"/>
            </w14:solidFill>
          </w14:textFill>
        </w:rPr>
        <w:tab/>
      </w:r>
    </w:p>
    <w:p w14:paraId="5133E61B">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成都国万科技服务有限公司作为询价人，因业务需要拟开展</w:t>
      </w:r>
      <w:r>
        <w:rPr>
          <w:rFonts w:hint="eastAsia" w:asciiTheme="minorEastAsia" w:hAnsiTheme="minorEastAsia" w:cstheme="minorEastAsia"/>
          <w:b/>
          <w:color w:val="000000" w:themeColor="text1"/>
          <w:sz w:val="24"/>
          <w:szCs w:val="24"/>
          <w:highlight w:val="none"/>
          <w:u w:val="single"/>
          <w:lang w:eastAsia="zh-CN"/>
          <w14:textFill>
            <w14:solidFill>
              <w14:schemeClr w14:val="tx1"/>
            </w14:solidFill>
          </w14:textFill>
        </w:rPr>
        <w:t>2026年华为云资源租赁服务项目</w:t>
      </w:r>
      <w:r>
        <w:rPr>
          <w:rFonts w:hint="eastAsia" w:asciiTheme="minorEastAsia" w:hAnsiTheme="minorEastAsia" w:cstheme="minorEastAsia"/>
          <w:color w:val="000000" w:themeColor="text1"/>
          <w:sz w:val="24"/>
          <w:szCs w:val="24"/>
          <w:highlight w:val="none"/>
          <w14:textFill>
            <w14:solidFill>
              <w14:schemeClr w14:val="tx1"/>
            </w14:solidFill>
          </w14:textFill>
        </w:rPr>
        <w:t>询价工作，通过询价确定中标单位。现将有关事宜公告如下：</w:t>
      </w:r>
    </w:p>
    <w:p w14:paraId="4F0F72F9">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2．询价范围</w:t>
      </w:r>
    </w:p>
    <w:p w14:paraId="1EBA9A25">
      <w:pPr>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2.1 </w:t>
      </w:r>
      <w:r>
        <w:rPr>
          <w:rFonts w:hint="eastAsia" w:asciiTheme="minorEastAsia" w:hAnsiTheme="minorEastAsia" w:cstheme="minorEastAsia"/>
          <w:color w:val="000000" w:themeColor="text1"/>
          <w:sz w:val="24"/>
          <w:szCs w:val="24"/>
          <w:highlight w:val="none"/>
          <w14:textFill>
            <w14:solidFill>
              <w14:schemeClr w14:val="tx1"/>
            </w14:solidFill>
          </w14:textFill>
        </w:rPr>
        <w:t>询价范围：</w:t>
      </w:r>
    </w:p>
    <w:p w14:paraId="77B82F31">
      <w:pPr>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为询价人提供业务开展所需的华为云资源服务，具体范围详见询价人发出的清单、技术要求等。询价人可根据项目的实际情况对具体承包范围及内容进行调整，询价申请人不得据此提出任何索赔要求。</w:t>
      </w:r>
    </w:p>
    <w:p w14:paraId="6FF75C04">
      <w:pPr>
        <w:pStyle w:val="8"/>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14:textFill>
            <w14:solidFill>
              <w14:schemeClr w14:val="tx1"/>
            </w14:solidFill>
          </w14:textFill>
        </w:rPr>
        <w:t>2.2 服务期限：202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val="en-US"/>
          <w14:textFill>
            <w14:solidFill>
              <w14:schemeClr w14:val="tx1"/>
            </w14:solidFill>
          </w14:textFill>
        </w:rPr>
        <w:t>年12月31日-202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lang w:val="en-US"/>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7F91F0F9">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3．询价申请人资格要求</w:t>
      </w:r>
    </w:p>
    <w:p w14:paraId="1CD67379">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3.1 本次询价要求询价申请人：</w:t>
      </w:r>
    </w:p>
    <w:p w14:paraId="6A18BBE7">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3.1.1须具有独立法人资格,提供有效的营业执照；</w:t>
      </w:r>
    </w:p>
    <w:p w14:paraId="51ED69AE">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3.1.2询价申请人资信良好，询价申请人及其法定代表人均未被人民法院列入失信被执行人名单(提供http: //zxgk.court.gov.cn/shixin/全国范围内查询结果截图打印件）；</w:t>
      </w:r>
    </w:p>
    <w:p w14:paraId="1BFC0D1B">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3.1.3信誉要求：近3年以来(202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年1月1日至今)无不良行为记录，未处于财产被接管、冻结、破产状态，未处于四川省行政区域内有关行政处罚期间；</w:t>
      </w:r>
    </w:p>
    <w:p w14:paraId="2F8F96EE">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3.1.4</w:t>
      </w:r>
      <w:r>
        <w:rPr>
          <w:rFonts w:hint="eastAsia" w:asciiTheme="minorEastAsia" w:hAnsiTheme="minorEastAsia" w:cstheme="minorEastAsia"/>
          <w:color w:val="000000" w:themeColor="text1"/>
          <w:sz w:val="24"/>
          <w:szCs w:val="24"/>
          <w:highlight w:val="none"/>
          <w14:textFill>
            <w14:solidFill>
              <w14:schemeClr w14:val="tx1"/>
            </w14:solidFill>
          </w14:textFill>
        </w:rPr>
        <w:t>业绩要求：近3年（202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年1月1日起）至少1个已完成或正在执行或新承接的不少于</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0万元的华为云资源租赁服务类项目业绩。</w:t>
      </w:r>
    </w:p>
    <w:p w14:paraId="329E054C">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3.2询价申请人为华为云直接授权的华为云经销商，授权内容包含：华为云计算产品，提供有效授权证书。</w:t>
      </w:r>
    </w:p>
    <w:p w14:paraId="733E1078">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4．询价文件的获取</w:t>
      </w:r>
    </w:p>
    <w:p w14:paraId="2F0ABFF5">
      <w:pPr>
        <w:tabs>
          <w:tab w:val="left" w:pos="7140"/>
        </w:tabs>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凡有意参加询价者，请在成都国万科技服务有限公司官网（http://www.cdguowan.com）免费下载询价资料（询价文件及相关资料）。</w:t>
      </w:r>
    </w:p>
    <w:p w14:paraId="4A72F74A">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5．询价申请文件的递交</w:t>
      </w:r>
    </w:p>
    <w:p w14:paraId="3785B131">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5.1询价申请文件递交时间（询价截止时间，下同）为 </w:t>
      </w:r>
      <w:r>
        <w:rPr>
          <w:rFonts w:hint="eastAsia" w:asciiTheme="minorEastAsia" w:hAnsiTheme="minorEastAsia" w:cstheme="minorEastAsia"/>
          <w:b/>
          <w:bCs/>
          <w:color w:val="000000" w:themeColor="text1"/>
          <w:sz w:val="24"/>
          <w:szCs w:val="24"/>
          <w:highlight w:val="none"/>
          <w14:textFill>
            <w14:solidFill>
              <w14:schemeClr w14:val="tx1"/>
            </w14:solidFill>
          </w14:textFill>
        </w:rPr>
        <w:t>202</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cstheme="minorEastAsia"/>
          <w:b/>
          <w:bCs/>
          <w:color w:val="000000" w:themeColor="text1"/>
          <w:sz w:val="24"/>
          <w:szCs w:val="24"/>
          <w:highlight w:val="none"/>
          <w14:textFill>
            <w14:solidFill>
              <w14:schemeClr w14:val="tx1"/>
            </w14:solidFill>
          </w14:textFill>
        </w:rPr>
        <w:t xml:space="preserve"> 年1</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b/>
          <w:bCs/>
          <w:color w:val="000000" w:themeColor="text1"/>
          <w:sz w:val="24"/>
          <w:szCs w:val="24"/>
          <w:highlight w:val="none"/>
          <w14:textFill>
            <w14:solidFill>
              <w14:schemeClr w14:val="tx1"/>
            </w14:solidFill>
          </w14:textFill>
        </w:rPr>
        <w:t>月</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17</w:t>
      </w:r>
      <w:r>
        <w:rPr>
          <w:rFonts w:hint="eastAsia" w:asciiTheme="minorEastAsia" w:hAnsiTheme="minorEastAsia" w:cstheme="minorEastAsia"/>
          <w:b/>
          <w:bCs/>
          <w:color w:val="000000" w:themeColor="text1"/>
          <w:sz w:val="24"/>
          <w:szCs w:val="24"/>
          <w:highlight w:val="none"/>
          <w14:textFill>
            <w14:solidFill>
              <w14:schemeClr w14:val="tx1"/>
            </w14:solidFill>
          </w14:textFill>
        </w:rPr>
        <w:t>日 9 时 30 分,</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地点为</w:t>
      </w:r>
      <w:r>
        <w:rPr>
          <w:rFonts w:hint="eastAsia" w:asciiTheme="minorEastAsia" w:hAnsiTheme="minorEastAsia" w:cstheme="minorEastAsia"/>
          <w:b/>
          <w:bCs/>
          <w:color w:val="000000" w:themeColor="text1"/>
          <w:sz w:val="24"/>
          <w:szCs w:val="24"/>
          <w:highlight w:val="none"/>
          <w14:textFill>
            <w14:solidFill>
              <w14:schemeClr w14:val="tx1"/>
            </w14:solidFill>
          </w14:textFill>
        </w:rPr>
        <w:t>成都市高新区吉瑞二路188号高新创合中心A1座8楼803号</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1EEB8071">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5.2逾期送达的或者未送达指定地点的询价申请文件，询价人不予受理。</w:t>
      </w:r>
    </w:p>
    <w:p w14:paraId="4BAB2825">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6．发布公告的媒介</w:t>
      </w:r>
    </w:p>
    <w:p w14:paraId="002FFD05">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本次询价公告在成都国万科技服务有限公司官网（http://www.cdguowan.com）发布。</w:t>
      </w:r>
    </w:p>
    <w:p w14:paraId="4C0A59AB">
      <w:pPr>
        <w:tabs>
          <w:tab w:val="left" w:pos="7140"/>
        </w:tabs>
        <w:spacing w:line="360" w:lineRule="auto"/>
        <w:rPr>
          <w:rFonts w:asciiTheme="minorEastAsia" w:hAnsi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14:textFill>
            <w14:solidFill>
              <w14:schemeClr w14:val="tx1"/>
            </w14:solidFill>
          </w14:textFill>
        </w:rPr>
        <w:t>7．联系方式</w:t>
      </w:r>
    </w:p>
    <w:p w14:paraId="441EDF72">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 价 人：成都国万科技服务有限公司</w:t>
      </w:r>
    </w:p>
    <w:p w14:paraId="6F6EF6F9">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地    址：成都市高新区吉瑞二路188号高新创合中心A1座8楼803号</w:t>
      </w:r>
    </w:p>
    <w:p w14:paraId="0F059124">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邮    编：610000 </w:t>
      </w:r>
    </w:p>
    <w:p w14:paraId="639DCE18">
      <w:pPr>
        <w:spacing w:line="360" w:lineRule="auto"/>
        <w:ind w:firstLine="42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联 系 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贺女士</w:t>
      </w:r>
    </w:p>
    <w:p w14:paraId="37F85B84">
      <w:pPr>
        <w:spacing w:line="360" w:lineRule="auto"/>
        <w:ind w:firstLine="42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电    话：</w:t>
      </w:r>
      <w:bookmarkEnd w:id="5"/>
      <w:r>
        <w:rPr>
          <w:rFonts w:hint="eastAsia" w:asciiTheme="minorEastAsia" w:hAnsiTheme="minorEastAsia" w:cstheme="minorEastAsia"/>
          <w:color w:val="000000" w:themeColor="text1"/>
          <w:sz w:val="24"/>
          <w:szCs w:val="24"/>
          <w:highlight w:val="none"/>
          <w14:textFill>
            <w14:solidFill>
              <w14:schemeClr w14:val="tx1"/>
            </w14:solidFill>
          </w14:textFill>
        </w:rPr>
        <w:t>028-60105556</w:t>
      </w:r>
      <w:bookmarkEnd w:id="35"/>
      <w:r>
        <w:rPr>
          <w:rFonts w:hint="eastAsia" w:asciiTheme="minorEastAsia" w:hAnsiTheme="minorEastAsia" w:cstheme="minorEastAsia"/>
          <w:color w:val="000000" w:themeColor="text1"/>
          <w:sz w:val="24"/>
          <w:szCs w:val="24"/>
          <w:highlight w:val="none"/>
          <w14:textFill>
            <w14:solidFill>
              <w14:schemeClr w14:val="tx1"/>
            </w14:solidFill>
          </w14:textFill>
        </w:rPr>
        <w:br w:type="page"/>
      </w:r>
    </w:p>
    <w:p w14:paraId="4DDBA6E7">
      <w:pPr>
        <w:spacing w:line="360" w:lineRule="auto"/>
        <w:ind w:firstLine="420"/>
        <w:jc w:val="center"/>
        <w:outlineLvl w:val="0"/>
        <w:rPr>
          <w:rFonts w:ascii="宋体" w:hAnsi="宋体" w:eastAsia="宋体" w:cs="宋体"/>
          <w:b/>
          <w:color w:val="000000" w:themeColor="text1"/>
          <w:kern w:val="0"/>
          <w:sz w:val="32"/>
          <w:szCs w:val="20"/>
          <w:highlight w:val="none"/>
          <w14:textFill>
            <w14:solidFill>
              <w14:schemeClr w14:val="tx1"/>
            </w14:solidFill>
          </w14:textFill>
        </w:rPr>
      </w:pPr>
      <w:bookmarkStart w:id="6" w:name="_Toc21503"/>
      <w:bookmarkStart w:id="7" w:name="_Toc12995"/>
      <w:r>
        <w:rPr>
          <w:rFonts w:hint="eastAsia" w:ascii="宋体" w:hAnsi="宋体" w:eastAsia="宋体" w:cs="宋体"/>
          <w:b/>
          <w:color w:val="000000" w:themeColor="text1"/>
          <w:kern w:val="0"/>
          <w:sz w:val="32"/>
          <w:szCs w:val="20"/>
          <w:highlight w:val="none"/>
          <w14:textFill>
            <w14:solidFill>
              <w14:schemeClr w14:val="tx1"/>
            </w14:solidFill>
          </w14:textFill>
        </w:rPr>
        <w:t>第二章  询价申请人须知</w:t>
      </w:r>
      <w:bookmarkEnd w:id="6"/>
      <w:bookmarkEnd w:id="7"/>
    </w:p>
    <w:p w14:paraId="7E9EBE7C">
      <w:pPr>
        <w:pStyle w:val="4"/>
        <w:jc w:val="left"/>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kern w:val="44"/>
          <w:sz w:val="28"/>
          <w:szCs w:val="28"/>
          <w:highlight w:val="none"/>
          <w14:textFill>
            <w14:solidFill>
              <w14:schemeClr w14:val="tx1"/>
            </w14:solidFill>
          </w14:textFill>
        </w:rPr>
        <w:t>一、询价申请人须知前附表</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59"/>
        <w:gridCol w:w="18"/>
        <w:gridCol w:w="6642"/>
      </w:tblGrid>
      <w:tr w14:paraId="1619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2AFEA1B2">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条款号</w:t>
            </w:r>
          </w:p>
        </w:tc>
        <w:tc>
          <w:tcPr>
            <w:tcW w:w="1959" w:type="dxa"/>
            <w:vAlign w:val="center"/>
          </w:tcPr>
          <w:p w14:paraId="058DECE1">
            <w:pPr>
              <w:spacing w:line="360" w:lineRule="auto"/>
              <w:ind w:left="359" w:leftChars="171"/>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条 款 名 称</w:t>
            </w:r>
          </w:p>
        </w:tc>
        <w:tc>
          <w:tcPr>
            <w:tcW w:w="6660" w:type="dxa"/>
            <w:gridSpan w:val="2"/>
            <w:vAlign w:val="center"/>
          </w:tcPr>
          <w:p w14:paraId="30C52498">
            <w:pPr>
              <w:spacing w:line="360" w:lineRule="auto"/>
              <w:ind w:left="359" w:leftChars="171"/>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编 列 内 容</w:t>
            </w:r>
          </w:p>
        </w:tc>
      </w:tr>
      <w:tr w14:paraId="702B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01" w:type="dxa"/>
            <w:vAlign w:val="center"/>
          </w:tcPr>
          <w:p w14:paraId="6FFC77E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w:t>
            </w:r>
          </w:p>
        </w:tc>
        <w:tc>
          <w:tcPr>
            <w:tcW w:w="1959" w:type="dxa"/>
            <w:vAlign w:val="center"/>
          </w:tcPr>
          <w:p w14:paraId="43900094">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询价人</w:t>
            </w:r>
          </w:p>
        </w:tc>
        <w:tc>
          <w:tcPr>
            <w:tcW w:w="6660" w:type="dxa"/>
            <w:gridSpan w:val="2"/>
            <w:vAlign w:val="center"/>
          </w:tcPr>
          <w:p w14:paraId="067301C4">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名称</w:t>
            </w:r>
            <w:r>
              <w:rPr>
                <w:rFonts w:hint="eastAsia" w:asciiTheme="majorEastAsia" w:hAnsiTheme="majorEastAsia" w:eastAsiaTheme="majorEastAsia" w:cstheme="majorEastAsia"/>
                <w:b w:val="0"/>
                <w:bCs w:val="0"/>
                <w:color w:val="000000" w:themeColor="text1"/>
                <w:sz w:val="22"/>
                <w:highlight w:val="none"/>
                <w14:textFill>
                  <w14:solidFill>
                    <w14:schemeClr w14:val="tx1"/>
                  </w14:solidFill>
                </w14:textFill>
              </w:rPr>
              <w:t>：成都国万科技服务有限公司</w:t>
            </w:r>
          </w:p>
          <w:p w14:paraId="05176112">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地址：成都市高新区吉瑞二路188号高新创合中心A1座8楼803号</w:t>
            </w:r>
          </w:p>
          <w:p w14:paraId="6CF3B119">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联系人：王先生</w:t>
            </w:r>
          </w:p>
          <w:p w14:paraId="5BDE09CF">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电  话：028-60105556</w:t>
            </w:r>
          </w:p>
        </w:tc>
      </w:tr>
      <w:tr w14:paraId="723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1" w:type="dxa"/>
            <w:vAlign w:val="center"/>
          </w:tcPr>
          <w:p w14:paraId="46A7308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w:t>
            </w:r>
          </w:p>
        </w:tc>
        <w:tc>
          <w:tcPr>
            <w:tcW w:w="1959" w:type="dxa"/>
            <w:vAlign w:val="center"/>
          </w:tcPr>
          <w:p w14:paraId="16FDFE45">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项目名称</w:t>
            </w:r>
          </w:p>
        </w:tc>
        <w:tc>
          <w:tcPr>
            <w:tcW w:w="6660" w:type="dxa"/>
            <w:gridSpan w:val="2"/>
            <w:vAlign w:val="center"/>
          </w:tcPr>
          <w:p w14:paraId="29105244">
            <w:pPr>
              <w:spacing w:line="360" w:lineRule="auto"/>
              <w:ind w:left="2" w:firstLine="18" w:firstLineChars="8"/>
              <w:rPr>
                <w:rFonts w:hint="eastAsia" w:asciiTheme="majorEastAsia" w:hAnsiTheme="majorEastAsia" w:eastAsiaTheme="majorEastAsia" w:cstheme="majorEastAsia"/>
                <w:color w:val="000000" w:themeColor="text1"/>
                <w:sz w:val="22"/>
                <w:highlight w:val="none"/>
                <w:u w:val="single"/>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lang w:eastAsia="zh-CN"/>
                <w14:textFill>
                  <w14:solidFill>
                    <w14:schemeClr w14:val="tx1"/>
                  </w14:solidFill>
                </w14:textFill>
              </w:rPr>
              <w:t>2026年华为云资源租赁服务项目</w:t>
            </w:r>
          </w:p>
        </w:tc>
      </w:tr>
      <w:tr w14:paraId="6746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01" w:type="dxa"/>
            <w:vAlign w:val="center"/>
          </w:tcPr>
          <w:p w14:paraId="5622EC7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w:t>
            </w:r>
          </w:p>
        </w:tc>
        <w:tc>
          <w:tcPr>
            <w:tcW w:w="1959" w:type="dxa"/>
            <w:vAlign w:val="center"/>
          </w:tcPr>
          <w:p w14:paraId="14D79AF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建设地点</w:t>
            </w:r>
          </w:p>
        </w:tc>
        <w:tc>
          <w:tcPr>
            <w:tcW w:w="6660" w:type="dxa"/>
            <w:gridSpan w:val="2"/>
            <w:vAlign w:val="center"/>
          </w:tcPr>
          <w:p w14:paraId="2E6156AB">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成都市高新区吉瑞二路188号高新创合中心A1座8楼803号</w:t>
            </w:r>
          </w:p>
        </w:tc>
      </w:tr>
      <w:tr w14:paraId="74E0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dxa"/>
            <w:vAlign w:val="center"/>
          </w:tcPr>
          <w:p w14:paraId="1AF01960">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w:t>
            </w:r>
          </w:p>
        </w:tc>
        <w:tc>
          <w:tcPr>
            <w:tcW w:w="1959" w:type="dxa"/>
            <w:vAlign w:val="center"/>
          </w:tcPr>
          <w:p w14:paraId="080A370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资金来源</w:t>
            </w:r>
          </w:p>
        </w:tc>
        <w:tc>
          <w:tcPr>
            <w:tcW w:w="6660" w:type="dxa"/>
            <w:gridSpan w:val="2"/>
            <w:vAlign w:val="center"/>
          </w:tcPr>
          <w:p w14:paraId="0AEE5932">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企业自有资金</w:t>
            </w:r>
          </w:p>
        </w:tc>
      </w:tr>
      <w:tr w14:paraId="7671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01" w:type="dxa"/>
            <w:vAlign w:val="center"/>
          </w:tcPr>
          <w:p w14:paraId="65ED43F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w:t>
            </w:r>
          </w:p>
        </w:tc>
        <w:tc>
          <w:tcPr>
            <w:tcW w:w="1959" w:type="dxa"/>
            <w:vAlign w:val="center"/>
          </w:tcPr>
          <w:p w14:paraId="5A5626B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出资比例</w:t>
            </w:r>
          </w:p>
        </w:tc>
        <w:tc>
          <w:tcPr>
            <w:tcW w:w="6660" w:type="dxa"/>
            <w:gridSpan w:val="2"/>
            <w:vAlign w:val="center"/>
          </w:tcPr>
          <w:p w14:paraId="3618F4BB">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100%</w:t>
            </w:r>
          </w:p>
        </w:tc>
      </w:tr>
      <w:tr w14:paraId="46B2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Align w:val="center"/>
          </w:tcPr>
          <w:p w14:paraId="7AB3E1C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6</w:t>
            </w:r>
          </w:p>
        </w:tc>
        <w:tc>
          <w:tcPr>
            <w:tcW w:w="1959" w:type="dxa"/>
            <w:vAlign w:val="center"/>
          </w:tcPr>
          <w:p w14:paraId="61EA007C">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资金落实情况</w:t>
            </w:r>
          </w:p>
        </w:tc>
        <w:tc>
          <w:tcPr>
            <w:tcW w:w="6660" w:type="dxa"/>
            <w:gridSpan w:val="2"/>
            <w:vAlign w:val="center"/>
          </w:tcPr>
          <w:p w14:paraId="692189DC">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已落实</w:t>
            </w:r>
          </w:p>
        </w:tc>
      </w:tr>
      <w:tr w14:paraId="2F4C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101" w:type="dxa"/>
            <w:vAlign w:val="center"/>
          </w:tcPr>
          <w:p w14:paraId="4D541CB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7</w:t>
            </w:r>
          </w:p>
        </w:tc>
        <w:tc>
          <w:tcPr>
            <w:tcW w:w="1959" w:type="dxa"/>
            <w:vAlign w:val="center"/>
          </w:tcPr>
          <w:p w14:paraId="2EDF8708">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★询价范围</w:t>
            </w:r>
          </w:p>
        </w:tc>
        <w:tc>
          <w:tcPr>
            <w:tcW w:w="6660" w:type="dxa"/>
            <w:gridSpan w:val="2"/>
            <w:vAlign w:val="center"/>
          </w:tcPr>
          <w:p w14:paraId="504C07DC">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为询价人提供业务开展所需的云服务，具体范围详见询价人发出的清单、技术要求等。</w:t>
            </w:r>
          </w:p>
          <w:p w14:paraId="0FD6677B">
            <w:pPr>
              <w:spacing w:line="360" w:lineRule="auto"/>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询价人可根据项目的实际情况对具体承包范围及内容进行调整，询价申请人不得据此提出任何索赔要求。</w:t>
            </w:r>
          </w:p>
        </w:tc>
      </w:tr>
      <w:tr w14:paraId="7398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01" w:type="dxa"/>
            <w:vAlign w:val="center"/>
          </w:tcPr>
          <w:p w14:paraId="25717F59">
            <w:pPr>
              <w:tabs>
                <w:tab w:val="left" w:pos="423"/>
              </w:tabs>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8</w:t>
            </w:r>
          </w:p>
        </w:tc>
        <w:tc>
          <w:tcPr>
            <w:tcW w:w="1959" w:type="dxa"/>
            <w:vAlign w:val="center"/>
          </w:tcPr>
          <w:p w14:paraId="0E2F3068">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★服务期限</w:t>
            </w:r>
          </w:p>
        </w:tc>
        <w:tc>
          <w:tcPr>
            <w:tcW w:w="6660" w:type="dxa"/>
            <w:gridSpan w:val="2"/>
            <w:vAlign w:val="center"/>
          </w:tcPr>
          <w:p w14:paraId="4360CCAA">
            <w:pPr>
              <w:pStyle w:val="8"/>
              <w:spacing w:line="240" w:lineRule="auto"/>
              <w:rPr>
                <w:rFonts w:asciiTheme="majorEastAsia" w:hAnsiTheme="majorEastAsia" w:eastAsiaTheme="majorEastAsia" w:cstheme="majorEastAsia"/>
                <w:color w:val="000000" w:themeColor="text1"/>
                <w:sz w:val="22"/>
                <w:szCs w:val="22"/>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2"/>
                <w:szCs w:val="22"/>
                <w:highlight w:val="none"/>
                <w:lang w:val="en-US"/>
                <w14:textFill>
                  <w14:solidFill>
                    <w14:schemeClr w14:val="tx1"/>
                  </w14:solidFill>
                </w14:textFill>
              </w:rPr>
              <w:t>202</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2"/>
                <w:szCs w:val="22"/>
                <w:highlight w:val="none"/>
                <w:lang w:val="en-US"/>
                <w14:textFill>
                  <w14:solidFill>
                    <w14:schemeClr w14:val="tx1"/>
                  </w14:solidFill>
                </w14:textFill>
              </w:rPr>
              <w:t>年12月31日-202</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2"/>
                <w:szCs w:val="22"/>
                <w:highlight w:val="none"/>
                <w:lang w:val="en-US"/>
                <w14:textFill>
                  <w14:solidFill>
                    <w14:schemeClr w14:val="tx1"/>
                  </w14:solidFill>
                </w14:textFill>
              </w:rPr>
              <w:t>年1月</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 w:val="22"/>
                <w:szCs w:val="22"/>
                <w:highlight w:val="none"/>
                <w:lang w:val="en-US"/>
                <w14:textFill>
                  <w14:solidFill>
                    <w14:schemeClr w14:val="tx1"/>
                  </w14:solidFill>
                </w14:textFill>
              </w:rPr>
              <w:t>日。</w:t>
            </w:r>
          </w:p>
        </w:tc>
      </w:tr>
      <w:tr w14:paraId="3245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01" w:type="dxa"/>
            <w:vAlign w:val="center"/>
          </w:tcPr>
          <w:p w14:paraId="3906DD60">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9</w:t>
            </w:r>
          </w:p>
        </w:tc>
        <w:tc>
          <w:tcPr>
            <w:tcW w:w="1959" w:type="dxa"/>
            <w:vAlign w:val="center"/>
          </w:tcPr>
          <w:p w14:paraId="57678E68">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★质量要求</w:t>
            </w:r>
          </w:p>
        </w:tc>
        <w:tc>
          <w:tcPr>
            <w:tcW w:w="6660" w:type="dxa"/>
            <w:gridSpan w:val="2"/>
            <w:vAlign w:val="center"/>
          </w:tcPr>
          <w:p w14:paraId="3ACF0027">
            <w:pPr>
              <w:spacing w:line="360" w:lineRule="auto"/>
              <w:rPr>
                <w:rFonts w:asciiTheme="majorEastAsia" w:hAnsiTheme="majorEastAsia" w:eastAsiaTheme="majorEastAsia" w:cstheme="majorEastAsia"/>
                <w:color w:val="000000" w:themeColor="text1"/>
                <w:sz w:val="22"/>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质量必须符合现行国家、行业有关质量验收规范，质量等级为合格标准。</w:t>
            </w:r>
          </w:p>
        </w:tc>
      </w:tr>
      <w:tr w14:paraId="763E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Align w:val="center"/>
          </w:tcPr>
          <w:p w14:paraId="341327B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10</w:t>
            </w:r>
          </w:p>
        </w:tc>
        <w:tc>
          <w:tcPr>
            <w:tcW w:w="1959" w:type="dxa"/>
            <w:vAlign w:val="center"/>
          </w:tcPr>
          <w:p w14:paraId="5DE6B0E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★询价申请人资格要求</w:t>
            </w:r>
          </w:p>
        </w:tc>
        <w:tc>
          <w:tcPr>
            <w:tcW w:w="6660" w:type="dxa"/>
            <w:gridSpan w:val="2"/>
            <w:vAlign w:val="center"/>
          </w:tcPr>
          <w:p w14:paraId="761D7491">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（1）须具有独立法人资格，提供有效的营业执照；</w:t>
            </w:r>
          </w:p>
          <w:p w14:paraId="630DD908">
            <w:pPr>
              <w:spacing w:line="360" w:lineRule="auto"/>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（2）询价申请人资信良好，询价申请人及其法定代表人均未被人民法院列入失信被执行人名单(提供http: //zxgk.court.gov.cn/shixin/全国范围内查询结果截图打印件）；</w:t>
            </w:r>
          </w:p>
          <w:p w14:paraId="254BF993">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（3）信誉要求：近3年以来(202</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年1月1日至今)无不良行为记录，未处于财产被接管、冻结、破产状态，未处于四川省行政区域内有关行政处罚期间；</w:t>
            </w:r>
          </w:p>
          <w:p w14:paraId="6EB244EE">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（4）</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业绩要求：近3年（202</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年1月1日起）至少1个已完成或正在执行或新承接的不少于</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0万元的华为云资源租赁服务类项目业绩。</w:t>
            </w:r>
          </w:p>
          <w:p w14:paraId="480B5812">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（5）询价申请人为华为云直接授权的华为云经销商，授权内容包含：华为云计算产品，提供有效授权证书。</w:t>
            </w:r>
          </w:p>
        </w:tc>
      </w:tr>
      <w:tr w14:paraId="6AFA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01" w:type="dxa"/>
            <w:vAlign w:val="center"/>
          </w:tcPr>
          <w:p w14:paraId="5649DBD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11</w:t>
            </w:r>
          </w:p>
        </w:tc>
        <w:tc>
          <w:tcPr>
            <w:tcW w:w="1959" w:type="dxa"/>
            <w:vAlign w:val="center"/>
          </w:tcPr>
          <w:p w14:paraId="6A83BD1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是否接受联合体询价申请</w:t>
            </w:r>
          </w:p>
        </w:tc>
        <w:tc>
          <w:tcPr>
            <w:tcW w:w="6660" w:type="dxa"/>
            <w:gridSpan w:val="2"/>
            <w:vAlign w:val="center"/>
          </w:tcPr>
          <w:p w14:paraId="5AFB04F5">
            <w:pPr>
              <w:spacing w:line="360" w:lineRule="auto"/>
              <w:ind w:right="149" w:rightChars="71"/>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不接受。</w:t>
            </w:r>
          </w:p>
        </w:tc>
      </w:tr>
      <w:tr w14:paraId="570F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01" w:type="dxa"/>
            <w:vAlign w:val="center"/>
          </w:tcPr>
          <w:p w14:paraId="18083C9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12</w:t>
            </w:r>
          </w:p>
        </w:tc>
        <w:tc>
          <w:tcPr>
            <w:tcW w:w="1959" w:type="dxa"/>
            <w:vAlign w:val="center"/>
          </w:tcPr>
          <w:p w14:paraId="0F086504">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限制询价的情形</w:t>
            </w:r>
          </w:p>
        </w:tc>
        <w:tc>
          <w:tcPr>
            <w:tcW w:w="6660" w:type="dxa"/>
            <w:gridSpan w:val="2"/>
          </w:tcPr>
          <w:p w14:paraId="5017F1DD">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（1）询价人不具有独立法人资格的附属机构（单位）；</w:t>
            </w:r>
          </w:p>
          <w:p w14:paraId="41A699F4">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（2）与询价人存在利害关系且可能影响询价公正性；</w:t>
            </w:r>
          </w:p>
          <w:p w14:paraId="2F6D0A58">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（3）与本询价项目的其他询价申请人为同一个单位负责人；</w:t>
            </w:r>
          </w:p>
          <w:p w14:paraId="0532B09B">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（4）与本询价项目的其他询价申请人存在控股、管理关系；</w:t>
            </w:r>
          </w:p>
          <w:p w14:paraId="04ADED99">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（5）被依法暂停或者取消投标资格；</w:t>
            </w:r>
          </w:p>
          <w:p w14:paraId="1F80BE68">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（6）被责令停业、暂扣或者吊销执照、或吊销资质证书；</w:t>
            </w:r>
          </w:p>
          <w:p w14:paraId="29155B9F">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（7）进入清算程序，或被宣告破产，或其他丧失履约能力的情形；</w:t>
            </w:r>
          </w:p>
          <w:p w14:paraId="3368B350">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（8）被工商行政管理机关在全国企业信用信息公示系统中列入严重违法失信企业名单；</w:t>
            </w:r>
          </w:p>
          <w:p w14:paraId="52B3C1A7">
            <w:pPr>
              <w:spacing w:line="360" w:lineRule="auto"/>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（9）被最高人民法院在“信用中国 ”网站（www.creditchina.gov.cn）中列入失信被执行人名单；</w:t>
            </w:r>
          </w:p>
          <w:p w14:paraId="55190958">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（10）在近三年内询价申请人或其法定代表人、拟委任的项目负责人有行贿犯罪行为的；</w:t>
            </w:r>
          </w:p>
          <w:p w14:paraId="3C886177">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（11）法律法规规定的其他情形。</w:t>
            </w:r>
          </w:p>
        </w:tc>
      </w:tr>
      <w:tr w14:paraId="0C96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01" w:type="dxa"/>
            <w:vAlign w:val="center"/>
          </w:tcPr>
          <w:p w14:paraId="18F73F2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13</w:t>
            </w:r>
          </w:p>
        </w:tc>
        <w:tc>
          <w:tcPr>
            <w:tcW w:w="1959" w:type="dxa"/>
            <w:vAlign w:val="center"/>
          </w:tcPr>
          <w:p w14:paraId="603F802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踏勘现场</w:t>
            </w:r>
          </w:p>
        </w:tc>
        <w:tc>
          <w:tcPr>
            <w:tcW w:w="6660" w:type="dxa"/>
            <w:gridSpan w:val="2"/>
            <w:vAlign w:val="center"/>
          </w:tcPr>
          <w:p w14:paraId="7F236992">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不组织，由询价申请人自行踏勘，由此造成的一切后果由询价申请人自行承担。</w:t>
            </w:r>
          </w:p>
        </w:tc>
      </w:tr>
      <w:tr w14:paraId="5B64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01" w:type="dxa"/>
            <w:vAlign w:val="center"/>
          </w:tcPr>
          <w:p w14:paraId="71E4D0F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14</w:t>
            </w:r>
          </w:p>
        </w:tc>
        <w:tc>
          <w:tcPr>
            <w:tcW w:w="1959" w:type="dxa"/>
            <w:vAlign w:val="center"/>
          </w:tcPr>
          <w:p w14:paraId="7232971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询价申请人提出问题的截止时间</w:t>
            </w:r>
          </w:p>
        </w:tc>
        <w:tc>
          <w:tcPr>
            <w:tcW w:w="6660" w:type="dxa"/>
            <w:gridSpan w:val="2"/>
            <w:vAlign w:val="center"/>
          </w:tcPr>
          <w:p w14:paraId="19DBEA4F">
            <w:pPr>
              <w:rPr>
                <w:rFonts w:asciiTheme="majorEastAsia" w:hAnsiTheme="majorEastAsia" w:eastAsiaTheme="majorEastAsia" w:cstheme="majorEastAsia"/>
                <w:color w:val="000000" w:themeColor="text1"/>
                <w:sz w:val="22"/>
                <w:highlight w:val="none"/>
                <w14:textFill>
                  <w14:solidFill>
                    <w14:schemeClr w14:val="tx1"/>
                  </w14:solidFill>
                </w14:textFill>
              </w:rPr>
            </w:pPr>
          </w:p>
          <w:p w14:paraId="24B8AA26">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询价申请人应按询价文件的要求，编制、提交询价申请文件。询价申请人应在 202</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日 18 时 00 分之前以书面递交形式（加盖公章）向询价人提出需要澄清的问题（询价申请人在此时间之后提出的问题，询价人不再进行澄清和答复）。</w:t>
            </w:r>
          </w:p>
        </w:tc>
      </w:tr>
      <w:tr w14:paraId="3685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01" w:type="dxa"/>
            <w:vAlign w:val="center"/>
          </w:tcPr>
          <w:p w14:paraId="2ED0497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15</w:t>
            </w:r>
          </w:p>
        </w:tc>
        <w:tc>
          <w:tcPr>
            <w:tcW w:w="1959" w:type="dxa"/>
            <w:vAlign w:val="center"/>
          </w:tcPr>
          <w:p w14:paraId="079F719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询价人澄清的时间</w:t>
            </w:r>
          </w:p>
        </w:tc>
        <w:tc>
          <w:tcPr>
            <w:tcW w:w="6660" w:type="dxa"/>
            <w:gridSpan w:val="2"/>
            <w:vAlign w:val="center"/>
          </w:tcPr>
          <w:p w14:paraId="0AD55E0A">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询价人将在询价申请截止时间</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3日前</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在成都国万科技服务有限公司官网（http://www.cdguowan.com）上传答疑及补遗文件（如有），询价申请人请及时在网站自行下载答疑及补遗文件，询价申请人未自行下载，由此造成的后果由询价申请人自行承担。</w:t>
            </w:r>
          </w:p>
        </w:tc>
      </w:tr>
      <w:tr w14:paraId="6393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01" w:type="dxa"/>
            <w:vAlign w:val="center"/>
          </w:tcPr>
          <w:p w14:paraId="338A866D">
            <w:pPr>
              <w:spacing w:line="360" w:lineRule="auto"/>
              <w:ind w:firstLine="220" w:firstLineChars="100"/>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16</w:t>
            </w:r>
          </w:p>
        </w:tc>
        <w:tc>
          <w:tcPr>
            <w:tcW w:w="1959" w:type="dxa"/>
            <w:vAlign w:val="center"/>
          </w:tcPr>
          <w:p w14:paraId="6453C15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分包</w:t>
            </w:r>
          </w:p>
        </w:tc>
        <w:tc>
          <w:tcPr>
            <w:tcW w:w="6660" w:type="dxa"/>
            <w:gridSpan w:val="2"/>
            <w:vAlign w:val="center"/>
          </w:tcPr>
          <w:p w14:paraId="7C2CF3DA">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不允许</w:t>
            </w:r>
          </w:p>
        </w:tc>
      </w:tr>
      <w:tr w14:paraId="2251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01" w:type="dxa"/>
            <w:vAlign w:val="center"/>
          </w:tcPr>
          <w:p w14:paraId="3F5692E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17</w:t>
            </w:r>
          </w:p>
        </w:tc>
        <w:tc>
          <w:tcPr>
            <w:tcW w:w="1959" w:type="dxa"/>
            <w:vAlign w:val="center"/>
          </w:tcPr>
          <w:p w14:paraId="774E6B80">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偏离</w:t>
            </w:r>
          </w:p>
        </w:tc>
        <w:tc>
          <w:tcPr>
            <w:tcW w:w="6660" w:type="dxa"/>
            <w:gridSpan w:val="2"/>
            <w:vAlign w:val="center"/>
          </w:tcPr>
          <w:p w14:paraId="167F0790">
            <w:pP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不允许</w:t>
            </w:r>
          </w:p>
        </w:tc>
      </w:tr>
      <w:tr w14:paraId="03A2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01" w:type="dxa"/>
            <w:vAlign w:val="center"/>
          </w:tcPr>
          <w:p w14:paraId="3775280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18</w:t>
            </w:r>
          </w:p>
        </w:tc>
        <w:tc>
          <w:tcPr>
            <w:tcW w:w="1959" w:type="dxa"/>
            <w:vAlign w:val="center"/>
          </w:tcPr>
          <w:p w14:paraId="248DD96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构成询价文件的其他材料</w:t>
            </w:r>
          </w:p>
        </w:tc>
        <w:tc>
          <w:tcPr>
            <w:tcW w:w="6660" w:type="dxa"/>
            <w:gridSpan w:val="2"/>
            <w:vAlign w:val="center"/>
          </w:tcPr>
          <w:p w14:paraId="70D93E98">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（1）询价人发出的其他技术资料；</w:t>
            </w:r>
          </w:p>
          <w:p w14:paraId="59433DAF">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（2）询价人发出的询价答疑纪要和补遗文件等。</w:t>
            </w:r>
          </w:p>
        </w:tc>
      </w:tr>
      <w:tr w14:paraId="1BAB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01" w:type="dxa"/>
            <w:vAlign w:val="center"/>
          </w:tcPr>
          <w:p w14:paraId="05A9158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19</w:t>
            </w:r>
          </w:p>
        </w:tc>
        <w:tc>
          <w:tcPr>
            <w:tcW w:w="1959" w:type="dxa"/>
            <w:vAlign w:val="center"/>
          </w:tcPr>
          <w:p w14:paraId="42AABE05">
            <w:pPr>
              <w:spacing w:line="360" w:lineRule="auto"/>
              <w:ind w:right="-4" w:rightChars="-2"/>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构成询价申请文件的其他材料</w:t>
            </w:r>
          </w:p>
        </w:tc>
        <w:tc>
          <w:tcPr>
            <w:tcW w:w="6660" w:type="dxa"/>
            <w:gridSpan w:val="2"/>
            <w:vAlign w:val="center"/>
          </w:tcPr>
          <w:p w14:paraId="2B489C96">
            <w:pPr>
              <w:spacing w:line="360" w:lineRule="auto"/>
              <w:ind w:right="-4" w:rightChars="-2"/>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询价申请人认为有必要提供的其他材料</w:t>
            </w:r>
          </w:p>
        </w:tc>
      </w:tr>
      <w:tr w14:paraId="0398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1101" w:type="dxa"/>
            <w:vAlign w:val="center"/>
          </w:tcPr>
          <w:p w14:paraId="2CC9FA44">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20</w:t>
            </w:r>
          </w:p>
        </w:tc>
        <w:tc>
          <w:tcPr>
            <w:tcW w:w="1959" w:type="dxa"/>
            <w:vAlign w:val="center"/>
          </w:tcPr>
          <w:p w14:paraId="5B92C19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询价有效期</w:t>
            </w:r>
          </w:p>
        </w:tc>
        <w:tc>
          <w:tcPr>
            <w:tcW w:w="6660" w:type="dxa"/>
            <w:gridSpan w:val="2"/>
            <w:vAlign w:val="center"/>
          </w:tcPr>
          <w:p w14:paraId="2818C0BA">
            <w:pPr>
              <w:adjustRightInd w:val="0"/>
              <w:snapToGrid w:val="0"/>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90日历天（从提交询价申请文件的截止之日算起）  </w:t>
            </w:r>
          </w:p>
          <w:p w14:paraId="58A66C5F">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注:出现特殊情况需要延长询价申请有效期的，询价人以书面形式通知所有询价申请人延长询价申请有效期。询价申请人同意延长的，应相应延长其询价申请保证金的有效期，但不得要求或被允许修改或撤销其询价申请文件；询价申请人拒绝延长的，其询价申请失效，但询价申请人有权收回其询价申请保证金。</w:t>
            </w:r>
          </w:p>
        </w:tc>
      </w:tr>
      <w:tr w14:paraId="2C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1" w:type="dxa"/>
            <w:vAlign w:val="center"/>
          </w:tcPr>
          <w:p w14:paraId="06A76C58">
            <w:pPr>
              <w:spacing w:line="360" w:lineRule="auto"/>
              <w:ind w:firstLine="220" w:firstLineChars="100"/>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21</w:t>
            </w:r>
          </w:p>
        </w:tc>
        <w:tc>
          <w:tcPr>
            <w:tcW w:w="1959" w:type="dxa"/>
            <w:vAlign w:val="center"/>
          </w:tcPr>
          <w:p w14:paraId="5FF41F5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★询价保证金</w:t>
            </w:r>
          </w:p>
        </w:tc>
        <w:tc>
          <w:tcPr>
            <w:tcW w:w="6660" w:type="dxa"/>
            <w:gridSpan w:val="2"/>
            <w:vAlign w:val="center"/>
          </w:tcPr>
          <w:p w14:paraId="7185952E">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无</w:t>
            </w:r>
          </w:p>
        </w:tc>
      </w:tr>
      <w:tr w14:paraId="50E9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1" w:type="dxa"/>
            <w:vAlign w:val="center"/>
          </w:tcPr>
          <w:p w14:paraId="508C5AA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22</w:t>
            </w:r>
          </w:p>
        </w:tc>
        <w:tc>
          <w:tcPr>
            <w:tcW w:w="1959" w:type="dxa"/>
            <w:vAlign w:val="center"/>
          </w:tcPr>
          <w:p w14:paraId="337FC723">
            <w:pPr>
              <w:spacing w:line="360" w:lineRule="auto"/>
              <w:jc w:val="center"/>
              <w:rPr>
                <w:rFonts w:asciiTheme="majorEastAsia" w:hAnsiTheme="majorEastAsia" w:eastAsiaTheme="majorEastAsia" w:cstheme="majorEastAsia"/>
                <w:bCs/>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snapToGrid w:val="0"/>
                <w:color w:val="000000" w:themeColor="text1"/>
                <w:kern w:val="0"/>
                <w:sz w:val="22"/>
                <w:highlight w:val="none"/>
                <w14:textFill>
                  <w14:solidFill>
                    <w14:schemeClr w14:val="tx1"/>
                  </w14:solidFill>
                </w14:textFill>
              </w:rPr>
              <w:t>询价保证金的退还</w:t>
            </w:r>
          </w:p>
        </w:tc>
        <w:tc>
          <w:tcPr>
            <w:tcW w:w="6660" w:type="dxa"/>
            <w:gridSpan w:val="2"/>
            <w:vAlign w:val="center"/>
          </w:tcPr>
          <w:p w14:paraId="48076234">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1、询价保证金的正常退还程序：</w:t>
            </w:r>
          </w:p>
          <w:p w14:paraId="5E4F5296">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（1）非中标候选人的询价保证金，在评审结束后第7个工作日发起退还。</w:t>
            </w:r>
          </w:p>
          <w:p w14:paraId="24201B56">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（2）对于中标单位，在合同签订后 5 个工作日发起退还。</w:t>
            </w:r>
          </w:p>
          <w:p w14:paraId="7EC579B8">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2、询价申请有下列情形之一的，不予退还询价保证金：</w:t>
            </w:r>
          </w:p>
          <w:p w14:paraId="78DB92FC">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（一）在提交询价申请文件截止时间后到询价文件规定的询价有效期终止之前，询价申请人撤回、补充、修改或替代询价文件的；</w:t>
            </w:r>
          </w:p>
          <w:p w14:paraId="1AA2B33A">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（二）中标通知书发出后，中标人放弃中标项目的，无正当理由不与询价人签订合同的，在签订合同时向询价人提出附加条件或者更改合同实质性内容的，或者拒不提交所要求的履约保证金的；</w:t>
            </w:r>
          </w:p>
          <w:p w14:paraId="6EC27E47">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（三）询价申请人在询价活动中串通询价申请、弄虚作假的；</w:t>
            </w:r>
          </w:p>
          <w:p w14:paraId="36734B33">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（四）未按照询价文件要求提供退还保证金的相关资料的；</w:t>
            </w:r>
          </w:p>
          <w:p w14:paraId="0018C277">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（五）法律法规规定不予退还的其他情形。</w:t>
            </w:r>
          </w:p>
        </w:tc>
      </w:tr>
      <w:tr w14:paraId="61EA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1" w:type="dxa"/>
            <w:vAlign w:val="center"/>
          </w:tcPr>
          <w:p w14:paraId="16E5C23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23</w:t>
            </w:r>
          </w:p>
        </w:tc>
        <w:tc>
          <w:tcPr>
            <w:tcW w:w="1959" w:type="dxa"/>
            <w:vAlign w:val="center"/>
          </w:tcPr>
          <w:p w14:paraId="0759B9DD">
            <w:pPr>
              <w:spacing w:line="360" w:lineRule="auto"/>
              <w:jc w:val="center"/>
              <w:rPr>
                <w:rFonts w:asciiTheme="majorEastAsia" w:hAnsiTheme="majorEastAsia" w:eastAsiaTheme="majorEastAsia" w:cstheme="majorEastAsia"/>
                <w:bCs/>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履约保证金</w:t>
            </w:r>
          </w:p>
        </w:tc>
        <w:tc>
          <w:tcPr>
            <w:tcW w:w="6660" w:type="dxa"/>
            <w:gridSpan w:val="2"/>
            <w:vAlign w:val="center"/>
          </w:tcPr>
          <w:p w14:paraId="183C17FF">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提交，履约保证金要求如下： </w:t>
            </w:r>
          </w:p>
          <w:p w14:paraId="54715AC4">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履约保证金金额：中标价的 </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 </w:t>
            </w:r>
          </w:p>
          <w:p w14:paraId="1BB3F5D6">
            <w:pPr>
              <w:widowControl/>
              <w:spacing w:line="360" w:lineRule="auto"/>
              <w:ind w:right="-4" w:rightChars="-2"/>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递交要求：履约保证金必须通过中标人的基本账户以银行转账方式或银行保函方式、保证保险方式缴纳，须在招标人发出中标通知书后15个工作日内提交。</w:t>
            </w:r>
          </w:p>
        </w:tc>
      </w:tr>
      <w:tr w14:paraId="6988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01" w:type="dxa"/>
            <w:vAlign w:val="center"/>
          </w:tcPr>
          <w:p w14:paraId="066FC7C5">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24</w:t>
            </w:r>
          </w:p>
        </w:tc>
        <w:tc>
          <w:tcPr>
            <w:tcW w:w="1959" w:type="dxa"/>
            <w:vAlign w:val="center"/>
          </w:tcPr>
          <w:p w14:paraId="094F8804">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2"/>
                <w:highlight w:val="none"/>
                <w14:textFill>
                  <w14:solidFill>
                    <w14:schemeClr w14:val="tx1"/>
                  </w14:solidFill>
                </w14:textFill>
              </w:rPr>
              <w:t>询价申请人基本情况</w:t>
            </w:r>
          </w:p>
        </w:tc>
        <w:tc>
          <w:tcPr>
            <w:tcW w:w="6660" w:type="dxa"/>
            <w:gridSpan w:val="2"/>
            <w:vAlign w:val="center"/>
          </w:tcPr>
          <w:p w14:paraId="4B21C4D0">
            <w:pPr>
              <w:widowControl/>
              <w:spacing w:line="360" w:lineRule="auto"/>
              <w:ind w:right="-4"/>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须具有独立法人资格，提供</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有效的营业执照。</w:t>
            </w:r>
          </w:p>
        </w:tc>
      </w:tr>
      <w:tr w14:paraId="79F4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01" w:type="dxa"/>
            <w:vAlign w:val="center"/>
          </w:tcPr>
          <w:p w14:paraId="2BC10290">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25</w:t>
            </w:r>
          </w:p>
        </w:tc>
        <w:tc>
          <w:tcPr>
            <w:tcW w:w="1959" w:type="dxa"/>
            <w:vAlign w:val="center"/>
          </w:tcPr>
          <w:p w14:paraId="268C1F3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近年财务状况的</w:t>
            </w:r>
          </w:p>
          <w:p w14:paraId="6897213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年份要求</w:t>
            </w:r>
          </w:p>
        </w:tc>
        <w:tc>
          <w:tcPr>
            <w:tcW w:w="6660" w:type="dxa"/>
            <w:gridSpan w:val="2"/>
            <w:vAlign w:val="center"/>
          </w:tcPr>
          <w:p w14:paraId="08E2A582">
            <w:pPr>
              <w:spacing w:line="360" w:lineRule="auto"/>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不提供</w:t>
            </w:r>
          </w:p>
        </w:tc>
      </w:tr>
      <w:tr w14:paraId="320A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01" w:type="dxa"/>
            <w:vAlign w:val="center"/>
          </w:tcPr>
          <w:p w14:paraId="2884AAA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26</w:t>
            </w:r>
          </w:p>
        </w:tc>
        <w:tc>
          <w:tcPr>
            <w:tcW w:w="1959" w:type="dxa"/>
            <w:vAlign w:val="center"/>
          </w:tcPr>
          <w:p w14:paraId="0492AB3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近年完成的类似项目的年份要求</w:t>
            </w:r>
          </w:p>
        </w:tc>
        <w:tc>
          <w:tcPr>
            <w:tcW w:w="6660" w:type="dxa"/>
            <w:gridSpan w:val="2"/>
            <w:vAlign w:val="center"/>
          </w:tcPr>
          <w:p w14:paraId="09C051AD">
            <w:pPr>
              <w:spacing w:line="360" w:lineRule="auto"/>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2022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年01月01日</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至投标截止时间</w:t>
            </w:r>
          </w:p>
        </w:tc>
      </w:tr>
      <w:tr w14:paraId="0054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01" w:type="dxa"/>
            <w:vAlign w:val="center"/>
          </w:tcPr>
          <w:p w14:paraId="49711B03">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27</w:t>
            </w:r>
          </w:p>
        </w:tc>
        <w:tc>
          <w:tcPr>
            <w:tcW w:w="1959" w:type="dxa"/>
            <w:vAlign w:val="center"/>
          </w:tcPr>
          <w:p w14:paraId="13260B26">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正在履约和新签约的项目情况</w:t>
            </w:r>
          </w:p>
        </w:tc>
        <w:tc>
          <w:tcPr>
            <w:tcW w:w="6660" w:type="dxa"/>
            <w:gridSpan w:val="2"/>
            <w:vAlign w:val="center"/>
          </w:tcPr>
          <w:p w14:paraId="3586681A">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2022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年01月01日</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至投标截止时间</w:t>
            </w:r>
          </w:p>
        </w:tc>
      </w:tr>
      <w:tr w14:paraId="7BE2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101" w:type="dxa"/>
            <w:vAlign w:val="center"/>
          </w:tcPr>
          <w:p w14:paraId="462189D4">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28</w:t>
            </w:r>
          </w:p>
        </w:tc>
        <w:tc>
          <w:tcPr>
            <w:tcW w:w="1959" w:type="dxa"/>
            <w:vAlign w:val="center"/>
          </w:tcPr>
          <w:p w14:paraId="0FB16B5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近年发生的诉讼及仲裁情况的年份要求</w:t>
            </w:r>
          </w:p>
        </w:tc>
        <w:tc>
          <w:tcPr>
            <w:tcW w:w="6660" w:type="dxa"/>
            <w:gridSpan w:val="2"/>
            <w:vAlign w:val="center"/>
          </w:tcPr>
          <w:p w14:paraId="24701BB0">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不提供</w:t>
            </w:r>
          </w:p>
        </w:tc>
      </w:tr>
      <w:tr w14:paraId="1ADB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Align w:val="center"/>
          </w:tcPr>
          <w:p w14:paraId="4AC7062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29</w:t>
            </w:r>
          </w:p>
        </w:tc>
        <w:tc>
          <w:tcPr>
            <w:tcW w:w="1959" w:type="dxa"/>
            <w:vAlign w:val="center"/>
          </w:tcPr>
          <w:p w14:paraId="5044395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是否允许递交备选询价方案</w:t>
            </w:r>
          </w:p>
        </w:tc>
        <w:tc>
          <w:tcPr>
            <w:tcW w:w="6660" w:type="dxa"/>
            <w:gridSpan w:val="2"/>
            <w:vAlign w:val="center"/>
          </w:tcPr>
          <w:p w14:paraId="6457E43D">
            <w:pPr>
              <w:spacing w:line="360" w:lineRule="auto"/>
              <w:ind w:left="17"/>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不允许</w:t>
            </w:r>
          </w:p>
        </w:tc>
      </w:tr>
      <w:tr w14:paraId="2C62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037D9D5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30</w:t>
            </w:r>
          </w:p>
        </w:tc>
        <w:tc>
          <w:tcPr>
            <w:tcW w:w="1959" w:type="dxa"/>
            <w:vAlign w:val="center"/>
          </w:tcPr>
          <w:p w14:paraId="0509CE2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询价申请文件格式</w:t>
            </w:r>
          </w:p>
        </w:tc>
        <w:tc>
          <w:tcPr>
            <w:tcW w:w="6660" w:type="dxa"/>
            <w:gridSpan w:val="2"/>
            <w:vAlign w:val="center"/>
          </w:tcPr>
          <w:p w14:paraId="64375755">
            <w:pPr>
              <w:widowControl/>
              <w:spacing w:line="360" w:lineRule="auto"/>
              <w:ind w:left="17"/>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（1）询价申请</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人不得对询价文件格式中的实质性内容进行删减或修改。</w:t>
            </w:r>
          </w:p>
          <w:p w14:paraId="3A1E408E">
            <w:pPr>
              <w:widowControl/>
              <w:spacing w:line="360" w:lineRule="auto"/>
              <w:ind w:left="17" w:leftChars="8"/>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询价申请人可以在格式内容之后另行说明和增加相关的内容。另行说明或自行增加的内容、以及按询价文件格式在空格（下划线）由询价申请人填写的内容，不得与询价文件的强制性审查标准和禁止性规定相抵触。</w:t>
            </w:r>
          </w:p>
          <w:p w14:paraId="359F57E9">
            <w:pPr>
              <w:widowControl/>
              <w:spacing w:line="360" w:lineRule="auto"/>
              <w:ind w:left="17" w:leftChars="8"/>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（3）询价申请文件应对询价文件提出的所有实质性要求和条件作出实质性响应，并且实质性响应的内容不得互相矛盾。</w:t>
            </w:r>
          </w:p>
          <w:p w14:paraId="3CFC54B2">
            <w:pPr>
              <w:widowControl/>
              <w:spacing w:line="360" w:lineRule="auto"/>
              <w:ind w:left="17" w:leftChars="8"/>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（4）询价申请文件应内容完整，字迹清晰可辨。字迹模糊导致无法确认关键技术方案、关键工期、关键质量保证措施、询价价格的，应否决其询价申请。</w:t>
            </w:r>
          </w:p>
          <w:p w14:paraId="3749FC58">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（5）询价申请文件所附证明材料应内容完整并清晰可辨。所附证明材料内容不完整或字迹模糊的，评审委员会可要求询价申请人提供原件核验。</w:t>
            </w:r>
          </w:p>
        </w:tc>
      </w:tr>
      <w:tr w14:paraId="54A9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59FADBD3">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31</w:t>
            </w:r>
          </w:p>
        </w:tc>
        <w:tc>
          <w:tcPr>
            <w:tcW w:w="1959" w:type="dxa"/>
            <w:vAlign w:val="center"/>
          </w:tcPr>
          <w:p w14:paraId="07D001C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盖章要求</w:t>
            </w:r>
          </w:p>
        </w:tc>
        <w:tc>
          <w:tcPr>
            <w:tcW w:w="6660" w:type="dxa"/>
            <w:gridSpan w:val="2"/>
            <w:vAlign w:val="center"/>
          </w:tcPr>
          <w:p w14:paraId="51E1C846">
            <w:pPr>
              <w:rPr>
                <w:rFonts w:asciiTheme="majorEastAsia" w:hAnsiTheme="majorEastAsia" w:eastAsiaTheme="majorEastAsia" w:cstheme="majorEastAsia"/>
                <w:color w:val="000000" w:themeColor="text1"/>
                <w:sz w:val="22"/>
                <w:highlight w:val="none"/>
                <w14:textFill>
                  <w14:solidFill>
                    <w14:schemeClr w14:val="tx1"/>
                  </w14:solidFill>
                </w14:textFill>
              </w:rPr>
            </w:pPr>
          </w:p>
          <w:p w14:paraId="5DCD051D">
            <w:pPr>
              <w:adjustRightInd w:val="0"/>
              <w:snapToGrid w:val="0"/>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（1）所有要求授权委托人签字的地方都应用不褪色的墨水或签字笔由本人亲笔手写签字（包括姓和名），签字可用具有法定效力的个人印章代替，不得使用签字章，也不得由他人代签。</w:t>
            </w:r>
          </w:p>
          <w:p w14:paraId="1D4A01A7">
            <w:pPr>
              <w:adjustRightInd w:val="0"/>
              <w:snapToGrid w:val="0"/>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（2）所有要求询价申请人盖单位章的地方都应加盖询价申请人单位（法定名称）章，不得使用专用印章（如经济合同章、投标或询价专用章等）或下属单位印章代替，否则视为无效标书。</w:t>
            </w:r>
          </w:p>
          <w:p w14:paraId="3B2E2E86">
            <w:pPr>
              <w:adjustRightInd w:val="0"/>
              <w:snapToGrid w:val="0"/>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询价申请文件格式中要求询价申请人“法定代表人或其委托代理人”签字或盖章的，如法定代表人亲自询价而不委托代理人询价申请的，由法定代表人签字或盖章；法定代表人授权委托代理人询价申请的，由委托代理人签字或盖章，也可由法定代表人签字或盖章。</w:t>
            </w:r>
          </w:p>
          <w:p w14:paraId="75BB8FC3">
            <w:pPr>
              <w:adjustRightInd w:val="0"/>
              <w:snapToGrid w:val="0"/>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（4）询价申请文件若有修改，修改处应由询价申请人法定代表人或其委托代理人签字或盖单位章。</w:t>
            </w:r>
          </w:p>
          <w:p w14:paraId="378717D0">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（5）询价申请文件中的证明资料复印件或扫描件，询价申请人须加盖询价申请单位鲜章。</w:t>
            </w:r>
          </w:p>
        </w:tc>
      </w:tr>
      <w:tr w14:paraId="6F1A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01" w:type="dxa"/>
            <w:vAlign w:val="center"/>
          </w:tcPr>
          <w:p w14:paraId="7F6E71E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32</w:t>
            </w:r>
          </w:p>
        </w:tc>
        <w:tc>
          <w:tcPr>
            <w:tcW w:w="1959" w:type="dxa"/>
            <w:vAlign w:val="center"/>
          </w:tcPr>
          <w:p w14:paraId="4B1482F5">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2"/>
                <w:highlight w:val="none"/>
                <w14:textFill>
                  <w14:solidFill>
                    <w14:schemeClr w14:val="tx1"/>
                  </w14:solidFill>
                </w14:textFill>
              </w:rPr>
              <w:t>询价申请文件份数</w:t>
            </w:r>
          </w:p>
        </w:tc>
        <w:tc>
          <w:tcPr>
            <w:tcW w:w="6660" w:type="dxa"/>
            <w:gridSpan w:val="2"/>
            <w:vAlign w:val="center"/>
          </w:tcPr>
          <w:p w14:paraId="6CF0DB53">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询价申请人应提供询价申请文件一份正本，一份副本，一套电子文档（U盘形式提供PDF格式的询价申请文件的盖章扫描件）</w:t>
            </w:r>
          </w:p>
        </w:tc>
      </w:tr>
      <w:tr w14:paraId="3B07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01" w:type="dxa"/>
            <w:vAlign w:val="center"/>
          </w:tcPr>
          <w:p w14:paraId="7850488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33</w:t>
            </w:r>
          </w:p>
        </w:tc>
        <w:tc>
          <w:tcPr>
            <w:tcW w:w="1959" w:type="dxa"/>
            <w:vAlign w:val="center"/>
          </w:tcPr>
          <w:p w14:paraId="3AFC9E3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装订要求</w:t>
            </w:r>
          </w:p>
        </w:tc>
        <w:tc>
          <w:tcPr>
            <w:tcW w:w="6660" w:type="dxa"/>
            <w:gridSpan w:val="2"/>
            <w:vAlign w:val="center"/>
          </w:tcPr>
          <w:p w14:paraId="084F99F4">
            <w:pPr>
              <w:spacing w:line="360" w:lineRule="auto"/>
              <w:ind w:left="17" w:leftChars="8"/>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（1）询价申请文件应采用</w:t>
            </w:r>
            <w:r>
              <w:rPr>
                <w:rFonts w:hint="eastAsia" w:asciiTheme="majorEastAsia" w:hAnsiTheme="majorEastAsia" w:eastAsiaTheme="majorEastAsia" w:cstheme="majorEastAsia"/>
                <w:b/>
                <w:bCs/>
                <w:color w:val="000000" w:themeColor="text1"/>
                <w:kern w:val="0"/>
                <w:sz w:val="22"/>
                <w:highlight w:val="none"/>
                <w14:textFill>
                  <w14:solidFill>
                    <w14:schemeClr w14:val="tx1"/>
                  </w14:solidFill>
                </w14:textFill>
              </w:rPr>
              <w:t>胶装</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方式装订，不得采用活页夹等可随时拆换的方式装订，不得有零散页。</w:t>
            </w:r>
          </w:p>
          <w:p w14:paraId="70D1C88E">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（2）若同一册的内容较多，可装订成若干分册， 宜在封面标明次序及册数。</w:t>
            </w:r>
          </w:p>
        </w:tc>
      </w:tr>
      <w:tr w14:paraId="244B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101" w:type="dxa"/>
            <w:vAlign w:val="center"/>
          </w:tcPr>
          <w:p w14:paraId="387BC1A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34</w:t>
            </w:r>
          </w:p>
        </w:tc>
        <w:tc>
          <w:tcPr>
            <w:tcW w:w="1959" w:type="dxa"/>
            <w:vAlign w:val="center"/>
          </w:tcPr>
          <w:p w14:paraId="7EC18C3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询价申请文件的包装和密封</w:t>
            </w:r>
          </w:p>
        </w:tc>
        <w:tc>
          <w:tcPr>
            <w:tcW w:w="6660" w:type="dxa"/>
            <w:gridSpan w:val="2"/>
            <w:vAlign w:val="center"/>
          </w:tcPr>
          <w:p w14:paraId="622E1F88">
            <w:pPr>
              <w:rPr>
                <w:rFonts w:asciiTheme="majorEastAsia" w:hAnsiTheme="majorEastAsia" w:eastAsiaTheme="majorEastAsia" w:cstheme="majorEastAsia"/>
                <w:color w:val="000000" w:themeColor="text1"/>
                <w:sz w:val="22"/>
                <w:highlight w:val="none"/>
                <w14:textFill>
                  <w14:solidFill>
                    <w14:schemeClr w14:val="tx1"/>
                  </w14:solidFill>
                </w14:textFill>
              </w:rPr>
            </w:pPr>
          </w:p>
          <w:p w14:paraId="1E7C8BBC">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（1）询价申请文件的正本、副本和电子文档密封应密封完好(包装及密封形式不限)，封口处应加盖询价申请人单位章。</w:t>
            </w:r>
          </w:p>
          <w:p w14:paraId="2B097148">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（2）若询价申请文件因密封不严、标志不明而造成过早启封、失密等情况，询价人概不负责。</w:t>
            </w:r>
          </w:p>
        </w:tc>
      </w:tr>
      <w:tr w14:paraId="555E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01" w:type="dxa"/>
            <w:vAlign w:val="center"/>
          </w:tcPr>
          <w:p w14:paraId="04D24F55">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35</w:t>
            </w:r>
          </w:p>
        </w:tc>
        <w:tc>
          <w:tcPr>
            <w:tcW w:w="1959" w:type="dxa"/>
            <w:vAlign w:val="center"/>
          </w:tcPr>
          <w:p w14:paraId="133A278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封套上写明</w:t>
            </w:r>
          </w:p>
        </w:tc>
        <w:tc>
          <w:tcPr>
            <w:tcW w:w="6660" w:type="dxa"/>
            <w:gridSpan w:val="2"/>
            <w:vAlign w:val="center"/>
          </w:tcPr>
          <w:p w14:paraId="390C247D">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询价人名称：</w:t>
            </w:r>
          </w:p>
          <w:p w14:paraId="21E0A834">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询价申请人名称：</w:t>
            </w:r>
          </w:p>
          <w:p w14:paraId="42A18FBC">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22"/>
                <w:highlight w:val="none"/>
                <w:u w:val="single"/>
                <w14:textFill>
                  <w14:solidFill>
                    <w14:schemeClr w14:val="tx1"/>
                  </w14:solidFill>
                </w14:textFill>
              </w:rPr>
              <w:t xml:space="preserve">(项目名称) </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询价申请</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文件</w:t>
            </w:r>
          </w:p>
          <w:p w14:paraId="4B13E5A7">
            <w:pPr>
              <w:spacing w:line="360" w:lineRule="auto"/>
              <w:ind w:left="17" w:leftChars="8"/>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在</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时</w:t>
            </w:r>
            <w:r>
              <w:rPr>
                <w:rFonts w:hint="eastAsia" w:asciiTheme="majorEastAsia" w:hAnsiTheme="majorEastAsia" w:eastAsiaTheme="majorEastAsia" w:cstheme="majorEastAsia"/>
                <w:color w:val="000000" w:themeColor="text1"/>
                <w:sz w:val="22"/>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分前不得开启</w:t>
            </w:r>
          </w:p>
        </w:tc>
      </w:tr>
      <w:tr w14:paraId="3ABD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01" w:type="dxa"/>
            <w:vAlign w:val="center"/>
          </w:tcPr>
          <w:p w14:paraId="180B74C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36</w:t>
            </w:r>
          </w:p>
        </w:tc>
        <w:tc>
          <w:tcPr>
            <w:tcW w:w="1959" w:type="dxa"/>
            <w:vAlign w:val="center"/>
          </w:tcPr>
          <w:p w14:paraId="0A8BFC9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递交询价申请文件</w:t>
            </w:r>
          </w:p>
        </w:tc>
        <w:tc>
          <w:tcPr>
            <w:tcW w:w="6660" w:type="dxa"/>
            <w:gridSpan w:val="2"/>
            <w:vAlign w:val="center"/>
          </w:tcPr>
          <w:p w14:paraId="37650D56">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询价申请文件递交截止时间为 </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202</w:t>
            </w:r>
            <w:r>
              <w:rPr>
                <w:rFonts w:hint="eastAsia" w:asciiTheme="majorEastAsia" w:hAnsiTheme="majorEastAsia" w:eastAsiaTheme="majorEastAsia" w:cstheme="majorEastAsia"/>
                <w:b/>
                <w:bCs/>
                <w:color w:val="000000" w:themeColor="text1"/>
                <w:sz w:val="22"/>
                <w:highlight w:val="none"/>
                <w:lang w:val="en-US" w:eastAsia="zh-CN"/>
                <w14:textFill>
                  <w14:solidFill>
                    <w14:schemeClr w14:val="tx1"/>
                  </w14:solidFill>
                </w14:textFill>
              </w:rPr>
              <w:t>5</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年</w:t>
            </w:r>
            <w:r>
              <w:rPr>
                <w:rFonts w:hint="eastAsia" w:asciiTheme="majorEastAsia" w:hAnsiTheme="majorEastAsia" w:eastAsiaTheme="majorEastAsia" w:cstheme="majorEastAsia"/>
                <w:b/>
                <w:bCs/>
                <w:color w:val="000000" w:themeColor="text1"/>
                <w:sz w:val="22"/>
                <w:highlight w:val="none"/>
                <w:lang w:val="en-US" w:eastAsia="zh-CN"/>
                <w14:textFill>
                  <w14:solidFill>
                    <w14:schemeClr w14:val="tx1"/>
                  </w14:solidFill>
                </w14:textFill>
              </w:rPr>
              <w:t>12</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月</w:t>
            </w:r>
            <w:r>
              <w:rPr>
                <w:rFonts w:hint="eastAsia" w:asciiTheme="majorEastAsia" w:hAnsiTheme="majorEastAsia" w:eastAsiaTheme="majorEastAsia" w:cstheme="majorEastAsia"/>
                <w:b/>
                <w:bCs/>
                <w:color w:val="000000" w:themeColor="text1"/>
                <w:sz w:val="22"/>
                <w:highlight w:val="none"/>
                <w:lang w:val="en-US" w:eastAsia="zh-CN"/>
                <w14:textFill>
                  <w14:solidFill>
                    <w14:schemeClr w14:val="tx1"/>
                  </w14:solidFill>
                </w14:textFill>
              </w:rPr>
              <w:t>17</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日 9 时 30 分，截止时间之后询价人不再接收文件。</w:t>
            </w:r>
          </w:p>
        </w:tc>
      </w:tr>
      <w:tr w14:paraId="2151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01" w:type="dxa"/>
            <w:vAlign w:val="center"/>
          </w:tcPr>
          <w:p w14:paraId="0D4EA48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37</w:t>
            </w:r>
          </w:p>
        </w:tc>
        <w:tc>
          <w:tcPr>
            <w:tcW w:w="1959" w:type="dxa"/>
            <w:vAlign w:val="center"/>
          </w:tcPr>
          <w:p w14:paraId="1D09CA4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递交询价申请文件地点</w:t>
            </w:r>
          </w:p>
        </w:tc>
        <w:tc>
          <w:tcPr>
            <w:tcW w:w="6660" w:type="dxa"/>
            <w:gridSpan w:val="2"/>
            <w:vAlign w:val="center"/>
          </w:tcPr>
          <w:p w14:paraId="1BA19801">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成都市高新区吉瑞二路188号高新创合中心A1座8楼803号</w:t>
            </w:r>
          </w:p>
        </w:tc>
      </w:tr>
      <w:tr w14:paraId="16AD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01" w:type="dxa"/>
            <w:vAlign w:val="center"/>
          </w:tcPr>
          <w:p w14:paraId="3EF24D98">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38</w:t>
            </w:r>
          </w:p>
        </w:tc>
        <w:tc>
          <w:tcPr>
            <w:tcW w:w="1959" w:type="dxa"/>
            <w:vAlign w:val="center"/>
          </w:tcPr>
          <w:p w14:paraId="7097A7E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是否退还询价申请文件</w:t>
            </w:r>
          </w:p>
        </w:tc>
        <w:tc>
          <w:tcPr>
            <w:tcW w:w="6660" w:type="dxa"/>
            <w:gridSpan w:val="2"/>
            <w:vAlign w:val="center"/>
          </w:tcPr>
          <w:p w14:paraId="0511CB33">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否 </w:t>
            </w:r>
          </w:p>
        </w:tc>
      </w:tr>
      <w:tr w14:paraId="4E37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01" w:type="dxa"/>
            <w:vAlign w:val="center"/>
          </w:tcPr>
          <w:p w14:paraId="0A04CB4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39</w:t>
            </w:r>
          </w:p>
        </w:tc>
        <w:tc>
          <w:tcPr>
            <w:tcW w:w="1959" w:type="dxa"/>
            <w:vAlign w:val="center"/>
          </w:tcPr>
          <w:p w14:paraId="74F72B1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询价申请文件的修改与撤回</w:t>
            </w:r>
          </w:p>
        </w:tc>
        <w:tc>
          <w:tcPr>
            <w:tcW w:w="6660" w:type="dxa"/>
            <w:gridSpan w:val="2"/>
            <w:vAlign w:val="center"/>
          </w:tcPr>
          <w:p w14:paraId="493D42C9">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在询价截止时间前，询价申请人可以修改或撤回已递交的询价申请文件，但应以书面形式通知询价人。</w:t>
            </w:r>
          </w:p>
        </w:tc>
      </w:tr>
      <w:tr w14:paraId="649A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01" w:type="dxa"/>
            <w:vAlign w:val="center"/>
          </w:tcPr>
          <w:p w14:paraId="5424AB5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40</w:t>
            </w:r>
          </w:p>
        </w:tc>
        <w:tc>
          <w:tcPr>
            <w:tcW w:w="1959" w:type="dxa"/>
            <w:vAlign w:val="center"/>
          </w:tcPr>
          <w:p w14:paraId="1DCD209D">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开标时间和地点</w:t>
            </w:r>
          </w:p>
        </w:tc>
        <w:tc>
          <w:tcPr>
            <w:tcW w:w="6660" w:type="dxa"/>
            <w:gridSpan w:val="2"/>
            <w:vAlign w:val="center"/>
          </w:tcPr>
          <w:p w14:paraId="6168E6DF">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开标时间：同询价截止时间</w:t>
            </w:r>
          </w:p>
          <w:p w14:paraId="106DEFED">
            <w:pP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开标地点: 成都市高新区吉瑞二路188号高新创合中心A1座8楼803号</w:t>
            </w:r>
          </w:p>
        </w:tc>
      </w:tr>
      <w:tr w14:paraId="08DC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01" w:type="dxa"/>
            <w:vAlign w:val="center"/>
          </w:tcPr>
          <w:p w14:paraId="0618899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41</w:t>
            </w:r>
          </w:p>
        </w:tc>
        <w:tc>
          <w:tcPr>
            <w:tcW w:w="1959" w:type="dxa"/>
            <w:vAlign w:val="center"/>
          </w:tcPr>
          <w:p w14:paraId="7664388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开标程序</w:t>
            </w:r>
          </w:p>
        </w:tc>
        <w:tc>
          <w:tcPr>
            <w:tcW w:w="6660" w:type="dxa"/>
            <w:gridSpan w:val="2"/>
            <w:vAlign w:val="center"/>
          </w:tcPr>
          <w:p w14:paraId="7DD993D7">
            <w:pPr>
              <w:spacing w:line="360"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密封情况检查：未按询价文件询价申请须知前附表第34项规定密封的询价申请文件询价人将予以拒收。</w:t>
            </w:r>
          </w:p>
          <w:p w14:paraId="1F09A89A">
            <w:pPr>
              <w:spacing w:line="360" w:lineRule="auto"/>
              <w:ind w:left="17" w:leftChars="8"/>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开标程序：</w:t>
            </w:r>
          </w:p>
          <w:p w14:paraId="5095DB69">
            <w:pPr>
              <w:spacing w:line="360" w:lineRule="auto"/>
              <w:ind w:left="17" w:leftChars="8"/>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（1）到达开标时间，询价人公布所有询价申请人询价申请文件的提交情况。</w:t>
            </w:r>
          </w:p>
          <w:p w14:paraId="200F1F37">
            <w:pPr>
              <w:spacing w:line="360" w:lineRule="auto"/>
              <w:ind w:left="17" w:leftChars="8"/>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（2）开标顺序：不分递交先后顺序随机开启。</w:t>
            </w:r>
          </w:p>
          <w:p w14:paraId="7F2D532C">
            <w:pPr>
              <w:spacing w:line="360" w:lineRule="auto"/>
              <w:ind w:left="17" w:leftChars="8"/>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（3）唱标完成后，将开标情况记录填写到开标记录表上，询价申请人签字确认，转入评审阶段。</w:t>
            </w:r>
          </w:p>
        </w:tc>
      </w:tr>
      <w:tr w14:paraId="1D08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01" w:type="dxa"/>
            <w:vAlign w:val="center"/>
          </w:tcPr>
          <w:p w14:paraId="191DB4E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42</w:t>
            </w:r>
          </w:p>
        </w:tc>
        <w:tc>
          <w:tcPr>
            <w:tcW w:w="1959" w:type="dxa"/>
            <w:vAlign w:val="center"/>
          </w:tcPr>
          <w:p w14:paraId="23B21D0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评审委员会的组建</w:t>
            </w:r>
          </w:p>
        </w:tc>
        <w:tc>
          <w:tcPr>
            <w:tcW w:w="6660" w:type="dxa"/>
            <w:gridSpan w:val="2"/>
            <w:vAlign w:val="center"/>
          </w:tcPr>
          <w:p w14:paraId="03102282">
            <w:pPr>
              <w:spacing w:after="120" w:line="360" w:lineRule="auto"/>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评审委员会由询价人</w:t>
            </w:r>
            <w:r>
              <w:rPr>
                <w:rFonts w:hint="eastAsia" w:asciiTheme="majorEastAsia" w:hAnsiTheme="majorEastAsia" w:eastAsiaTheme="majorEastAsia" w:cstheme="majorEastAsia"/>
                <w:color w:val="000000" w:themeColor="text1"/>
                <w:kern w:val="0"/>
                <w:sz w:val="22"/>
                <w:highlight w:val="none"/>
                <w:lang w:val="en-US" w:eastAsia="zh-CN"/>
                <w14:textFill>
                  <w14:solidFill>
                    <w14:schemeClr w14:val="tx1"/>
                  </w14:solidFill>
                </w14:textFill>
              </w:rPr>
              <w:t>自行</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组建，</w:t>
            </w:r>
            <w:r>
              <w:rPr>
                <w:rFonts w:hint="eastAsia" w:asciiTheme="majorEastAsia" w:hAnsiTheme="majorEastAsia" w:eastAsiaTheme="majorEastAsia" w:cstheme="majorEastAsia"/>
                <w:color w:val="000000" w:themeColor="text1"/>
                <w:kern w:val="0"/>
                <w:sz w:val="22"/>
                <w:highlight w:val="none"/>
                <w:u w:val="single"/>
                <w14:textFill>
                  <w14:solidFill>
                    <w14:schemeClr w14:val="tx1"/>
                  </w14:solidFill>
                </w14:textFill>
              </w:rPr>
              <w:t>由 5人及以上单数组成</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w:t>
            </w:r>
          </w:p>
        </w:tc>
      </w:tr>
      <w:tr w14:paraId="7096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01" w:type="dxa"/>
            <w:vAlign w:val="center"/>
          </w:tcPr>
          <w:p w14:paraId="6DE0F700">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43</w:t>
            </w:r>
          </w:p>
        </w:tc>
        <w:tc>
          <w:tcPr>
            <w:tcW w:w="1959" w:type="dxa"/>
            <w:vAlign w:val="center"/>
          </w:tcPr>
          <w:p w14:paraId="6A709F7A">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评审办法</w:t>
            </w:r>
          </w:p>
        </w:tc>
        <w:tc>
          <w:tcPr>
            <w:tcW w:w="6660" w:type="dxa"/>
            <w:gridSpan w:val="2"/>
            <w:vAlign w:val="center"/>
          </w:tcPr>
          <w:p w14:paraId="7DA2FB7C">
            <w:pP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经评审的最低评标价法</w:t>
            </w:r>
          </w:p>
        </w:tc>
      </w:tr>
      <w:tr w14:paraId="2DA2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01" w:type="dxa"/>
            <w:vAlign w:val="center"/>
          </w:tcPr>
          <w:p w14:paraId="6278027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44</w:t>
            </w:r>
          </w:p>
        </w:tc>
        <w:tc>
          <w:tcPr>
            <w:tcW w:w="1959" w:type="dxa"/>
            <w:vAlign w:val="center"/>
          </w:tcPr>
          <w:p w14:paraId="310419E7">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签订合同</w:t>
            </w:r>
          </w:p>
        </w:tc>
        <w:tc>
          <w:tcPr>
            <w:tcW w:w="6660" w:type="dxa"/>
            <w:gridSpan w:val="2"/>
            <w:vAlign w:val="center"/>
          </w:tcPr>
          <w:p w14:paraId="05627801">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中标通知书发放30日内，双方签署合同协议书。</w:t>
            </w:r>
          </w:p>
        </w:tc>
      </w:tr>
      <w:tr w14:paraId="29A2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01" w:type="dxa"/>
            <w:vAlign w:val="center"/>
          </w:tcPr>
          <w:p w14:paraId="4EADB77B">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45</w:t>
            </w:r>
          </w:p>
        </w:tc>
        <w:tc>
          <w:tcPr>
            <w:tcW w:w="8619" w:type="dxa"/>
            <w:gridSpan w:val="3"/>
            <w:vAlign w:val="center"/>
          </w:tcPr>
          <w:p w14:paraId="7964C338">
            <w:pPr>
              <w:spacing w:line="360" w:lineRule="auto"/>
              <w:ind w:left="17" w:leftChars="8"/>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需要补充的其他内容</w:t>
            </w:r>
          </w:p>
        </w:tc>
      </w:tr>
      <w:tr w14:paraId="0F4E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101" w:type="dxa"/>
            <w:vAlign w:val="center"/>
          </w:tcPr>
          <w:p w14:paraId="502C57AC">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46</w:t>
            </w:r>
          </w:p>
        </w:tc>
        <w:tc>
          <w:tcPr>
            <w:tcW w:w="1959" w:type="dxa"/>
            <w:vAlign w:val="center"/>
          </w:tcPr>
          <w:p w14:paraId="502C3C2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★询价控制价</w:t>
            </w:r>
          </w:p>
        </w:tc>
        <w:tc>
          <w:tcPr>
            <w:tcW w:w="6660" w:type="dxa"/>
            <w:gridSpan w:val="2"/>
            <w:vAlign w:val="center"/>
          </w:tcPr>
          <w:p w14:paraId="4C0C4F67">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询价控制价</w:t>
            </w:r>
            <w:r>
              <w:rPr>
                <w:rFonts w:hint="eastAsia" w:asciiTheme="majorEastAsia" w:hAnsiTheme="majorEastAsia" w:eastAsiaTheme="majorEastAsia" w:cstheme="majorEastAsia"/>
                <w:b/>
                <w:bCs/>
                <w:color w:val="000000" w:themeColor="text1"/>
                <w:sz w:val="22"/>
                <w:highlight w:val="none"/>
                <w:lang w:val="en-US" w:eastAsia="zh-CN"/>
                <w14:textFill>
                  <w14:solidFill>
                    <w14:schemeClr w14:val="tx1"/>
                  </w14:solidFill>
                </w14:textFill>
              </w:rPr>
              <w:t xml:space="preserve"> 500000.00</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元。</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询价申请人询价函中填报的金额、报价文件中询价总价扉页的金额（修正前）不得超过询价控制价，否则应否决其询价申请。</w:t>
            </w:r>
          </w:p>
        </w:tc>
      </w:tr>
      <w:tr w14:paraId="64C2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101" w:type="dxa"/>
            <w:vAlign w:val="center"/>
          </w:tcPr>
          <w:p w14:paraId="6313AE73">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47</w:t>
            </w:r>
          </w:p>
        </w:tc>
        <w:tc>
          <w:tcPr>
            <w:tcW w:w="1959" w:type="dxa"/>
            <w:vAlign w:val="center"/>
          </w:tcPr>
          <w:p w14:paraId="0518638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 w:val="22"/>
                <w:highlight w:val="none"/>
                <w14:textFill>
                  <w14:solidFill>
                    <w14:schemeClr w14:val="tx1"/>
                  </w14:solidFill>
                </w14:textFill>
              </w:rPr>
              <w:t>报价唯一</w:t>
            </w:r>
          </w:p>
        </w:tc>
        <w:tc>
          <w:tcPr>
            <w:tcW w:w="6660" w:type="dxa"/>
            <w:gridSpan w:val="2"/>
            <w:vAlign w:val="center"/>
          </w:tcPr>
          <w:p w14:paraId="13AEB4D1">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只能有一个有效报价。即：</w:t>
            </w:r>
          </w:p>
          <w:p w14:paraId="305B850D">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（1）询价申请报价文件（包括询价函）中的任何单价、合价或总价，不论其大写金额或小写金额均只能有一个，否则，评审委员会应否决其询价申请。</w:t>
            </w:r>
          </w:p>
          <w:p w14:paraId="420C165E">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（2）询价申请文件的报价应以元为单位，小数点后保留2位数。</w:t>
            </w:r>
          </w:p>
        </w:tc>
      </w:tr>
      <w:tr w14:paraId="69CF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01" w:type="dxa"/>
            <w:vAlign w:val="center"/>
          </w:tcPr>
          <w:p w14:paraId="27335D6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48</w:t>
            </w:r>
          </w:p>
        </w:tc>
        <w:tc>
          <w:tcPr>
            <w:tcW w:w="1959" w:type="dxa"/>
            <w:vAlign w:val="center"/>
          </w:tcPr>
          <w:p w14:paraId="78943BF2">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中标价</w:t>
            </w:r>
          </w:p>
        </w:tc>
        <w:tc>
          <w:tcPr>
            <w:tcW w:w="6660" w:type="dxa"/>
            <w:gridSpan w:val="2"/>
            <w:vAlign w:val="center"/>
          </w:tcPr>
          <w:p w14:paraId="69CC9DD6">
            <w:pPr>
              <w:spacing w:line="360" w:lineRule="auto"/>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评标价作为中标价。</w:t>
            </w:r>
          </w:p>
        </w:tc>
      </w:tr>
      <w:tr w14:paraId="48F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01" w:type="dxa"/>
            <w:vAlign w:val="center"/>
          </w:tcPr>
          <w:p w14:paraId="6B11BC59">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49</w:t>
            </w:r>
          </w:p>
        </w:tc>
        <w:tc>
          <w:tcPr>
            <w:tcW w:w="1959" w:type="dxa"/>
            <w:vAlign w:val="center"/>
          </w:tcPr>
          <w:p w14:paraId="22739B7E">
            <w:pPr>
              <w:spacing w:line="360" w:lineRule="auto"/>
              <w:ind w:firstLine="440" w:firstLineChars="200"/>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确定中标人</w:t>
            </w:r>
          </w:p>
        </w:tc>
        <w:tc>
          <w:tcPr>
            <w:tcW w:w="6660" w:type="dxa"/>
            <w:gridSpan w:val="2"/>
            <w:vAlign w:val="center"/>
          </w:tcPr>
          <w:p w14:paraId="4820FFAC">
            <w:pPr>
              <w:spacing w:line="360" w:lineRule="auto"/>
              <w:ind w:left="17" w:leftChars="8"/>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1.评审委员会按评审价由低至高的顺序依次推荐前1-3名为中标候选人，并注明排名顺序；</w:t>
            </w:r>
          </w:p>
          <w:p w14:paraId="34FD4D97">
            <w:pPr>
              <w:spacing w:line="360" w:lineRule="auto"/>
              <w:ind w:left="17" w:leftChars="8"/>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2.询价人按照评审委员会推荐中标候选人的顺序确定中标人。</w:t>
            </w:r>
          </w:p>
          <w:p w14:paraId="7496671B">
            <w:pPr>
              <w:spacing w:line="360" w:lineRule="auto"/>
              <w:jc w:val="left"/>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如果中标人放弃中标、因不可抗力不能履行合同、不按照询价文件要求提交履约保证金，或者被查实存在影响中标结果的违法行为等情形，不符合中标条件的，询价人可以按照评审委员会提出的中标候选人名单排序依次确定其他中标候选人为中标人，也可以重新询价。</w:t>
            </w:r>
          </w:p>
        </w:tc>
      </w:tr>
      <w:tr w14:paraId="2214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101" w:type="dxa"/>
            <w:vAlign w:val="center"/>
          </w:tcPr>
          <w:p w14:paraId="60F85026">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50</w:t>
            </w:r>
          </w:p>
        </w:tc>
        <w:tc>
          <w:tcPr>
            <w:tcW w:w="1959" w:type="dxa"/>
            <w:vAlign w:val="center"/>
          </w:tcPr>
          <w:p w14:paraId="3127ABC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严禁转包和违法分包</w:t>
            </w:r>
          </w:p>
        </w:tc>
        <w:tc>
          <w:tcPr>
            <w:tcW w:w="6660" w:type="dxa"/>
            <w:gridSpan w:val="2"/>
            <w:vAlign w:val="center"/>
          </w:tcPr>
          <w:p w14:paraId="59F4DECF">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严禁转包和违法分包。凡询价文件未明确可以转包和分包的，中标人不得进行任何形式的转包和分包。</w:t>
            </w:r>
          </w:p>
        </w:tc>
      </w:tr>
      <w:tr w14:paraId="5263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01" w:type="dxa"/>
            <w:vAlign w:val="center"/>
          </w:tcPr>
          <w:p w14:paraId="07A2896C">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51</w:t>
            </w:r>
          </w:p>
        </w:tc>
        <w:tc>
          <w:tcPr>
            <w:tcW w:w="1959" w:type="dxa"/>
            <w:vAlign w:val="center"/>
          </w:tcPr>
          <w:p w14:paraId="017EA3B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highlight w:val="none"/>
                <w14:textFill>
                  <w14:solidFill>
                    <w14:schemeClr w14:val="tx1"/>
                  </w14:solidFill>
                </w14:textFill>
              </w:rPr>
              <w:t>★询价申请文件的真实性要求</w:t>
            </w:r>
          </w:p>
        </w:tc>
        <w:tc>
          <w:tcPr>
            <w:tcW w:w="6660" w:type="dxa"/>
            <w:gridSpan w:val="2"/>
            <w:vAlign w:val="center"/>
          </w:tcPr>
          <w:p w14:paraId="725C69A4">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询价申请人所递交的询价申请文件（包括有关资料、澄清）应真实可信，不存在虚假（包括隐瞒）。</w:t>
            </w:r>
          </w:p>
          <w:p w14:paraId="5E4DAC91">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询价申请人声明不存在限制询价申请情形但被发现存在限制询价申请情形的，构成隐瞒，属于虚假询价申请行为。</w:t>
            </w:r>
          </w:p>
          <w:p w14:paraId="64E222F2">
            <w:pPr>
              <w:spacing w:line="360" w:lineRule="auto"/>
              <w:ind w:left="17" w:leftChars="8"/>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如询价申请文件存在虚假，在评审阶段，评审委员会应将该询价申请文件作否决询价申请处理;中标候选人确定后发现的，询价人将依法取消中标候选人或中标资格,并上报有关行政监督部门。</w:t>
            </w:r>
          </w:p>
        </w:tc>
      </w:tr>
      <w:tr w14:paraId="3DD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101" w:type="dxa"/>
            <w:vAlign w:val="center"/>
          </w:tcPr>
          <w:p w14:paraId="4FAAB99E">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52</w:t>
            </w:r>
          </w:p>
        </w:tc>
        <w:tc>
          <w:tcPr>
            <w:tcW w:w="1959" w:type="dxa"/>
            <w:vAlign w:val="center"/>
          </w:tcPr>
          <w:p w14:paraId="639FC00F">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评审结果公示或中标候选人公示</w:t>
            </w:r>
          </w:p>
        </w:tc>
        <w:tc>
          <w:tcPr>
            <w:tcW w:w="6660" w:type="dxa"/>
            <w:gridSpan w:val="2"/>
            <w:vAlign w:val="center"/>
          </w:tcPr>
          <w:p w14:paraId="0297DB3E">
            <w:pPr>
              <w:spacing w:line="360" w:lineRule="auto"/>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 xml:space="preserve">公示媒介：成都国万科技服务有限公司官网（http://www.cdguowan.com） </w:t>
            </w:r>
          </w:p>
          <w:p w14:paraId="16C27A32">
            <w:pPr>
              <w:spacing w:line="360" w:lineRule="auto"/>
              <w:rPr>
                <w:rFonts w:asciiTheme="majorEastAsia" w:hAnsiTheme="majorEastAsia" w:eastAsiaTheme="majorEastAsia" w:cstheme="majorEastAsia"/>
                <w:color w:val="000000" w:themeColor="text1"/>
                <w:sz w:val="22"/>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公示时间： 3 个工作日</w:t>
            </w:r>
          </w:p>
        </w:tc>
      </w:tr>
      <w:tr w14:paraId="1D4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101" w:type="dxa"/>
            <w:vAlign w:val="center"/>
          </w:tcPr>
          <w:p w14:paraId="6AA4865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53</w:t>
            </w:r>
          </w:p>
        </w:tc>
        <w:tc>
          <w:tcPr>
            <w:tcW w:w="1959" w:type="dxa"/>
            <w:vAlign w:val="center"/>
          </w:tcPr>
          <w:p w14:paraId="44C1D20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知识产权</w:t>
            </w:r>
          </w:p>
        </w:tc>
        <w:tc>
          <w:tcPr>
            <w:tcW w:w="6660" w:type="dxa"/>
            <w:gridSpan w:val="2"/>
            <w:vAlign w:val="center"/>
          </w:tcPr>
          <w:p w14:paraId="5AA23E83">
            <w:pPr>
              <w:spacing w:line="360" w:lineRule="auto"/>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构成本询价文件各组成部分的文件，未经询价人书面同意，询价申请人不得擅自复印和用于非本询价项目所需的其他目的。询价人全部或者部分使用未中标人询价申请文件中的技术成果或技术方案时，需征得其书面同意，并不得擅自复印或提供给第三人。</w:t>
            </w:r>
          </w:p>
        </w:tc>
      </w:tr>
      <w:tr w14:paraId="7920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101" w:type="dxa"/>
            <w:vAlign w:val="center"/>
          </w:tcPr>
          <w:p w14:paraId="7DECACC1">
            <w:pPr>
              <w:spacing w:line="360" w:lineRule="auto"/>
              <w:jc w:val="cente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54</w:t>
            </w:r>
          </w:p>
        </w:tc>
        <w:tc>
          <w:tcPr>
            <w:tcW w:w="1959" w:type="dxa"/>
            <w:vAlign w:val="center"/>
          </w:tcPr>
          <w:p w14:paraId="7BAC6EFB">
            <w:pPr>
              <w:pStyle w:val="10"/>
              <w:ind w:left="0" w:leftChars="0" w:firstLine="433" w:firstLineChars="196"/>
              <w:rPr>
                <w:rFonts w:asciiTheme="majorEastAsia" w:hAnsiTheme="majorEastAsia" w:eastAsiaTheme="majorEastAsia" w:cstheme="majorEastAsia"/>
                <w:b/>
                <w:color w:val="000000" w:themeColor="text1"/>
                <w:spacing w:val="-6"/>
                <w:sz w:val="22"/>
                <w:szCs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szCs w:val="22"/>
                <w:highlight w:val="none"/>
                <w14:textFill>
                  <w14:solidFill>
                    <w14:schemeClr w14:val="tx1"/>
                  </w14:solidFill>
                </w14:textFill>
              </w:rPr>
              <w:t>特别注意</w:t>
            </w:r>
          </w:p>
        </w:tc>
        <w:tc>
          <w:tcPr>
            <w:tcW w:w="6660" w:type="dxa"/>
            <w:gridSpan w:val="2"/>
            <w:vAlign w:val="center"/>
          </w:tcPr>
          <w:p w14:paraId="212A9197">
            <w:pPr>
              <w:pStyle w:val="10"/>
              <w:ind w:left="0" w:leftChars="0"/>
              <w:rPr>
                <w:rFonts w:asciiTheme="majorEastAsia" w:hAnsiTheme="majorEastAsia" w:eastAsiaTheme="majorEastAsia" w:cstheme="majorEastAsia"/>
                <w:b/>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2"/>
                <w:szCs w:val="22"/>
                <w:highlight w:val="none"/>
                <w14:textFill>
                  <w14:solidFill>
                    <w14:schemeClr w14:val="tx1"/>
                  </w14:solidFill>
                </w14:textFill>
              </w:rPr>
              <w:t>询价文件中“★”号条款为询价文件规定的实质性要求。未实质性响应询价文件中“★”号条款，视为重大偏差（报价详细评审的重大偏差另行约定），评审委员会在评审时应作否决投标处理。</w:t>
            </w:r>
          </w:p>
        </w:tc>
      </w:tr>
      <w:tr w14:paraId="3FE4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01" w:type="dxa"/>
            <w:vAlign w:val="center"/>
          </w:tcPr>
          <w:p w14:paraId="5E584F19">
            <w:pPr>
              <w:spacing w:line="360" w:lineRule="auto"/>
              <w:jc w:val="center"/>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2"/>
                <w:highlight w:val="none"/>
                <w14:textFill>
                  <w14:solidFill>
                    <w14:schemeClr w14:val="tx1"/>
                  </w14:solidFill>
                </w14:textFill>
              </w:rPr>
              <w:t>55</w:t>
            </w:r>
          </w:p>
        </w:tc>
        <w:tc>
          <w:tcPr>
            <w:tcW w:w="1977" w:type="dxa"/>
            <w:gridSpan w:val="2"/>
            <w:vAlign w:val="center"/>
          </w:tcPr>
          <w:p w14:paraId="7CDF59B4">
            <w:pPr>
              <w:spacing w:line="360" w:lineRule="auto"/>
              <w:ind w:firstLine="440" w:firstLineChars="200"/>
              <w:rPr>
                <w:rFonts w:asciiTheme="majorEastAsia" w:hAnsiTheme="majorEastAsia" w:eastAsiaTheme="majorEastAsia" w:cstheme="majorEastAsia"/>
                <w:b/>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2"/>
                <w:highlight w:val="none"/>
                <w14:textFill>
                  <w14:solidFill>
                    <w14:schemeClr w14:val="tx1"/>
                  </w14:solidFill>
                </w14:textFill>
              </w:rPr>
              <w:t>其他</w:t>
            </w:r>
          </w:p>
        </w:tc>
        <w:tc>
          <w:tcPr>
            <w:tcW w:w="6642" w:type="dxa"/>
            <w:vAlign w:val="center"/>
          </w:tcPr>
          <w:p w14:paraId="1F81569D">
            <w:pPr>
              <w:numPr>
                <w:ilvl w:val="255"/>
                <w:numId w:val="0"/>
              </w:numPr>
              <w:rPr>
                <w:rFonts w:asciiTheme="majorEastAsia" w:hAnsiTheme="majorEastAsia" w:eastAsiaTheme="majorEastAsia" w:cstheme="majorEastAsia"/>
                <w:color w:val="000000" w:themeColor="text1"/>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开标前，询价人有权终止询价。</w:t>
            </w:r>
          </w:p>
        </w:tc>
      </w:tr>
    </w:tbl>
    <w:p w14:paraId="3C3D7C43">
      <w:pPr>
        <w:spacing w:line="400" w:lineRule="exact"/>
        <w:ind w:firstLine="420" w:firstLineChars="200"/>
        <w:rPr>
          <w:color w:val="000000" w:themeColor="text1"/>
          <w:highlight w:val="none"/>
          <w14:textFill>
            <w14:solidFill>
              <w14:schemeClr w14:val="tx1"/>
            </w14:solidFill>
          </w14:textFill>
        </w:rPr>
      </w:pPr>
    </w:p>
    <w:p w14:paraId="1DD4DE0C">
      <w:pPr>
        <w:rPr>
          <w:rFonts w:cs="宋体" w:asciiTheme="minorEastAsia" w:hAnsiTheme="minorEastAsia"/>
          <w:color w:val="000000" w:themeColor="text1"/>
          <w:sz w:val="24"/>
          <w:szCs w:val="20"/>
          <w:highlight w:val="none"/>
          <w14:textFill>
            <w14:solidFill>
              <w14:schemeClr w14:val="tx1"/>
            </w14:solidFill>
          </w14:textFill>
        </w:rPr>
      </w:pPr>
      <w:r>
        <w:rPr>
          <w:rFonts w:hint="eastAsia" w:cs="宋体" w:asciiTheme="minorEastAsia" w:hAnsiTheme="minorEastAsia"/>
          <w:color w:val="000000" w:themeColor="text1"/>
          <w:sz w:val="24"/>
          <w:szCs w:val="20"/>
          <w:highlight w:val="none"/>
          <w14:textFill>
            <w14:solidFill>
              <w14:schemeClr w14:val="tx1"/>
            </w14:solidFill>
          </w14:textFill>
        </w:rPr>
        <w:br w:type="page"/>
      </w:r>
    </w:p>
    <w:p w14:paraId="0A5745A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 总则</w:t>
      </w:r>
    </w:p>
    <w:p w14:paraId="5118FD73">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 项目概况</w:t>
      </w:r>
    </w:p>
    <w:p w14:paraId="46C00B6E">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1.1.1根据《中华人民共和国招标投标法》等有关法律、法规和规章的规定，本询价项目已具备询价条件，现对本项目进行询价。</w:t>
      </w:r>
    </w:p>
    <w:p w14:paraId="50834EF4">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1.1.2 本询价项目询价人：见询价申请人须知前附表。</w:t>
      </w:r>
    </w:p>
    <w:p w14:paraId="5878D83B">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1.1.3 本询价项目名称：见询价申请人须知前附表。</w:t>
      </w:r>
    </w:p>
    <w:p w14:paraId="2F0C375C">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1.1.4 本询价项目建设地点：见询价申请人须知前附表。</w:t>
      </w:r>
    </w:p>
    <w:p w14:paraId="02B49BC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 资金来源和落实情况</w:t>
      </w:r>
    </w:p>
    <w:p w14:paraId="65C96647">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1.2.1 本询价项目的资金来源：见询价申请人须知前附表。</w:t>
      </w:r>
    </w:p>
    <w:p w14:paraId="7A65A016">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1.2.2 本询价项目的出资比例：见招询价申请人须知前附表。</w:t>
      </w:r>
    </w:p>
    <w:p w14:paraId="27BB6B3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1.2.3 本询价项目的资金落实情况：见询价申请人须知前附表。</w:t>
      </w:r>
    </w:p>
    <w:p w14:paraId="5C0D2DAA">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1.3 询价范围、服务期限和质量要求</w:t>
      </w:r>
    </w:p>
    <w:p w14:paraId="009DC94C">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1.3.1 本次询价范围：见询价申请人须知前附表。</w:t>
      </w:r>
    </w:p>
    <w:p w14:paraId="404029B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1.3.2 本次询价的服务期限：见询价申请人须知前附表。</w:t>
      </w:r>
    </w:p>
    <w:p w14:paraId="788D7220">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1.3.3 本次询价的质量要求：见询价申请人须知前附表。</w:t>
      </w:r>
    </w:p>
    <w:p w14:paraId="65602BB6">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1.4 询价申请人资格要求</w:t>
      </w:r>
    </w:p>
    <w:p w14:paraId="3579C926">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1.4.1询价申请人应具备承担本次询价履约的资格要求：见询价申请人须知前附表。</w:t>
      </w:r>
    </w:p>
    <w:p w14:paraId="1C267D17">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1.4.2 询价申请人须知前附表规定不接受联合体参询。 </w:t>
      </w:r>
    </w:p>
    <w:p w14:paraId="0B999D5F">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1.4.3 询价申请人不得存在下列情形之一：</w:t>
      </w:r>
    </w:p>
    <w:p w14:paraId="1F36F9F7">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（1）询价人不具有独立法人资格的附属机构（单位）；</w:t>
      </w:r>
    </w:p>
    <w:p w14:paraId="1B2031E7">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（2）与询价人存在利害关系且可能影响询价公正性；</w:t>
      </w:r>
    </w:p>
    <w:p w14:paraId="3D273519">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（3）与本询价项目的其他询价申请人为同一个单位负责人；</w:t>
      </w:r>
    </w:p>
    <w:p w14:paraId="242CD32E">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（4）与本询价项目的其他询价申请人存在控股、管理关系；</w:t>
      </w:r>
    </w:p>
    <w:p w14:paraId="66AE500B">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（5）被依法暂停或者取消投标资格；</w:t>
      </w:r>
    </w:p>
    <w:p w14:paraId="4841A903">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（6）被责令停业、暂扣或者吊销执照、或吊销资质证书；</w:t>
      </w:r>
    </w:p>
    <w:p w14:paraId="19FDAAF7">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（7）进入清算程序，或被宣告破产，或其他丧失履约能力的情形；</w:t>
      </w:r>
    </w:p>
    <w:p w14:paraId="33947529">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（8）被工商行政管理机关在全国企业信用信息公示系统中列入严重违法失信企业名单；</w:t>
      </w:r>
    </w:p>
    <w:p w14:paraId="615F7EE8">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（9）被最高人民法院在“信用中国 ”网站（www.creditchina.gov.cn）中列入失信被执行人名单；</w:t>
      </w:r>
    </w:p>
    <w:p w14:paraId="27948265">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（10）在近三年内询价申请人或其法定代表人、拟委任的项目负责人有行贿犯罪行为的；</w:t>
      </w:r>
    </w:p>
    <w:p w14:paraId="075B16B1">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（11）法律法规规定的其他情形。</w:t>
      </w:r>
    </w:p>
    <w:p w14:paraId="4C82280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1.5询价保证金的要求</w:t>
      </w:r>
    </w:p>
    <w:p w14:paraId="3846FA20">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本次询价的询价保证金要求：见询价申请人须知前附表。</w:t>
      </w:r>
    </w:p>
    <w:p w14:paraId="15F66615">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1.6履约保证金的要求</w:t>
      </w:r>
    </w:p>
    <w:p w14:paraId="28B6FFE8">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本次询价的履约保证金要求：见询价申请人须知前附表。</w:t>
      </w:r>
    </w:p>
    <w:p w14:paraId="0F843DAD">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1.7 费用承担</w:t>
      </w:r>
    </w:p>
    <w:p w14:paraId="5F3ED9E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询价申请人准备和参加询价申请活动发生的费用自理。</w:t>
      </w:r>
    </w:p>
    <w:p w14:paraId="09398A3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1.8 保密</w:t>
      </w:r>
    </w:p>
    <w:p w14:paraId="7F794FE0">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参与询价申请活动的各方应对询价文件和询价申请文件中的商业和技术等秘密保密，违者应对由此造成的后果承担法律责任。 </w:t>
      </w:r>
    </w:p>
    <w:p w14:paraId="6BFA3F08">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1.9 语言文字</w:t>
      </w:r>
    </w:p>
    <w:p w14:paraId="7A50FD14">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除专用术语外，与询价申请有关的语言均使用中文。必要时专用术语应附有中文注释。</w:t>
      </w:r>
    </w:p>
    <w:p w14:paraId="1009ED1E">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1.10 计量单位</w:t>
      </w:r>
    </w:p>
    <w:p w14:paraId="67DA4D5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所有计量均采用中华人民共和国法定计量单位。</w:t>
      </w:r>
    </w:p>
    <w:p w14:paraId="3CD5302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1.11 踏勘现场</w:t>
      </w:r>
    </w:p>
    <w:p w14:paraId="59A65C68">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不组织，由询价申请人自行踏勘，由此造成的一切后果由询价申请人自行承担。</w:t>
      </w:r>
    </w:p>
    <w:p w14:paraId="5E33D9B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1.12 分包</w:t>
      </w:r>
    </w:p>
    <w:p w14:paraId="063557AC">
      <w:pPr>
        <w:keepNext/>
        <w:keepLines/>
        <w:spacing w:after="120" w:line="360" w:lineRule="auto"/>
        <w:ind w:firstLine="480" w:firstLineChars="200"/>
        <w:outlineLvl w:val="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详见询价申请人须知前附表第16项。</w:t>
      </w:r>
    </w:p>
    <w:p w14:paraId="47710872">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1.13偏离</w:t>
      </w:r>
    </w:p>
    <w:p w14:paraId="565DE8A3">
      <w:pPr>
        <w:keepNext/>
        <w:keepLines/>
        <w:spacing w:after="120" w:line="360" w:lineRule="auto"/>
        <w:ind w:firstLine="480" w:firstLineChars="200"/>
        <w:outlineLvl w:val="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详见询价申请人须知前附表第17项。</w:t>
      </w:r>
    </w:p>
    <w:p w14:paraId="6BB28C47">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 询价文件</w:t>
      </w:r>
    </w:p>
    <w:p w14:paraId="3BBC828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2.1 询价文件的组成</w:t>
      </w:r>
    </w:p>
    <w:p w14:paraId="49E8E6FC">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本询价文件包括：</w:t>
      </w:r>
    </w:p>
    <w:p w14:paraId="06F23F3F">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第一章 询价公告；</w:t>
      </w:r>
    </w:p>
    <w:p w14:paraId="1671045E">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第二章 询价申请人须知；</w:t>
      </w:r>
    </w:p>
    <w:p w14:paraId="08C151A2">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第三章 评审方法及评审标准；</w:t>
      </w:r>
    </w:p>
    <w:p w14:paraId="7B657243">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第四章 合同条款及格式；</w:t>
      </w:r>
    </w:p>
    <w:p w14:paraId="7DDD804D">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第五章 技术标准和要求； </w:t>
      </w:r>
    </w:p>
    <w:p w14:paraId="359015DD">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第六章 询价申请文件格式；</w:t>
      </w:r>
    </w:p>
    <w:p w14:paraId="73A39DEB">
      <w:pPr>
        <w:adjustRightInd w:val="0"/>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根据本章第2.2款和第2.3款对询价文件所作的澄清、修改，构成询价文件的组成部分。</w:t>
      </w:r>
    </w:p>
    <w:p w14:paraId="66EE2A05">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2.2 询价文件的澄清</w:t>
      </w:r>
    </w:p>
    <w:p w14:paraId="59CEE026">
      <w:pPr>
        <w:spacing w:line="360" w:lineRule="auto"/>
        <w:ind w:firstLine="480" w:firstLineChars="200"/>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详见询价申请人须知前附表。</w:t>
      </w:r>
    </w:p>
    <w:p w14:paraId="707A05F1">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2.3 询价文件的修改</w:t>
      </w:r>
    </w:p>
    <w:p w14:paraId="1442DD3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详见询价申请人须知前附表。</w:t>
      </w:r>
    </w:p>
    <w:p w14:paraId="642D921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 询价申请文件</w:t>
      </w:r>
    </w:p>
    <w:p w14:paraId="434B94DD">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3.1 询价申请文件的组成</w:t>
      </w:r>
    </w:p>
    <w:p w14:paraId="459AC7D0">
      <w:pPr>
        <w:spacing w:line="360" w:lineRule="auto"/>
        <w:ind w:firstLine="405"/>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询价申请文件应包括的内容见第六章“询价申请文件格式”。 </w:t>
      </w:r>
    </w:p>
    <w:p w14:paraId="5DF0551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3.2 询价申请报价</w:t>
      </w:r>
    </w:p>
    <w:p w14:paraId="67FE68F1">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3.2.1 询价申请人应按第五章“技术标准和要求”的要求填写相应表格。</w:t>
      </w:r>
    </w:p>
    <w:p w14:paraId="260CC7DC">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3.2.2 询价申请人在询价申请截止时间前修改询价申请函中的询价申请总报价，应同时修改第六章“报价清单”中的相应报价。此修改须符合本章第4.3款的有关要求。　　</w:t>
      </w:r>
    </w:p>
    <w:p w14:paraId="535C0263">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3.3 询价申请有效期</w:t>
      </w:r>
    </w:p>
    <w:p w14:paraId="0BD4640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3.3.1 在询价申请人须知前附表规定的询价申请有效期内，询价申请人不得要求撤销或修改其询价申请文件。</w:t>
      </w:r>
    </w:p>
    <w:p w14:paraId="6E0E7F77">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3.3.2出现特殊情况需要延长询价申请有效期的，询价人以书面形式通知所有询价申请人延长询价申请有效期。询价申请人同意延长的，应相应延长其询价申请保证金的有效期，但不得要求或被允许修改或撤销其询价申请文件；询价申请人拒绝延长的，其询价申请失效，但询价申请人有权收回其询价申请保证金。 </w:t>
      </w:r>
    </w:p>
    <w:p w14:paraId="3D3CDC09">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3.4 备选询价申请方案</w:t>
      </w:r>
    </w:p>
    <w:p w14:paraId="62D21D0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除询价申请人须知前附表另有规定外，询价申请人不得递交备选询价申请方案。</w:t>
      </w:r>
    </w:p>
    <w:p w14:paraId="31AFCA77">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 询价申请文件的编制</w:t>
      </w:r>
    </w:p>
    <w:p w14:paraId="3FF710EC">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3.5.1询价申请文件应按第六章“询价申请文件格式”进行编写，如有必要，可以增加附页，作为询价申请文件的组成部分。其中，询价申请函附录在满足询价文件实质性要求的基础上，可以提出比询价文件要求更有利于询价人的承诺。</w:t>
      </w:r>
    </w:p>
    <w:p w14:paraId="0450F17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3.5.2 询价申请文件应当对询价文件有关服务期限、询价申请有效期、质量要求、询价范围等实质性内容作出响应。</w:t>
      </w:r>
    </w:p>
    <w:p w14:paraId="304C6A3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3.5.3盖章的具体要求见询价申请人须知前附表。</w:t>
      </w:r>
    </w:p>
    <w:p w14:paraId="7E94008B">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3.5.4询价申请文件正本一份, 副本份数见询价申请人须知前附表。正本和副本的封面上应清楚地标记“正本”或“副本”的字样。当副本和正本不一致时，以正本为准。</w:t>
      </w:r>
    </w:p>
    <w:p w14:paraId="0EE5CDA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3.5.5具体装订要求见询价申请人须知前附表规定。</w:t>
      </w:r>
    </w:p>
    <w:p w14:paraId="210F74E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 询价申请</w:t>
      </w:r>
    </w:p>
    <w:p w14:paraId="6905B290">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4.1 询价申请文件的密封和标记</w:t>
      </w:r>
    </w:p>
    <w:p w14:paraId="1AA031EE">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4.1.1询价申请文件的纸质文本和电子文档应密封完好(纸质询价申请文件与电子文档密封在一起)，包装方式不限，并在封套的封口处加盖询价申请人单位公章，若询价申请文件因密封不严、标志不明、未加密而造成过早启封、失密等情况，询价人概不负责。</w:t>
      </w:r>
    </w:p>
    <w:p w14:paraId="0EA8355B">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4.1.2询价申请文件的封套上应写明的内容见询价申请须知前附表。</w:t>
      </w:r>
    </w:p>
    <w:p w14:paraId="661398E2">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4.2 询价申请文件的递交</w:t>
      </w:r>
    </w:p>
    <w:p w14:paraId="18DCF21E">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4.2.1 询价申请人应在本章第2.2项规定的询价申请截止时间前递交询价申请文件。</w:t>
      </w:r>
    </w:p>
    <w:p w14:paraId="6F411E78">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4.2.2 询价申请人递交询价申请文件的地点：见询价申请须知前附表。</w:t>
      </w:r>
    </w:p>
    <w:p w14:paraId="303ADCED">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4.2.3 除询价申请须知前附表另有规定外，询价申请人所递交的询价申请文件不予退还。</w:t>
      </w:r>
    </w:p>
    <w:p w14:paraId="5D3A4956">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4.2.4 逾期送达的或者未送达指定地点的询价申请文件，询价人不予受理。</w:t>
      </w:r>
    </w:p>
    <w:p w14:paraId="201C4EE5">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4.3 询价申请文件的修改与撤回</w:t>
      </w:r>
    </w:p>
    <w:p w14:paraId="790B7B2F">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4.3.1在询价申请截止时间前，询价申请人可以修改或撤回已递交的询价申请文件，但应以书面形式通知询价人。</w:t>
      </w:r>
    </w:p>
    <w:p w14:paraId="4881ABA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4.3.2询价申请人修改或撤回已递交询价申请文件的书面通知应按照本章第3.5.3项的要求盖章。</w:t>
      </w:r>
    </w:p>
    <w:p w14:paraId="31A380AF">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 开标</w:t>
      </w:r>
    </w:p>
    <w:p w14:paraId="688C90F0">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5.1 开标时间和地点</w:t>
      </w:r>
    </w:p>
    <w:p w14:paraId="73A13F7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询价人在询价截止时间（开标时间）和询价申请人须知前附表规定的地点开标，并邀请所有询价申请人的法定代表人或其委托代理人准时参加。</w:t>
      </w:r>
    </w:p>
    <w:p w14:paraId="0C0BE6B6">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5.2 开标程序</w:t>
      </w:r>
    </w:p>
    <w:p w14:paraId="3F9E95FB">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主持人按下列程序进行开标：</w:t>
      </w:r>
    </w:p>
    <w:p w14:paraId="41EC8B0F">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（1）宣布开标纪律；</w:t>
      </w:r>
    </w:p>
    <w:p w14:paraId="2A9FA63A">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（2）公布在询价申请截止时间前递交询价申请文件的询价申请人名称，并点名确认询价申请人是否派人到场；</w:t>
      </w:r>
    </w:p>
    <w:p w14:paraId="49B8C880">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（3）宣布开标人、唱标人、监标人等有关人员姓名；</w:t>
      </w:r>
    </w:p>
    <w:p w14:paraId="50F0B0A3">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（4）按照询价申请人须知前附表的规定确定并宣布询价申请文件开标顺序；</w:t>
      </w:r>
    </w:p>
    <w:p w14:paraId="3CB54AC3">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（5）按照宣布的开标顺序当众开标，公布询价申请人名称、标段名称、递交情况、询价申请报价等内容，并记录在案；</w:t>
      </w:r>
    </w:p>
    <w:p w14:paraId="1201E3C0">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（6）询价申请人代表、询价人代表、监标人等有关人员在开标记录上签字确认；</w:t>
      </w:r>
    </w:p>
    <w:p w14:paraId="6D8AE61C">
      <w:pPr>
        <w:spacing w:line="360" w:lineRule="auto"/>
        <w:ind w:firstLine="410" w:firstLineChars="171"/>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（7）开标结束。</w:t>
      </w:r>
    </w:p>
    <w:p w14:paraId="04AAA435">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 评审</w:t>
      </w:r>
    </w:p>
    <w:p w14:paraId="216A2540">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6.1 评审委员会</w:t>
      </w:r>
    </w:p>
    <w:p w14:paraId="0023D13C">
      <w:pPr>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6.1.1 </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评审委员会由询价人依法组建，由 5人及以上单数组成。</w:t>
      </w:r>
    </w:p>
    <w:p w14:paraId="791E9B1F">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6.1.2 评审委员会成员有下列情形之一的，应当回避：</w:t>
      </w:r>
    </w:p>
    <w:p w14:paraId="2631FA8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（1）询价人或询价申请人的主要负责人的近亲属；</w:t>
      </w:r>
    </w:p>
    <w:p w14:paraId="66652ED0">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（2）项目主管部门或者行政监督部门的人员；</w:t>
      </w:r>
    </w:p>
    <w:p w14:paraId="52C1C19F">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（3）与询价申请人有经济利益关系，可能影响对询价申请公正评审的；</w:t>
      </w:r>
    </w:p>
    <w:p w14:paraId="6E2DC55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（4）曾因在询价、评审以及其他与询价询价申请有关活动中从事违法行为而受过行政处罚或刑事处罚的。</w:t>
      </w:r>
    </w:p>
    <w:p w14:paraId="6CF910A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6.2 评审原则</w:t>
      </w:r>
      <w:r>
        <w:rPr>
          <w:rFonts w:hint="eastAsia" w:asciiTheme="minorEastAsia" w:hAnsiTheme="minorEastAsia" w:cstheme="minorEastAsia"/>
          <w:color w:val="000000" w:themeColor="text1"/>
          <w:sz w:val="24"/>
          <w:szCs w:val="24"/>
          <w:highlight w:val="none"/>
          <w14:textFill>
            <w14:solidFill>
              <w14:schemeClr w14:val="tx1"/>
            </w14:solidFill>
          </w14:textFill>
        </w:rPr>
        <w:tab/>
      </w:r>
    </w:p>
    <w:p w14:paraId="2A015D71">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评审活动遵循公平、公正、科学和择优的原则。</w:t>
      </w:r>
    </w:p>
    <w:p w14:paraId="116A927E">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6.3 评审</w:t>
      </w:r>
    </w:p>
    <w:p w14:paraId="4082A877">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评审委员会按照第三章“评审方法及评审标准”规定的方法、评审因素、标准和程序对询价申请文件进行评审。第三章“评审方法及评审标准”没有规定的方法、评审因素和标准，不作为评审依据。</w:t>
      </w:r>
    </w:p>
    <w:p w14:paraId="6F85BC03">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 合同授予</w:t>
      </w:r>
    </w:p>
    <w:p w14:paraId="788AB6AC">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7.1 定标方式</w:t>
      </w:r>
    </w:p>
    <w:p w14:paraId="7C8EE0C9">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询价人依据评审委员会推荐的中标候选人确定中选人，评审委员会推荐中标候选人的人数见询价申请人须知前附表。</w:t>
      </w:r>
    </w:p>
    <w:p w14:paraId="10528C6A">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7.2 中标通知</w:t>
      </w:r>
    </w:p>
    <w:p w14:paraId="49E168B1">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在本章第3.3款规定的询价申请有效期内，询价人以书面形式向中标人发出中标通知书。</w:t>
      </w:r>
    </w:p>
    <w:p w14:paraId="677A3241">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7.3 签订合同</w:t>
      </w:r>
    </w:p>
    <w:p w14:paraId="55E6CD4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7.3.1询价人和中标人应当自中标通知书发出之日起30天内，根据询价文件和中标人的询价申请文件订立书面合同。中标人无正当理由拒签合同的，询价人取消其中标资格，其询价保证金不予退还；给询价人造成的损失超过询价保证金数额的，中标人还应当对超过部分予以赔偿。 </w:t>
      </w:r>
    </w:p>
    <w:p w14:paraId="125E7C6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7.3.2 发出中标通知书后，询价人无正当理由拒签合同的，询价人向中标人退还询价保证金；给中标人造成损失的，还应当赔偿损失。 </w:t>
      </w:r>
    </w:p>
    <w:p w14:paraId="4DD66FAD">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 重新询价和不再询价</w:t>
      </w:r>
    </w:p>
    <w:p w14:paraId="368722E7">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8.1 重新询价</w:t>
      </w:r>
    </w:p>
    <w:p w14:paraId="7952D6B3">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询价截止时间止，询价申请人少于3个的，询价人将重新组织询价。</w:t>
      </w:r>
    </w:p>
    <w:p w14:paraId="7A03889C">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8.2 不再询价</w:t>
      </w:r>
    </w:p>
    <w:p w14:paraId="749CC4F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重新询价申请人仍少于3个的，由询价人决定重新组织询价或不再组织询价。</w:t>
      </w:r>
    </w:p>
    <w:p w14:paraId="3D3D91D9">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 纪律和监督</w:t>
      </w:r>
    </w:p>
    <w:p w14:paraId="7E110260">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9.1 对询价人的纪律要求</w:t>
      </w:r>
    </w:p>
    <w:p w14:paraId="6D952731">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询价人不得泄漏询价询价申请活动中应当保密的情况和资料，不得与询价申请人串通损害国家利益、社会公共利益或者他人合法权益。</w:t>
      </w:r>
    </w:p>
    <w:p w14:paraId="0E0D68A2">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9.2 对询价申请人的纪律要求</w:t>
      </w:r>
    </w:p>
    <w:p w14:paraId="3373BCA2">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申请人不得相互串通询价申请或者与询价人串通询价申请，不得向询价人或者评审委员会成员行贿谋取中标，不得以他人名义询价申请或者以其他方式弄虚作假骗取中标；询价申请人不得以任何方式干扰、影响评审工作。</w:t>
      </w:r>
    </w:p>
    <w:p w14:paraId="7A186C03">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9.3 对评审委员会成员的纪律要求</w:t>
      </w:r>
    </w:p>
    <w:p w14:paraId="15F4B524">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审委员会成员不得收受他人的财物或者其他好处，不得向他人透漏对询价申请文件的评审和比较、中标候选人的推荐情况以及评审有关的其他情况。在评审活动中，评审委员会成员不得擅离职守，影响评审程序正常进行，不得使用第三章“评审方法及评审标准”没有规定的评审因素和标准进行评审。</w:t>
      </w:r>
    </w:p>
    <w:p w14:paraId="67D5D7E7">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9.4 对与评审活动有关的工作人员的纪律要求</w:t>
      </w:r>
    </w:p>
    <w:p w14:paraId="11C8B11B">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与评审活动有关的工作人员不得收受他人的财物或者其他好处，不得向他人透漏对询价申请文件的评审和比较、中标候选人的推荐情况以及评审有关的其他情况。在评审活动中，与评审活动有关的工作人员不得擅离职守，影响评审程序正常进行。</w:t>
      </w:r>
    </w:p>
    <w:p w14:paraId="5B3F19C5">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9.5 投诉</w:t>
      </w:r>
    </w:p>
    <w:p w14:paraId="1ECC86EA">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询价申请人和其他利害关系人认为本次询价活动违反法律、法规和规章规定的，有权向有关行政监督部门投诉。</w:t>
      </w:r>
    </w:p>
    <w:p w14:paraId="27608B83">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10. 需要补充的其他内容</w:t>
      </w:r>
    </w:p>
    <w:p w14:paraId="3DD4E586">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需要补充的其他内容：见询价申请人须知前附表。</w:t>
      </w:r>
    </w:p>
    <w:p w14:paraId="2B7623B7">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br w:type="page"/>
      </w:r>
    </w:p>
    <w:p w14:paraId="6E44FBBE">
      <w:pPr>
        <w:pStyle w:val="2"/>
        <w:jc w:val="center"/>
        <w:rPr>
          <w:color w:val="000000" w:themeColor="text1"/>
          <w:highlight w:val="none"/>
          <w14:textFill>
            <w14:solidFill>
              <w14:schemeClr w14:val="tx1"/>
            </w14:solidFill>
          </w14:textFill>
        </w:rPr>
      </w:pPr>
      <w:bookmarkStart w:id="8" w:name="_Toc26586"/>
      <w:bookmarkStart w:id="9" w:name="_Toc11162"/>
      <w:bookmarkStart w:id="10" w:name="_Toc8718"/>
      <w:r>
        <w:rPr>
          <w:rFonts w:hint="eastAsia"/>
          <w:color w:val="000000" w:themeColor="text1"/>
          <w:highlight w:val="none"/>
          <w14:textFill>
            <w14:solidFill>
              <w14:schemeClr w14:val="tx1"/>
            </w14:solidFill>
          </w14:textFill>
        </w:rPr>
        <w:t>第三章 评审方法及评审</w:t>
      </w:r>
      <w:bookmarkEnd w:id="8"/>
      <w:bookmarkEnd w:id="9"/>
      <w:bookmarkEnd w:id="10"/>
      <w:r>
        <w:rPr>
          <w:rFonts w:hint="eastAsia"/>
          <w:color w:val="000000" w:themeColor="text1"/>
          <w:highlight w:val="none"/>
          <w14:textFill>
            <w14:solidFill>
              <w14:schemeClr w14:val="tx1"/>
            </w14:solidFill>
          </w14:textFill>
        </w:rPr>
        <w:t>标准</w:t>
      </w:r>
    </w:p>
    <w:p w14:paraId="677AA72D">
      <w:pPr>
        <w:keepNext/>
        <w:keepLines/>
        <w:spacing w:line="360" w:lineRule="auto"/>
        <w:jc w:val="left"/>
        <w:outlineLvl w:val="0"/>
        <w:rPr>
          <w:rFonts w:asciiTheme="minorEastAsia" w:hAnsiTheme="minorEastAsia" w:cstheme="minorEastAsia"/>
          <w:bCs/>
          <w:color w:val="000000" w:themeColor="text1"/>
          <w:sz w:val="24"/>
          <w:szCs w:val="24"/>
          <w:highlight w:val="none"/>
          <w14:textFill>
            <w14:solidFill>
              <w14:schemeClr w14:val="tx1"/>
            </w14:solidFill>
          </w14:textFill>
        </w:rPr>
      </w:pPr>
      <w:bookmarkStart w:id="11" w:name="_Toc24979"/>
      <w:bookmarkStart w:id="12" w:name="_Toc28624"/>
      <w:bookmarkStart w:id="13" w:name="_Toc23066"/>
      <w:r>
        <w:rPr>
          <w:rFonts w:hint="eastAsia" w:asciiTheme="minorEastAsia" w:hAnsiTheme="minorEastAsia" w:cstheme="minorEastAsia"/>
          <w:b/>
          <w:color w:val="000000" w:themeColor="text1"/>
          <w:sz w:val="24"/>
          <w:szCs w:val="24"/>
          <w:highlight w:val="none"/>
          <w14:textFill>
            <w14:solidFill>
              <w14:schemeClr w14:val="tx1"/>
            </w14:solidFill>
          </w14:textFill>
        </w:rPr>
        <w:t>一、评审办法</w:t>
      </w:r>
    </w:p>
    <w:p w14:paraId="676C4CA0">
      <w:pPr>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本次评审采用</w:t>
      </w:r>
      <w:r>
        <w:rPr>
          <w:rFonts w:hint="eastAsia" w:asciiTheme="minorEastAsia" w:hAnsiTheme="minorEastAsia" w:cstheme="minorEastAsia"/>
          <w:b/>
          <w:color w:val="000000" w:themeColor="text1"/>
          <w:sz w:val="24"/>
          <w:szCs w:val="24"/>
          <w:highlight w:val="none"/>
          <w14:textFill>
            <w14:solidFill>
              <w14:schemeClr w14:val="tx1"/>
            </w14:solidFill>
          </w14:textFill>
        </w:rPr>
        <w:t>经评审的最低评标价法</w:t>
      </w:r>
      <w:r>
        <w:rPr>
          <w:rFonts w:hint="eastAsia" w:asciiTheme="minorEastAsia" w:hAnsiTheme="minorEastAsia" w:cstheme="minorEastAsia"/>
          <w:color w:val="000000" w:themeColor="text1"/>
          <w:sz w:val="24"/>
          <w:szCs w:val="24"/>
          <w:highlight w:val="none"/>
          <w14:textFill>
            <w14:solidFill>
              <w14:schemeClr w14:val="tx1"/>
            </w14:solidFill>
          </w14:textFill>
        </w:rPr>
        <w:t>。评审委员会对满足询价文件实质要求的询价申请文件，只有通过资格审查、符合性审查的询价申请人才能进行价格评审。经资格审查、符合性审查后因有效投标人不足三个但仍具有竞争，评标委员会应继续评标。是否具有竞争性，应从其实力、业绩、信誉、技术方案和投标报价等方面认定。</w:t>
      </w:r>
    </w:p>
    <w:p w14:paraId="40C489D1">
      <w:pPr>
        <w:widowControl/>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应按以下方法推荐中标候选人及确定中标人：</w:t>
      </w:r>
    </w:p>
    <w:p w14:paraId="4EE7DBC9">
      <w:pPr>
        <w:widowControl/>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1、只有通过询价申请价格评审的询价申请人方可能被推荐为中标候选人。</w:t>
      </w:r>
    </w:p>
    <w:p w14:paraId="2FE78516">
      <w:pPr>
        <w:widowControl/>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2、评审委员会按修正后的评审价由低至高的顺序依次推荐前1-3名为中标候选人，并注明排名顺序。本项目询价人将确定排名第一的中标候选人为中标人。</w:t>
      </w:r>
    </w:p>
    <w:p w14:paraId="5FE97961">
      <w:pPr>
        <w:widowControl/>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3、当采用经评审的最低评标价法且询价申请未被全部否决时，评审委员会应当在有效询价申请中按照评审价从低到高的顺序推荐中标候选人。</w:t>
      </w:r>
    </w:p>
    <w:p w14:paraId="1AE256A8">
      <w:pPr>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4、若评审价相同时，选择询价申请价较低的，若询价申请价也相等，询价人直接确定中标人。</w:t>
      </w:r>
    </w:p>
    <w:p w14:paraId="78232B64">
      <w:pPr>
        <w:spacing w:line="360" w:lineRule="auto"/>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如果中选人放弃中选、因不可抗力不能履行合同、不按照询价文件要求提交履约保证金，或者被查实存在影响中选结果的违法行为等情形，不符合中选条件的，询价人可以按照评审委员会提出的中选候选人名单排序依次确定其他中选候选人为中选人，也可以重新询价。</w:t>
      </w:r>
    </w:p>
    <w:p w14:paraId="78449CA7">
      <w:pPr>
        <w:spacing w:line="360" w:lineRule="auto"/>
        <w:ind w:firstLine="420" w:firstLineChars="200"/>
        <w:jc w:val="left"/>
        <w:rPr>
          <w:rFonts w:cs="仿宋_GB2312" w:asciiTheme="majorEastAsia" w:hAnsiTheme="majorEastAsia" w:eastAsiaTheme="majorEastAsia"/>
          <w:color w:val="000000" w:themeColor="text1"/>
          <w:kern w:val="0"/>
          <w:szCs w:val="21"/>
          <w:highlight w:val="none"/>
          <w14:textFill>
            <w14:solidFill>
              <w14:schemeClr w14:val="tx1"/>
            </w14:solidFill>
          </w14:textFill>
        </w:rPr>
      </w:pPr>
    </w:p>
    <w:p w14:paraId="7B3AA049">
      <w:pPr>
        <w:keepNext/>
        <w:keepLines/>
        <w:spacing w:line="360" w:lineRule="auto"/>
        <w:jc w:val="left"/>
        <w:outlineLvl w:val="0"/>
        <w:rPr>
          <w:rFonts w:cs="Times New Roman" w:asciiTheme="majorEastAsia" w:hAnsiTheme="majorEastAsia" w:eastAsiaTheme="majorEastAsia"/>
          <w:bCs/>
          <w:color w:val="000000" w:themeColor="text1"/>
          <w:sz w:val="24"/>
          <w:szCs w:val="24"/>
          <w:highlight w:val="none"/>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14:textFill>
            <w14:solidFill>
              <w14:schemeClr w14:val="tx1"/>
            </w14:solidFill>
          </w14:textFill>
        </w:rPr>
        <w:t>二、评审标准</w:t>
      </w:r>
    </w:p>
    <w:bookmarkEnd w:id="11"/>
    <w:bookmarkEnd w:id="12"/>
    <w:bookmarkEnd w:id="13"/>
    <w:tbl>
      <w:tblPr>
        <w:tblStyle w:val="16"/>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515"/>
        <w:gridCol w:w="6681"/>
      </w:tblGrid>
      <w:tr w14:paraId="125A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642" w:type="pct"/>
            <w:vAlign w:val="center"/>
          </w:tcPr>
          <w:p w14:paraId="132406D6">
            <w:pPr>
              <w:spacing w:line="276" w:lineRule="auto"/>
              <w:ind w:firstLine="220" w:firstLineChars="100"/>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条款号</w:t>
            </w:r>
          </w:p>
        </w:tc>
        <w:tc>
          <w:tcPr>
            <w:tcW w:w="805" w:type="pct"/>
            <w:vAlign w:val="center"/>
          </w:tcPr>
          <w:p w14:paraId="6826EC06">
            <w:pPr>
              <w:spacing w:line="276" w:lineRule="auto"/>
              <w:ind w:left="359" w:leftChars="171"/>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条款内容</w:t>
            </w:r>
          </w:p>
        </w:tc>
        <w:tc>
          <w:tcPr>
            <w:tcW w:w="3552" w:type="pct"/>
            <w:vAlign w:val="center"/>
          </w:tcPr>
          <w:p w14:paraId="3839896F">
            <w:pPr>
              <w:spacing w:line="276" w:lineRule="auto"/>
              <w:ind w:left="359" w:leftChars="171"/>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评审内容</w:t>
            </w:r>
          </w:p>
        </w:tc>
      </w:tr>
      <w:tr w14:paraId="518E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42" w:type="pct"/>
            <w:vMerge w:val="restart"/>
            <w:vAlign w:val="center"/>
          </w:tcPr>
          <w:p w14:paraId="277DA83B">
            <w:pPr>
              <w:adjustRightInd w:val="0"/>
              <w:snapToGrid w:val="0"/>
              <w:spacing w:line="276" w:lineRule="auto"/>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1.1</w:t>
            </w:r>
          </w:p>
        </w:tc>
        <w:tc>
          <w:tcPr>
            <w:tcW w:w="805" w:type="pct"/>
            <w:vMerge w:val="restart"/>
            <w:vAlign w:val="center"/>
          </w:tcPr>
          <w:p w14:paraId="1AABA3F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资格评审标准</w:t>
            </w:r>
          </w:p>
        </w:tc>
        <w:tc>
          <w:tcPr>
            <w:tcW w:w="3552" w:type="pct"/>
            <w:vAlign w:val="center"/>
          </w:tcPr>
          <w:p w14:paraId="45BF28D4">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须具有独立法人资格，提供</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有效的营业执照。</w:t>
            </w:r>
          </w:p>
        </w:tc>
      </w:tr>
      <w:tr w14:paraId="4B79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642" w:type="pct"/>
            <w:vMerge w:val="continue"/>
            <w:vAlign w:val="center"/>
          </w:tcPr>
          <w:p w14:paraId="584F9061">
            <w:pPr>
              <w:adjustRightInd w:val="0"/>
              <w:snapToGrid w:val="0"/>
              <w:spacing w:line="276" w:lineRule="auto"/>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7F62CE0C">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0C87A962">
            <w:pPr>
              <w:adjustRightInd w:val="0"/>
              <w:snapToGrid w:val="0"/>
              <w:spacing w:line="264" w:lineRule="auto"/>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询价申请人资信良好，询价申请人及其法定代表人均未被人民法院列入失信被执行人名单(提供http: //zxgk.court.gov.cn/shixin/全国范围内查询结果截图打印件）。</w:t>
            </w:r>
          </w:p>
        </w:tc>
      </w:tr>
      <w:tr w14:paraId="69CA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42" w:type="pct"/>
            <w:vMerge w:val="continue"/>
            <w:vAlign w:val="center"/>
          </w:tcPr>
          <w:p w14:paraId="1BD4E3BB">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51313EA5">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tcPr>
          <w:p w14:paraId="693D253E">
            <w:pPr>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3、信誉要求：近3年以来(202</w:t>
            </w:r>
            <w:r>
              <w:rPr>
                <w:rFonts w:hint="eastAsia" w:asciiTheme="majorEastAsia" w:hAnsiTheme="majorEastAsia" w:eastAsiaTheme="majorEastAsia" w:cstheme="majorEastAsia"/>
                <w:color w:val="000000" w:themeColor="text1"/>
                <w:sz w:val="22"/>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年1月1日至今)无不良行为记录，未处于财产被接管、冻结、破产状态，未处于四川省行政区域内有关行政处罚期间。</w:t>
            </w:r>
          </w:p>
        </w:tc>
      </w:tr>
      <w:tr w14:paraId="3CE9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42" w:type="pct"/>
            <w:vMerge w:val="continue"/>
            <w:vAlign w:val="center"/>
          </w:tcPr>
          <w:p w14:paraId="1F23BC2E">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38F6EB88">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73B68A6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2"/>
                <w:highlight w:val="none"/>
                <w14:textFill>
                  <w14:solidFill>
                    <w14:schemeClr w14:val="tx1"/>
                  </w14:solidFill>
                </w14:textFill>
              </w:rPr>
              <w:t>4、</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业绩要求：近3年（202</w:t>
            </w:r>
            <w:r>
              <w:rPr>
                <w:rFonts w:hint="eastAsia" w:asciiTheme="majorEastAsia" w:hAnsiTheme="majorEastAsia" w:eastAsiaTheme="majorEastAsia" w:cstheme="majorEastAsia"/>
                <w:color w:val="000000" w:themeColor="text1"/>
                <w:kern w:val="0"/>
                <w:sz w:val="22"/>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年1月1日起）至少1个已完成或正在执行或新承接的不少于</w:t>
            </w:r>
            <w:r>
              <w:rPr>
                <w:rFonts w:hint="eastAsia" w:asciiTheme="majorEastAsia" w:hAnsiTheme="majorEastAsia" w:eastAsiaTheme="majorEastAsia" w:cstheme="majorEastAsia"/>
                <w:color w:val="000000" w:themeColor="text1"/>
                <w:kern w:val="0"/>
                <w:sz w:val="22"/>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0万元的华为云资源租赁服务类项目业</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绩。</w:t>
            </w:r>
          </w:p>
        </w:tc>
      </w:tr>
      <w:tr w14:paraId="4389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2" w:type="pct"/>
            <w:vMerge w:val="continue"/>
            <w:vAlign w:val="center"/>
          </w:tcPr>
          <w:p w14:paraId="6C0BE47B">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1F493BEB">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578C7C50">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5、</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询价申请人为华为云直接授权的华为云经销商，授权内容包含：华为云计算产品，提供有效授权证书。</w:t>
            </w:r>
          </w:p>
        </w:tc>
      </w:tr>
      <w:tr w14:paraId="3E84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42" w:type="pct"/>
            <w:vMerge w:val="continue"/>
            <w:vAlign w:val="center"/>
          </w:tcPr>
          <w:p w14:paraId="1DC992F6">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5917A21C">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087B4AB7">
            <w:pPr>
              <w:adjustRightInd w:val="0"/>
              <w:snapToGrid w:val="0"/>
              <w:spacing w:line="276" w:lineRule="auto"/>
              <w:rPr>
                <w:rFonts w:asciiTheme="majorEastAsia" w:hAnsiTheme="majorEastAsia" w:eastAsiaTheme="majorEastAsia" w:cstheme="majorEastAsia"/>
                <w:b/>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2"/>
                <w:highlight w:val="none"/>
                <w14:textFill>
                  <w14:solidFill>
                    <w14:schemeClr w14:val="tx1"/>
                  </w14:solidFill>
                </w14:textFill>
              </w:rPr>
              <w:t>以上评审有一条不通过，则视为资格评审标准不通过，不进入下一步评审，应当否决其询价申请。</w:t>
            </w:r>
          </w:p>
        </w:tc>
      </w:tr>
      <w:tr w14:paraId="182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2" w:type="pct"/>
            <w:vMerge w:val="restart"/>
            <w:vAlign w:val="center"/>
          </w:tcPr>
          <w:p w14:paraId="73DABD67">
            <w:pPr>
              <w:adjustRightInd w:val="0"/>
              <w:snapToGrid w:val="0"/>
              <w:spacing w:line="276" w:lineRule="auto"/>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1.2</w:t>
            </w:r>
          </w:p>
        </w:tc>
        <w:tc>
          <w:tcPr>
            <w:tcW w:w="805" w:type="pct"/>
            <w:vMerge w:val="restart"/>
            <w:vAlign w:val="center"/>
          </w:tcPr>
          <w:p w14:paraId="29A0FE79">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符合性评审标准</w:t>
            </w:r>
          </w:p>
        </w:tc>
        <w:tc>
          <w:tcPr>
            <w:tcW w:w="3552" w:type="pct"/>
            <w:vAlign w:val="center"/>
          </w:tcPr>
          <w:p w14:paraId="204F2AB8">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1、询价申请人名称与营业执照一致。</w:t>
            </w:r>
          </w:p>
        </w:tc>
      </w:tr>
      <w:tr w14:paraId="64AD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42" w:type="pct"/>
            <w:vMerge w:val="continue"/>
            <w:vAlign w:val="center"/>
          </w:tcPr>
          <w:p w14:paraId="1E1F6BB9">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36746622">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2A7EFC98">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2、盖章要求：符合第二章“询价申请人须知前附表”第31项规定。</w:t>
            </w:r>
          </w:p>
        </w:tc>
      </w:tr>
      <w:tr w14:paraId="7834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42" w:type="pct"/>
            <w:vMerge w:val="continue"/>
            <w:vAlign w:val="center"/>
          </w:tcPr>
          <w:p w14:paraId="630B0598">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38E27AD3">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638ECBFD">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3、询价申请文件格式：符合第六章“询价申请文件格式”的要求和第二章“询价申请人须知前附表”第30项规定。</w:t>
            </w:r>
          </w:p>
        </w:tc>
      </w:tr>
      <w:tr w14:paraId="1B29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2" w:type="pct"/>
            <w:vMerge w:val="continue"/>
            <w:vAlign w:val="center"/>
          </w:tcPr>
          <w:p w14:paraId="13F2D59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65F9E430">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3EB404D1">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4、报价唯一：只能有一个有效报价，即符合第二章“询价申请人须知前附表”第47项规定。</w:t>
            </w:r>
          </w:p>
        </w:tc>
      </w:tr>
      <w:tr w14:paraId="7B3C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2" w:type="pct"/>
            <w:vMerge w:val="continue"/>
            <w:vAlign w:val="center"/>
          </w:tcPr>
          <w:p w14:paraId="25AC81D8">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65FE0592">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5D28A487">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5、询价申请报价清单符合报价清单给出的要求</w:t>
            </w:r>
          </w:p>
        </w:tc>
      </w:tr>
      <w:tr w14:paraId="7E85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2" w:type="pct"/>
            <w:vMerge w:val="continue"/>
            <w:vAlign w:val="center"/>
          </w:tcPr>
          <w:p w14:paraId="644C938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68C5D1DA">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08109089">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6、技术标准和要求：符合第五章“技术标准和要求”中“</w:t>
            </w:r>
            <w:r>
              <w:rPr>
                <w:rFonts w:hint="eastAsia" w:asciiTheme="majorEastAsia" w:hAnsiTheme="majorEastAsia" w:eastAsiaTheme="majorEastAsia" w:cstheme="majorEastAsia"/>
                <w:color w:val="000000" w:themeColor="text1"/>
                <w:kern w:val="0"/>
                <w:sz w:val="22"/>
                <w:highlight w:val="none"/>
                <w:lang w:eastAsia="zh-Hans"/>
                <w14:textFill>
                  <w14:solidFill>
                    <w14:schemeClr w14:val="tx1"/>
                  </w14:solidFill>
                </w14:textFill>
              </w:rPr>
              <w:t>成都国万云资源</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租赁服务</w:t>
            </w:r>
            <w:r>
              <w:rPr>
                <w:rFonts w:hint="eastAsia" w:asciiTheme="majorEastAsia" w:hAnsiTheme="majorEastAsia" w:eastAsiaTheme="majorEastAsia" w:cstheme="majorEastAsia"/>
                <w:color w:val="000000" w:themeColor="text1"/>
                <w:kern w:val="0"/>
                <w:sz w:val="22"/>
                <w:highlight w:val="none"/>
                <w:lang w:eastAsia="zh-Hans"/>
                <w14:textFill>
                  <w14:solidFill>
                    <w14:schemeClr w14:val="tx1"/>
                  </w14:solidFill>
                </w14:textFill>
              </w:rPr>
              <w:t>要求</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”规定。</w:t>
            </w:r>
          </w:p>
        </w:tc>
      </w:tr>
      <w:tr w14:paraId="4E06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2" w:type="pct"/>
            <w:vMerge w:val="continue"/>
            <w:vAlign w:val="center"/>
          </w:tcPr>
          <w:p w14:paraId="62981470">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7F55004C">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7AF96E39">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7、响应询价文件实质性要求。</w:t>
            </w:r>
          </w:p>
        </w:tc>
      </w:tr>
      <w:tr w14:paraId="630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2" w:type="pct"/>
            <w:vMerge w:val="continue"/>
            <w:vAlign w:val="center"/>
          </w:tcPr>
          <w:p w14:paraId="6AC5B9CD">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3E75EE80">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4D4B763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8、不接受联合体询价申请。</w:t>
            </w:r>
          </w:p>
        </w:tc>
      </w:tr>
      <w:tr w14:paraId="480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2" w:type="pct"/>
            <w:vMerge w:val="continue"/>
            <w:vAlign w:val="center"/>
          </w:tcPr>
          <w:p w14:paraId="32954DFE">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805" w:type="pct"/>
            <w:vMerge w:val="continue"/>
            <w:vAlign w:val="center"/>
          </w:tcPr>
          <w:p w14:paraId="24DDD567">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p>
        </w:tc>
        <w:tc>
          <w:tcPr>
            <w:tcW w:w="3552" w:type="pct"/>
            <w:vAlign w:val="center"/>
          </w:tcPr>
          <w:p w14:paraId="6D5098DF">
            <w:pPr>
              <w:adjustRightInd w:val="0"/>
              <w:snapToGrid w:val="0"/>
              <w:spacing w:line="276" w:lineRule="auto"/>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2"/>
                <w:highlight w:val="none"/>
                <w14:textFill>
                  <w14:solidFill>
                    <w14:schemeClr w14:val="tx1"/>
                  </w14:solidFill>
                </w14:textFill>
              </w:rPr>
              <w:t>以上评审有一条不通过，则视为符合性评审标准不通过，不进入下一步评审，应当否决其询价申请。</w:t>
            </w:r>
          </w:p>
        </w:tc>
      </w:tr>
      <w:tr w14:paraId="6A63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42" w:type="pct"/>
            <w:vAlign w:val="center"/>
          </w:tcPr>
          <w:p w14:paraId="194AFE36">
            <w:pPr>
              <w:spacing w:line="276" w:lineRule="auto"/>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1.3</w:t>
            </w:r>
          </w:p>
        </w:tc>
        <w:tc>
          <w:tcPr>
            <w:tcW w:w="805" w:type="pct"/>
            <w:vAlign w:val="center"/>
          </w:tcPr>
          <w:p w14:paraId="6D072F96">
            <w:pPr>
              <w:spacing w:line="276" w:lineRule="auto"/>
              <w:jc w:val="center"/>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价格评审标准</w:t>
            </w:r>
          </w:p>
        </w:tc>
        <w:tc>
          <w:tcPr>
            <w:tcW w:w="3552" w:type="pct"/>
            <w:vAlign w:val="center"/>
          </w:tcPr>
          <w:p w14:paraId="47B982C1">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1、评审委员会仅对通过资格评审、符合性评审的询价申请文件进行询价申请价格评审。</w:t>
            </w:r>
            <w:r>
              <w:rPr>
                <w:rFonts w:hint="eastAsia" w:asciiTheme="majorEastAsia" w:hAnsiTheme="majorEastAsia" w:eastAsiaTheme="majorEastAsia" w:cstheme="majorEastAsia"/>
                <w:b/>
                <w:bCs/>
                <w:color w:val="000000" w:themeColor="text1"/>
                <w:kern w:val="0"/>
                <w:sz w:val="22"/>
                <w:highlight w:val="none"/>
                <w14:textFill>
                  <w14:solidFill>
                    <w14:schemeClr w14:val="tx1"/>
                  </w14:solidFill>
                </w14:textFill>
              </w:rPr>
              <w:t>询价申请人询价申请函中填报的金额、询价申请报价文件中询价申请总价扉页的金额（修正前）超过询价文件中公布的询价控制价的，应当否决其询价申请。</w:t>
            </w: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询价申请报价有算术错误及其他错误的，评审委员会按以下原则要求询价申请人对询价申请报价进行修正，并要求询价申请人书面澄清确认。询价申请人拒不澄清确认的，评审委员会应当否决其询价申请：</w:t>
            </w:r>
          </w:p>
          <w:p w14:paraId="32DA0A4B">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 xml:space="preserve">（1）询价申请文件中的大写金额与小写金额不一致的，以大写金额为准； </w:t>
            </w:r>
          </w:p>
          <w:p w14:paraId="71C9B376">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 xml:space="preserve">（2）总价金额与单价的金额不一致的，以单价金额为准，但单价金额小数点有明显错误的除外； </w:t>
            </w:r>
          </w:p>
          <w:p w14:paraId="61F6BC5D">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 xml:space="preserve">（3）询价申请报价为各分项报价金额之和，询价申请报价与分项报价的合价不一致的，应以各分项合价累计数为准，修正询价申请报价； </w:t>
            </w:r>
          </w:p>
          <w:p w14:paraId="51A5176C">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（4）如果分项报价中存在缺漏项，则视为缺漏项价格已包含在其他分项报价之中。</w:t>
            </w:r>
          </w:p>
          <w:p w14:paraId="458069B1">
            <w:pPr>
              <w:widowControl/>
              <w:jc w:val="left"/>
              <w:rPr>
                <w:rFonts w:asciiTheme="majorEastAsia" w:hAnsiTheme="majorEastAsia" w:eastAsiaTheme="majorEastAsia" w:cstheme="majorEastAsia"/>
                <w:color w:val="000000" w:themeColor="text1"/>
                <w:kern w:val="0"/>
                <w:sz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highlight w:val="none"/>
                <w14:textFill>
                  <w14:solidFill>
                    <w14:schemeClr w14:val="tx1"/>
                  </w14:solidFill>
                </w14:textFill>
              </w:rPr>
              <w:t>2、本项目评审委员会不对通过价格评审后的询价申请报价进行低于成本评审。</w:t>
            </w:r>
          </w:p>
        </w:tc>
      </w:tr>
    </w:tbl>
    <w:p w14:paraId="56E2872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B68BFE2">
      <w:pPr>
        <w:pStyle w:val="2"/>
        <w:spacing w:before="340" w:after="330"/>
        <w:ind w:left="359" w:leftChars="171"/>
        <w:jc w:val="center"/>
        <w:rPr>
          <w:rFonts w:ascii="宋体" w:hAnsi="宋体" w:cs="宋体"/>
          <w:bCs w:val="0"/>
          <w:color w:val="000000" w:themeColor="text1"/>
          <w:szCs w:val="32"/>
          <w:highlight w:val="none"/>
          <w14:textFill>
            <w14:solidFill>
              <w14:schemeClr w14:val="tx1"/>
            </w14:solidFill>
          </w14:textFill>
        </w:rPr>
      </w:pPr>
      <w:bookmarkStart w:id="14" w:name="_Toc18431"/>
      <w:bookmarkStart w:id="15" w:name="_Toc17935"/>
      <w:bookmarkStart w:id="16" w:name="_Toc1072"/>
      <w:r>
        <w:rPr>
          <w:rFonts w:hint="eastAsia" w:ascii="宋体" w:hAnsi="宋体" w:cs="宋体"/>
          <w:bCs w:val="0"/>
          <w:color w:val="000000" w:themeColor="text1"/>
          <w:szCs w:val="32"/>
          <w:highlight w:val="none"/>
          <w14:textFill>
            <w14:solidFill>
              <w14:schemeClr w14:val="tx1"/>
            </w14:solidFill>
          </w14:textFill>
        </w:rPr>
        <w:t>第四章 合同条款及格式</w:t>
      </w:r>
      <w:bookmarkEnd w:id="14"/>
      <w:bookmarkEnd w:id="15"/>
      <w:bookmarkEnd w:id="16"/>
    </w:p>
    <w:p w14:paraId="0C962895">
      <w:pPr>
        <w:numPr>
          <w:ilvl w:val="1"/>
          <w:numId w:val="0"/>
        </w:numPr>
        <w:jc w:val="righ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合同编号：</w:t>
      </w:r>
    </w:p>
    <w:p w14:paraId="779F89AF">
      <w:pPr>
        <w:ind w:firstLine="56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14:paraId="3E71E933">
      <w:pPr>
        <w:ind w:firstLine="420" w:firstLineChars="200"/>
        <w:jc w:val="left"/>
        <w:rPr>
          <w:color w:val="000000" w:themeColor="text1"/>
          <w:highlight w:val="none"/>
          <w14:textFill>
            <w14:solidFill>
              <w14:schemeClr w14:val="tx1"/>
            </w14:solidFill>
          </w14:textFill>
        </w:rPr>
      </w:pPr>
    </w:p>
    <w:p w14:paraId="330C0F49">
      <w:pPr>
        <w:spacing w:line="300" w:lineRule="auto"/>
        <w:jc w:val="left"/>
        <w:rPr>
          <w:rFonts w:ascii="Arial" w:hAnsi="Arial"/>
          <w:b/>
          <w:bCs/>
          <w:color w:val="000000" w:themeColor="text1"/>
          <w:kern w:val="0"/>
          <w:sz w:val="34"/>
          <w:szCs w:val="20"/>
          <w:highlight w:val="none"/>
          <w14:textFill>
            <w14:solidFill>
              <w14:schemeClr w14:val="tx1"/>
            </w14:solidFill>
          </w14:textFill>
        </w:rPr>
      </w:pPr>
    </w:p>
    <w:p w14:paraId="70B3417A">
      <w:pPr>
        <w:ind w:firstLine="56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14:paraId="27E3DCFC">
      <w:pPr>
        <w:ind w:firstLine="420" w:firstLineChars="200"/>
        <w:jc w:val="left"/>
        <w:rPr>
          <w:color w:val="000000" w:themeColor="text1"/>
          <w:highlight w:val="none"/>
          <w14:textFill>
            <w14:solidFill>
              <w14:schemeClr w14:val="tx1"/>
            </w14:solidFill>
          </w14:textFill>
        </w:rPr>
      </w:pPr>
    </w:p>
    <w:p w14:paraId="6BA1662B">
      <w:pPr>
        <w:ind w:firstLine="420" w:firstLineChars="200"/>
        <w:jc w:val="left"/>
        <w:rPr>
          <w:color w:val="000000" w:themeColor="text1"/>
          <w:highlight w:val="none"/>
          <w14:textFill>
            <w14:solidFill>
              <w14:schemeClr w14:val="tx1"/>
            </w14:solidFill>
          </w14:textFill>
        </w:rPr>
      </w:pPr>
    </w:p>
    <w:p w14:paraId="29D9696C">
      <w:pPr>
        <w:spacing w:line="300" w:lineRule="auto"/>
        <w:jc w:val="left"/>
        <w:rPr>
          <w:rFonts w:ascii="Arial" w:hAnsi="Arial"/>
          <w:b/>
          <w:bCs/>
          <w:color w:val="000000" w:themeColor="text1"/>
          <w:kern w:val="0"/>
          <w:sz w:val="34"/>
          <w:szCs w:val="20"/>
          <w:highlight w:val="none"/>
          <w14:textFill>
            <w14:solidFill>
              <w14:schemeClr w14:val="tx1"/>
            </w14:solidFill>
          </w14:textFill>
        </w:rPr>
      </w:pPr>
    </w:p>
    <w:p w14:paraId="14AE19FF">
      <w:pPr>
        <w:spacing w:line="300" w:lineRule="auto"/>
        <w:ind w:left="843" w:hanging="843" w:hangingChars="200"/>
        <w:jc w:val="center"/>
        <w:rPr>
          <w:rFonts w:ascii="宋体" w:hAnsi="宋体" w:cs="宋体"/>
          <w:b/>
          <w:bCs/>
          <w:color w:val="000000" w:themeColor="text1"/>
          <w:sz w:val="42"/>
          <w:szCs w:val="44"/>
          <w:highlight w:val="none"/>
          <w:u w:val="single"/>
          <w14:textFill>
            <w14:solidFill>
              <w14:schemeClr w14:val="tx1"/>
            </w14:solidFill>
          </w14:textFill>
        </w:rPr>
      </w:pPr>
      <w:r>
        <w:rPr>
          <w:rFonts w:hint="eastAsia" w:ascii="宋体" w:hAnsi="宋体" w:cs="宋体"/>
          <w:b/>
          <w:bCs/>
          <w:color w:val="000000" w:themeColor="text1"/>
          <w:sz w:val="42"/>
          <w:szCs w:val="44"/>
          <w:highlight w:val="none"/>
          <w:u w:val="single"/>
          <w14:textFill>
            <w14:solidFill>
              <w14:schemeClr w14:val="tx1"/>
            </w14:solidFill>
          </w14:textFill>
        </w:rPr>
        <w:t>成都国万科技服务有限公司</w:t>
      </w:r>
    </w:p>
    <w:p w14:paraId="7628033B">
      <w:pPr>
        <w:spacing w:line="300" w:lineRule="auto"/>
        <w:ind w:left="843" w:hanging="843" w:hangingChars="200"/>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 w:val="42"/>
          <w:szCs w:val="44"/>
          <w:highlight w:val="none"/>
          <w:u w:val="single"/>
          <w14:textFill>
            <w14:solidFill>
              <w14:schemeClr w14:val="tx1"/>
            </w14:solidFill>
          </w14:textFill>
        </w:rPr>
        <w:t>202</w:t>
      </w:r>
      <w:r>
        <w:rPr>
          <w:rFonts w:hint="eastAsia" w:ascii="宋体" w:hAnsi="宋体" w:cs="宋体"/>
          <w:b/>
          <w:bCs/>
          <w:color w:val="000000" w:themeColor="text1"/>
          <w:sz w:val="42"/>
          <w:szCs w:val="44"/>
          <w:highlight w:val="none"/>
          <w:u w:val="single"/>
          <w:lang w:val="en-US" w:eastAsia="zh-CN"/>
          <w14:textFill>
            <w14:solidFill>
              <w14:schemeClr w14:val="tx1"/>
            </w14:solidFill>
          </w14:textFill>
        </w:rPr>
        <w:t>6</w:t>
      </w:r>
      <w:r>
        <w:rPr>
          <w:rFonts w:hint="eastAsia" w:ascii="宋体" w:hAnsi="宋体" w:cs="宋体"/>
          <w:b/>
          <w:bCs/>
          <w:color w:val="000000" w:themeColor="text1"/>
          <w:sz w:val="42"/>
          <w:szCs w:val="44"/>
          <w:highlight w:val="none"/>
          <w:u w:val="single"/>
          <w14:textFill>
            <w14:solidFill>
              <w14:schemeClr w14:val="tx1"/>
            </w14:solidFill>
          </w14:textFill>
        </w:rPr>
        <w:t>年华为云资源租赁服务</w:t>
      </w:r>
      <w:r>
        <w:rPr>
          <w:rFonts w:hint="eastAsia" w:ascii="宋体" w:hAnsi="宋体" w:cs="宋体"/>
          <w:b/>
          <w:bCs/>
          <w:color w:val="000000" w:themeColor="text1"/>
          <w:sz w:val="42"/>
          <w:szCs w:val="44"/>
          <w:highlight w:val="none"/>
          <w14:textFill>
            <w14:solidFill>
              <w14:schemeClr w14:val="tx1"/>
            </w14:solidFill>
          </w14:textFill>
        </w:rPr>
        <w:t>合同</w:t>
      </w:r>
    </w:p>
    <w:p w14:paraId="7810E617">
      <w:pPr>
        <w:spacing w:line="300" w:lineRule="auto"/>
        <w:ind w:firstLine="422" w:firstLineChars="200"/>
        <w:jc w:val="left"/>
        <w:rPr>
          <w:rFonts w:ascii="宋体" w:hAnsi="宋体" w:cs="宋体"/>
          <w:b/>
          <w:color w:val="000000" w:themeColor="text1"/>
          <w:highlight w:val="none"/>
          <w14:textFill>
            <w14:solidFill>
              <w14:schemeClr w14:val="tx1"/>
            </w14:solidFill>
          </w14:textFill>
        </w:rPr>
      </w:pPr>
    </w:p>
    <w:p w14:paraId="3B5803B5">
      <w:pPr>
        <w:spacing w:line="300" w:lineRule="auto"/>
        <w:ind w:firstLine="422" w:firstLineChars="200"/>
        <w:jc w:val="left"/>
        <w:rPr>
          <w:rFonts w:ascii="宋体" w:hAnsi="宋体" w:cs="宋体"/>
          <w:b/>
          <w:color w:val="000000" w:themeColor="text1"/>
          <w:highlight w:val="none"/>
          <w:u w:val="single"/>
          <w14:textFill>
            <w14:solidFill>
              <w14:schemeClr w14:val="tx1"/>
            </w14:solidFill>
          </w14:textFill>
        </w:rPr>
      </w:pPr>
    </w:p>
    <w:p w14:paraId="3A92FA44">
      <w:pPr>
        <w:pStyle w:val="8"/>
        <w:ind w:firstLine="420" w:firstLineChars="200"/>
        <w:jc w:val="left"/>
        <w:rPr>
          <w:rFonts w:ascii="宋体" w:hAnsi="宋体" w:cs="宋体"/>
          <w:color w:val="000000" w:themeColor="text1"/>
          <w:highlight w:val="none"/>
          <w14:textFill>
            <w14:solidFill>
              <w14:schemeClr w14:val="tx1"/>
            </w14:solidFill>
          </w14:textFill>
        </w:rPr>
      </w:pPr>
    </w:p>
    <w:p w14:paraId="3397CF6E">
      <w:pPr>
        <w:rPr>
          <w:rFonts w:ascii="宋体" w:hAnsi="宋体" w:cs="宋体"/>
          <w:color w:val="000000" w:themeColor="text1"/>
          <w:highlight w:val="none"/>
          <w14:textFill>
            <w14:solidFill>
              <w14:schemeClr w14:val="tx1"/>
            </w14:solidFill>
          </w14:textFill>
        </w:rPr>
      </w:pPr>
    </w:p>
    <w:p w14:paraId="61FD88CC">
      <w:pPr>
        <w:rPr>
          <w:rFonts w:ascii="宋体" w:hAnsi="宋体" w:cs="宋体"/>
          <w:color w:val="000000" w:themeColor="text1"/>
          <w:highlight w:val="none"/>
          <w14:textFill>
            <w14:solidFill>
              <w14:schemeClr w14:val="tx1"/>
            </w14:solidFill>
          </w14:textFill>
        </w:rPr>
      </w:pPr>
    </w:p>
    <w:p w14:paraId="5675F225">
      <w:pPr>
        <w:rPr>
          <w:rFonts w:ascii="宋体" w:hAnsi="宋体" w:cs="宋体"/>
          <w:color w:val="000000" w:themeColor="text1"/>
          <w:highlight w:val="none"/>
          <w14:textFill>
            <w14:solidFill>
              <w14:schemeClr w14:val="tx1"/>
            </w14:solidFill>
          </w14:textFill>
        </w:rPr>
      </w:pPr>
    </w:p>
    <w:p w14:paraId="05D74ED6">
      <w:pPr>
        <w:rPr>
          <w:rFonts w:ascii="宋体" w:hAnsi="宋体" w:cs="宋体"/>
          <w:color w:val="000000" w:themeColor="text1"/>
          <w:highlight w:val="none"/>
          <w14:textFill>
            <w14:solidFill>
              <w14:schemeClr w14:val="tx1"/>
            </w14:solidFill>
          </w14:textFill>
        </w:rPr>
      </w:pPr>
    </w:p>
    <w:p w14:paraId="2FF80F9B">
      <w:pPr>
        <w:rPr>
          <w:rFonts w:ascii="宋体" w:hAnsi="宋体" w:cs="宋体"/>
          <w:color w:val="000000" w:themeColor="text1"/>
          <w:highlight w:val="none"/>
          <w14:textFill>
            <w14:solidFill>
              <w14:schemeClr w14:val="tx1"/>
            </w14:solidFill>
          </w14:textFill>
        </w:rPr>
      </w:pPr>
    </w:p>
    <w:p w14:paraId="5A7B790F">
      <w:pPr>
        <w:pStyle w:val="8"/>
        <w:ind w:firstLine="420" w:firstLineChars="200"/>
        <w:jc w:val="left"/>
        <w:rPr>
          <w:rFonts w:ascii="宋体" w:hAnsi="宋体" w:cs="宋体"/>
          <w:color w:val="000000" w:themeColor="text1"/>
          <w:highlight w:val="none"/>
          <w14:textFill>
            <w14:solidFill>
              <w14:schemeClr w14:val="tx1"/>
            </w14:solidFill>
          </w14:textFill>
        </w:rPr>
      </w:pPr>
    </w:p>
    <w:p w14:paraId="4DE026CA">
      <w:pPr>
        <w:pStyle w:val="8"/>
        <w:ind w:firstLine="420" w:firstLineChars="200"/>
        <w:jc w:val="left"/>
        <w:rPr>
          <w:rFonts w:ascii="宋体" w:hAnsi="宋体" w:cs="宋体"/>
          <w:color w:val="000000" w:themeColor="text1"/>
          <w:highlight w:val="none"/>
          <w14:textFill>
            <w14:solidFill>
              <w14:schemeClr w14:val="tx1"/>
            </w14:solidFill>
          </w14:textFill>
        </w:rPr>
      </w:pPr>
    </w:p>
    <w:p w14:paraId="2B3CF444">
      <w:pPr>
        <w:pStyle w:val="8"/>
        <w:ind w:firstLine="420" w:firstLineChars="200"/>
        <w:jc w:val="left"/>
        <w:rPr>
          <w:rFonts w:ascii="宋体" w:hAnsi="宋体" w:cs="宋体"/>
          <w:color w:val="000000" w:themeColor="text1"/>
          <w:highlight w:val="none"/>
          <w14:textFill>
            <w14:solidFill>
              <w14:schemeClr w14:val="tx1"/>
            </w14:solidFill>
          </w14:textFill>
        </w:rPr>
      </w:pPr>
    </w:p>
    <w:p w14:paraId="5C73A939">
      <w:pPr>
        <w:pStyle w:val="8"/>
        <w:ind w:firstLine="420" w:firstLineChars="200"/>
        <w:jc w:val="left"/>
        <w:rPr>
          <w:rFonts w:ascii="宋体" w:hAnsi="宋体" w:cs="宋体"/>
          <w:color w:val="000000" w:themeColor="text1"/>
          <w:highlight w:val="none"/>
          <w14:textFill>
            <w14:solidFill>
              <w14:schemeClr w14:val="tx1"/>
            </w14:solidFill>
          </w14:textFill>
        </w:rPr>
      </w:pPr>
    </w:p>
    <w:p w14:paraId="5C2FC559">
      <w:pPr>
        <w:autoSpaceDE w:val="0"/>
        <w:autoSpaceDN w:val="0"/>
        <w:adjustRightInd w:val="0"/>
        <w:spacing w:line="360" w:lineRule="auto"/>
        <w:ind w:firstLine="643" w:firstLineChars="200"/>
        <w:jc w:val="left"/>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甲方：</w:t>
      </w:r>
    </w:p>
    <w:p w14:paraId="2FB2D8C6">
      <w:pPr>
        <w:autoSpaceDE w:val="0"/>
        <w:autoSpaceDN w:val="0"/>
        <w:adjustRightInd w:val="0"/>
        <w:spacing w:line="360" w:lineRule="auto"/>
        <w:ind w:firstLine="643" w:firstLineChars="200"/>
        <w:jc w:val="left"/>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乙方：</w:t>
      </w:r>
    </w:p>
    <w:p w14:paraId="7B32FDEA">
      <w:pPr>
        <w:ind w:firstLine="420" w:firstLineChars="200"/>
        <w:jc w:val="left"/>
        <w:rPr>
          <w:rFonts w:ascii="宋体" w:hAnsi="宋体" w:cs="宋体"/>
          <w:color w:val="000000" w:themeColor="text1"/>
          <w:highlight w:val="none"/>
          <w14:textFill>
            <w14:solidFill>
              <w14:schemeClr w14:val="tx1"/>
            </w14:solidFill>
          </w14:textFill>
        </w:rPr>
      </w:pPr>
    </w:p>
    <w:p w14:paraId="6E43FFFA">
      <w:pPr>
        <w:autoSpaceDE w:val="0"/>
        <w:autoSpaceDN w:val="0"/>
        <w:adjustRightInd w:val="0"/>
        <w:ind w:firstLine="562" w:firstLineChars="200"/>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cs="宋体"/>
          <w:b/>
          <w:bCs/>
          <w:color w:val="000000" w:themeColor="text1"/>
          <w:sz w:val="28"/>
          <w:szCs w:val="28"/>
          <w:highlight w:val="none"/>
          <w14:textFill>
            <w14:solidFill>
              <w14:schemeClr w14:val="tx1"/>
            </w14:solidFill>
          </w14:textFill>
        </w:rPr>
        <w:t>年 月</w:t>
      </w:r>
    </w:p>
    <w:p w14:paraId="41C01155">
      <w:pPr>
        <w:autoSpaceDE w:val="0"/>
        <w:autoSpaceDN w:val="0"/>
        <w:adjustRightInd w:val="0"/>
        <w:ind w:firstLine="562" w:firstLineChars="200"/>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中国·成都</w:t>
      </w:r>
    </w:p>
    <w:p w14:paraId="0065B8EF">
      <w:pPr>
        <w:autoSpaceDE w:val="0"/>
        <w:autoSpaceDN w:val="0"/>
        <w:adjustRightInd w:val="0"/>
        <w:ind w:firstLine="562" w:firstLineChars="200"/>
        <w:jc w:val="center"/>
        <w:rPr>
          <w:rFonts w:ascii="宋体" w:hAnsi="宋体" w:cs="宋体"/>
          <w:b/>
          <w:bCs/>
          <w:color w:val="000000" w:themeColor="text1"/>
          <w:sz w:val="28"/>
          <w:szCs w:val="28"/>
          <w:highlight w:val="none"/>
          <w14:textFill>
            <w14:solidFill>
              <w14:schemeClr w14:val="tx1"/>
            </w14:solidFill>
          </w14:textFill>
        </w:rPr>
      </w:pPr>
    </w:p>
    <w:p w14:paraId="166B9ED1">
      <w:pPr>
        <w:autoSpaceDE w:val="0"/>
        <w:autoSpaceDN w:val="0"/>
        <w:adjustRightInd w:val="0"/>
        <w:ind w:firstLine="562" w:firstLineChars="200"/>
        <w:jc w:val="center"/>
        <w:rPr>
          <w:rFonts w:ascii="宋体" w:hAnsi="宋体" w:cs="宋体"/>
          <w:b/>
          <w:bCs/>
          <w:color w:val="000000" w:themeColor="text1"/>
          <w:sz w:val="28"/>
          <w:szCs w:val="28"/>
          <w:highlight w:val="none"/>
          <w14:textFill>
            <w14:solidFill>
              <w14:schemeClr w14:val="tx1"/>
            </w14:solidFill>
          </w14:textFill>
        </w:rPr>
        <w:sectPr>
          <w:footerReference r:id="rId8" w:type="default"/>
          <w:pgSz w:w="11907" w:h="16839"/>
          <w:pgMar w:top="1701" w:right="1531" w:bottom="1531" w:left="1531" w:header="720" w:footer="720" w:gutter="0"/>
          <w:pgBorders>
            <w:top w:val="none" w:sz="0" w:space="0"/>
            <w:left w:val="none" w:sz="0" w:space="0"/>
            <w:bottom w:val="none" w:sz="0" w:space="0"/>
            <w:right w:val="none" w:sz="0" w:space="0"/>
          </w:pgBorders>
          <w:pgNumType w:start="1"/>
          <w:cols w:space="720" w:num="1"/>
          <w:docGrid w:linePitch="286" w:charSpace="0"/>
        </w:sectPr>
      </w:pPr>
    </w:p>
    <w:p w14:paraId="5DE68016">
      <w:pPr>
        <w:pStyle w:val="7"/>
        <w:spacing w:line="336" w:lineRule="auto"/>
        <w:ind w:firstLine="482"/>
        <w:jc w:val="center"/>
        <w:outlineLvl w:val="0"/>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17" w:name="_Toc1570"/>
      <w:bookmarkStart w:id="18" w:name="_Toc7285"/>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第一章：总则</w:t>
      </w:r>
      <w:bookmarkEnd w:id="17"/>
      <w:bookmarkEnd w:id="18"/>
    </w:p>
    <w:p w14:paraId="6ECCBF61">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定义</w:t>
      </w:r>
    </w:p>
    <w:p w14:paraId="3FD6E1F3">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“本项目”：指【成都国万科技服务有限公司</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2026年华为云资源租赁服务项目</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31A70EE8">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“本合同”：指【成都国万科技服务有限公司</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2026年华为云资源租赁服务项目</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】项目采购合同，即合同文本及合同附件所构成的整体。</w:t>
      </w:r>
    </w:p>
    <w:p w14:paraId="70F395C6">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“甲方”：指【                  】，为项目招标方。</w:t>
      </w:r>
    </w:p>
    <w:p w14:paraId="4BC5AF4F">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“乙方”：指【                  】，为项目中标方。</w:t>
      </w:r>
    </w:p>
    <w:p w14:paraId="79E35691">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合同服务（或称服务）：指本合同中约定的</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华为云相关</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服务。</w:t>
      </w:r>
    </w:p>
    <w:p w14:paraId="217CF5F5">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云</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资源</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服务：指本合同中约定的乙方为甲方提供的云</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资源</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产品服务。</w:t>
      </w:r>
    </w:p>
    <w:p w14:paraId="51F48674">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知识产权：指智力成果，包括但不限于用于本项目的任何创造、发明、专利、专利申请权、实用新型、设计、布图设计、著作权、版权、商标、商号等，以及申请、登记、注册上述权利的权利，同时也包括商业秘密，保密信息，技术秘密等，以及其他在中国范围内法律规定的其他没有列名的知识产权、智慧财产权或工业产权。</w:t>
      </w:r>
    </w:p>
    <w:p w14:paraId="2CD6F0CD">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背景知识产权：指本合同一方在本合同生效之前就已拥有或控制的知识产权或独立于本合同之外拥有或控制的知识产权。</w:t>
      </w:r>
    </w:p>
    <w:p w14:paraId="4CE0A816">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前景知识产权：指本项目下的合同双方开始项目实施后，因项目合作而新产生的知识产权。</w:t>
      </w:r>
    </w:p>
    <w:p w14:paraId="619D35FF">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工作日：特指除中国法定节假日（含周六、周日）之外的其它公历日。</w:t>
      </w:r>
    </w:p>
    <w:p w14:paraId="672D67F4">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日历日：特指每个自然日。</w:t>
      </w:r>
    </w:p>
    <w:p w14:paraId="53F9E032">
      <w:pPr>
        <w:pStyle w:val="7"/>
        <w:numPr>
          <w:ilvl w:val="1"/>
          <w:numId w:val="3"/>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书面形式：指本合同下采用的纸面和电子邮件两种表现所载内容的形式。</w:t>
      </w:r>
    </w:p>
    <w:p w14:paraId="341AAEDD">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项目概况</w:t>
      </w:r>
    </w:p>
    <w:p w14:paraId="7EB31FCF">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项目名称：</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38D84C00">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项目实施地点：</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5CE862F5">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项目服务内容概况：</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5A292B5E">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项目服务期：</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202</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年12月31日-202</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年</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月</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7871913B">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合同价款及付款方式</w:t>
      </w:r>
    </w:p>
    <w:p w14:paraId="37DD8DB4">
      <w:pPr>
        <w:pStyle w:val="7"/>
        <w:numPr>
          <w:ilvl w:val="255"/>
          <w:numId w:val="0"/>
        </w:numPr>
        <w:spacing w:after="0" w:line="336" w:lineRule="auto"/>
        <w:ind w:firstLine="480" w:firstLineChars="200"/>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3.1</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本项目合同</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含税暂定总金额</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为人民币（大写）</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元</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整（¥ </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其中不含税金额为</w:t>
      </w:r>
      <w:r>
        <w:rPr>
          <w:rFonts w:hint="eastAsia" w:asciiTheme="majorEastAsia" w:hAnsiTheme="majorEastAsia" w:eastAsiaTheme="majorEastAsia" w:cstheme="majorEastAsia"/>
          <w:color w:val="000000" w:themeColor="text1"/>
          <w:sz w:val="24"/>
          <w:highlight w:val="none"/>
          <w:u w:val="single"/>
          <w:lang w:val="en-US"/>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元，增值税税额</w:t>
      </w:r>
      <w:r>
        <w:rPr>
          <w:rFonts w:hint="eastAsia" w:asciiTheme="majorEastAsia" w:hAnsiTheme="majorEastAsia" w:eastAsiaTheme="majorEastAsia" w:cstheme="majorEastAsia"/>
          <w:color w:val="000000" w:themeColor="text1"/>
          <w:sz w:val="24"/>
          <w:highlight w:val="none"/>
          <w:u w:val="single"/>
          <w:lang w:val="en-US"/>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元，增值税税率</w:t>
      </w:r>
      <w:r>
        <w:rPr>
          <w:rFonts w:hint="eastAsia" w:asciiTheme="majorEastAsia" w:hAnsiTheme="majorEastAsia" w:eastAsiaTheme="majorEastAsia" w:cstheme="majorEastAsia"/>
          <w:color w:val="000000" w:themeColor="text1"/>
          <w:sz w:val="24"/>
          <w:highlight w:val="none"/>
          <w:u w:val="single"/>
          <w:lang w:val="en-US"/>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%。金额明细详见附件：</w:t>
      </w:r>
      <w:r>
        <w:rPr>
          <w:rFonts w:hint="eastAsia" w:asciiTheme="majorEastAsia" w:hAnsiTheme="majorEastAsia" w:eastAsiaTheme="majorEastAsia" w:cstheme="majorEastAsia"/>
          <w:color w:val="000000" w:themeColor="text1"/>
          <w:sz w:val="24"/>
          <w:highlight w:val="none"/>
          <w:lang w:val="en-US" w:bidi="ar"/>
          <w14:textFill>
            <w14:solidFill>
              <w14:schemeClr w14:val="tx1"/>
            </w14:solidFill>
          </w14:textFill>
        </w:rPr>
        <w:t>202</w:t>
      </w:r>
      <w:r>
        <w:rPr>
          <w:rFonts w:hint="eastAsia" w:asciiTheme="majorEastAsia" w:hAnsiTheme="majorEastAsia" w:eastAsiaTheme="majorEastAsia" w:cstheme="majorEastAsia"/>
          <w:color w:val="000000" w:themeColor="text1"/>
          <w:sz w:val="24"/>
          <w:highlight w:val="none"/>
          <w:lang w:val="en-US" w:eastAsia="zh-CN" w:bidi="ar"/>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lang w:val="en-US" w:bidi="ar"/>
          <w14:textFill>
            <w14:solidFill>
              <w14:schemeClr w14:val="tx1"/>
            </w14:solidFill>
          </w14:textFill>
        </w:rPr>
        <w:t>年华为云资源租赁清单。</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若本合同履约期间国家有增值税政策变更，则以本合同不含税价为基数按照国家最新增值税税率计算税金。</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甲方可根据实际需求对</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华为云资源进行采购，按实结算。</w:t>
      </w:r>
    </w:p>
    <w:p w14:paraId="4992033D">
      <w:pPr>
        <w:pStyle w:val="7"/>
        <w:numPr>
          <w:ilvl w:val="255"/>
          <w:numId w:val="0"/>
        </w:numPr>
        <w:spacing w:after="0" w:line="336" w:lineRule="auto"/>
        <w:ind w:firstLine="480" w:firstLineChars="20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3.2</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履行过程中，任何税率的提高或降低、现行税收法律法规的废止、最新税收法律法规的实施、任何税收法律法规的解释或适用规则变化等，甲、乙双方均应按照相关税收法律法规承担各自相应缴税义务，如因不可抗力因素如税法变更导致税率变化，需由双方友好协商具体处理方法。</w:t>
      </w:r>
    </w:p>
    <w:p w14:paraId="019314A1">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此合同价款包括乙方所需缴付的国家及地方相关税项、设备及材料采购费用等与实施本项目相关的费用。</w:t>
      </w:r>
    </w:p>
    <w:p w14:paraId="028B1353">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3.4</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付款方式</w:t>
      </w:r>
    </w:p>
    <w:p w14:paraId="2C70F86C">
      <w:pPr>
        <w:pStyle w:val="7"/>
        <w:numPr>
          <w:ilvl w:val="0"/>
          <w:numId w:val="4"/>
        </w:numPr>
        <w:adjustRightInd w:val="0"/>
        <w:spacing w:after="0" w:line="336" w:lineRule="auto"/>
        <w:ind w:firstLine="48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根据华为云产品租赁价格清单中续费时间，本合同付款时间暂定分为202</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年12月、20</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26</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年3月、202</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年6月、202</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年9月</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个批次，甲方有权根据实际情况做出调整</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，对于按需部分费用，甲方可以分批次进行支付</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w:t>
      </w:r>
    </w:p>
    <w:p w14:paraId="04F71F17">
      <w:pPr>
        <w:pStyle w:val="7"/>
        <w:numPr>
          <w:ilvl w:val="0"/>
          <w:numId w:val="4"/>
        </w:numPr>
        <w:adjustRightInd w:val="0"/>
        <w:spacing w:after="0" w:line="336" w:lineRule="auto"/>
        <w:ind w:firstLine="48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甲方根据清单中云资源到期时间提前进行付款，付款比例为甲方当期需使用的云资源租赁费总金额的100%。付款前乙方必须向甲方开具合规的增值税专用发票，否则，甲方有权拒绝付款。由此造成的影响及损失，全部由乙方承担。</w:t>
      </w:r>
    </w:p>
    <w:p w14:paraId="17706400">
      <w:pPr>
        <w:pStyle w:val="7"/>
        <w:numPr>
          <w:ilvl w:val="0"/>
          <w:numId w:val="4"/>
        </w:numPr>
        <w:adjustRightInd w:val="0"/>
        <w:spacing w:after="0" w:line="336" w:lineRule="auto"/>
        <w:ind w:firstLine="48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甲方收到乙方开具的对应期间的云服务费发票后，乙方可向甲方申请支付对应期间的云服务费；甲方收到申请后应按照本合同约定在15个工作日内向乙方支付对应期间的云服务费。</w:t>
      </w:r>
    </w:p>
    <w:p w14:paraId="4DB91D64">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3.5</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本合同发生的一切费用均以人民币结算及支付，支付可采用电汇方式，结算账户信息如下：</w:t>
      </w:r>
    </w:p>
    <w:p w14:paraId="51A96F2A">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账户名称</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p w14:paraId="6C1A7AB8">
      <w:pPr>
        <w:pStyle w:val="7"/>
        <w:spacing w:line="336" w:lineRule="auto"/>
        <w:ind w:firstLine="0" w:firstLineChars="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账号：</w:t>
      </w:r>
    </w:p>
    <w:p w14:paraId="4EE2C43A">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开户行：</w:t>
      </w:r>
    </w:p>
    <w:p w14:paraId="6C8EC7C0">
      <w:pPr>
        <w:pStyle w:val="7"/>
        <w:numPr>
          <w:ilvl w:val="255"/>
          <w:numId w:val="0"/>
        </w:numPr>
        <w:adjustRightInd w:val="0"/>
        <w:spacing w:after="0" w:line="336" w:lineRule="auto"/>
        <w:ind w:left="42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具体付款进度和结算方式详见相应条款约定内容。</w:t>
      </w:r>
    </w:p>
    <w:p w14:paraId="3C91F30E">
      <w:pPr>
        <w:pStyle w:val="7"/>
        <w:numPr>
          <w:ilvl w:val="255"/>
          <w:numId w:val="0"/>
        </w:numPr>
        <w:adjustRightInd w:val="0"/>
        <w:spacing w:after="0" w:line="336" w:lineRule="auto"/>
        <w:ind w:left="42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3.7</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双方因执行本合同所发生的银行费用及因支付产生的其它费用，由双方分别承担。</w:t>
      </w:r>
    </w:p>
    <w:p w14:paraId="462645EA">
      <w:pPr>
        <w:pStyle w:val="7"/>
        <w:numPr>
          <w:ilvl w:val="255"/>
          <w:numId w:val="0"/>
        </w:numPr>
        <w:adjustRightInd w:val="0"/>
        <w:spacing w:after="0" w:line="336" w:lineRule="auto"/>
        <w:ind w:firstLine="480" w:firstLineChars="200"/>
        <w:textAlignment w:val="baseline"/>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3.8</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可根据需求退订已采购的云资源，退订规则按照华为云官网退订资源规则执行，退订后的费用可留存在华为云账号下备用，若该费用需要退回到甲方对公账户，则需由甲方给乙方开具红字票，乙方收到红字票后</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5日内</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，将对应款项退回到甲方对公账户</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w:t>
      </w:r>
    </w:p>
    <w:p w14:paraId="77B28F47">
      <w:pPr>
        <w:pStyle w:val="7"/>
        <w:numPr>
          <w:ilvl w:val="255"/>
          <w:numId w:val="0"/>
        </w:numPr>
        <w:adjustRightInd w:val="0"/>
        <w:spacing w:after="0" w:line="336" w:lineRule="auto"/>
        <w:ind w:firstLine="480" w:firstLineChars="200"/>
        <w:textAlignment w:val="baseline"/>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 xml:space="preserve">3.9 </w:t>
      </w:r>
      <w:r>
        <w:rPr>
          <w:rFonts w:hint="eastAsia" w:asciiTheme="majorEastAsia" w:hAnsiTheme="majorEastAsia" w:eastAsiaTheme="majorEastAsia" w:cstheme="majorEastAsia"/>
          <w:i w:val="0"/>
          <w:iCs w:val="0"/>
          <w:caps w:val="0"/>
          <w:color w:val="000000" w:themeColor="text1"/>
          <w:spacing w:val="0"/>
          <w:sz w:val="24"/>
          <w:szCs w:val="24"/>
          <w:highlight w:val="none"/>
          <w:shd w:val="clear"/>
          <w:lang w:val="en-US"/>
          <w14:textFill>
            <w14:solidFill>
              <w14:schemeClr w14:val="tx1"/>
            </w14:solidFill>
          </w14:textFill>
        </w:rPr>
        <w:t>甲方使用按需云资源时，结算需</w:t>
      </w:r>
      <w:r>
        <w:rPr>
          <w:rFonts w:hint="eastAsia" w:asciiTheme="majorEastAsia" w:hAnsiTheme="majorEastAsia" w:eastAsiaTheme="majorEastAsia" w:cstheme="majorEastAsia"/>
          <w:b w:val="0"/>
          <w:bCs w:val="0"/>
          <w:i w:val="0"/>
          <w:iCs w:val="0"/>
          <w:caps w:val="0"/>
          <w:color w:val="000000" w:themeColor="text1"/>
          <w:spacing w:val="0"/>
          <w:sz w:val="24"/>
          <w:szCs w:val="24"/>
          <w:highlight w:val="none"/>
          <w:shd w:val="clear"/>
          <w:lang w:val="en-US"/>
          <w14:textFill>
            <w14:solidFill>
              <w14:schemeClr w14:val="tx1"/>
            </w14:solidFill>
          </w14:textFill>
        </w:rPr>
        <w:t>按</w:t>
      </w:r>
      <w:r>
        <w:rPr>
          <w:rFonts w:hint="eastAsia" w:asciiTheme="majorEastAsia" w:hAnsiTheme="majorEastAsia" w:eastAsiaTheme="majorEastAsia" w:cstheme="majorEastAsia"/>
          <w:b w:val="0"/>
          <w:bCs w:val="0"/>
          <w:i w:val="0"/>
          <w:iCs w:val="0"/>
          <w:caps w:val="0"/>
          <w:color w:val="000000" w:themeColor="text1"/>
          <w:spacing w:val="0"/>
          <w:sz w:val="24"/>
          <w:szCs w:val="24"/>
          <w:highlight w:val="none"/>
          <w:shd w:val="clear"/>
          <w:lang w:val="en-US" w:eastAsia="zh-CN"/>
          <w14:textFill>
            <w14:solidFill>
              <w14:schemeClr w14:val="tx1"/>
            </w14:solidFill>
          </w14:textFill>
        </w:rPr>
        <w:t>合同</w:t>
      </w:r>
      <w:r>
        <w:rPr>
          <w:rFonts w:hint="eastAsia" w:asciiTheme="majorEastAsia" w:hAnsiTheme="majorEastAsia" w:eastAsiaTheme="majorEastAsia" w:cstheme="majorEastAsia"/>
          <w:b w:val="0"/>
          <w:bCs w:val="0"/>
          <w:i w:val="0"/>
          <w:iCs w:val="0"/>
          <w:caps w:val="0"/>
          <w:color w:val="000000" w:themeColor="text1"/>
          <w:spacing w:val="0"/>
          <w:sz w:val="24"/>
          <w:szCs w:val="24"/>
          <w:highlight w:val="none"/>
          <w:shd w:val="clear"/>
          <w:lang w:val="en-US"/>
          <w14:textFill>
            <w14:solidFill>
              <w14:schemeClr w14:val="tx1"/>
            </w14:solidFill>
          </w14:textFill>
        </w:rPr>
        <w:t>确认的报价清单及实际使用时长</w:t>
      </w:r>
      <w:r>
        <w:rPr>
          <w:rFonts w:hint="eastAsia" w:asciiTheme="majorEastAsia" w:hAnsiTheme="majorEastAsia" w:eastAsiaTheme="majorEastAsia" w:cstheme="majorEastAsia"/>
          <w:i w:val="0"/>
          <w:iCs w:val="0"/>
          <w:caps w:val="0"/>
          <w:color w:val="000000" w:themeColor="text1"/>
          <w:spacing w:val="0"/>
          <w:sz w:val="24"/>
          <w:szCs w:val="24"/>
          <w:highlight w:val="none"/>
          <w:shd w:val="clear"/>
          <w:lang w:val="en-US"/>
          <w14:textFill>
            <w14:solidFill>
              <w14:schemeClr w14:val="tx1"/>
            </w14:solidFill>
          </w14:textFill>
        </w:rPr>
        <w:t>执行；甲方可自主启用或暂停按需云资源</w:t>
      </w:r>
      <w:r>
        <w:rPr>
          <w:rFonts w:hint="eastAsia" w:asciiTheme="majorEastAsia" w:hAnsiTheme="majorEastAsia" w:eastAsiaTheme="majorEastAsia" w:cstheme="majorEastAsia"/>
          <w:i w:val="0"/>
          <w:iCs w:val="0"/>
          <w:caps w:val="0"/>
          <w:color w:val="000000" w:themeColor="text1"/>
          <w:spacing w:val="0"/>
          <w:sz w:val="24"/>
          <w:szCs w:val="24"/>
          <w:highlight w:val="none"/>
          <w:shd w:val="clear"/>
          <w:lang w:val="en-US" w:eastAsia="zh-CN"/>
          <w14:textFill>
            <w14:solidFill>
              <w14:schemeClr w14:val="tx1"/>
            </w14:solidFill>
          </w14:textFill>
        </w:rPr>
        <w:t>。</w:t>
      </w:r>
    </w:p>
    <w:p w14:paraId="4554F614">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lang w:val="en-US"/>
          <w14:textFill>
            <w14:solidFill>
              <w14:schemeClr w14:val="tx1"/>
            </w14:solidFill>
          </w14:textFill>
        </w:rPr>
        <w:t>履约担保</w:t>
      </w:r>
    </w:p>
    <w:p w14:paraId="67712F76">
      <w:pPr>
        <w:pStyle w:val="7"/>
        <w:numPr>
          <w:ilvl w:val="255"/>
          <w:numId w:val="0"/>
        </w:numPr>
        <w:adjustRightInd w:val="0"/>
        <w:spacing w:after="0" w:line="336" w:lineRule="auto"/>
        <w:ind w:left="422"/>
        <w:textAlignment w:val="baseline"/>
        <w:rPr>
          <w:rFonts w:asciiTheme="majorEastAsia" w:hAnsiTheme="majorEastAsia" w:eastAsiaTheme="majorEastAsia" w:cstheme="majorEastAsia"/>
          <w:bCs/>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lang w:val="en-US"/>
          <w14:textFill>
            <w14:solidFill>
              <w14:schemeClr w14:val="tx1"/>
            </w14:solidFill>
          </w14:textFill>
        </w:rPr>
        <w:t>4.1 履约保证金金额=中标价×</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5</w:t>
      </w:r>
      <w:r>
        <w:rPr>
          <w:rFonts w:hint="eastAsia" w:asciiTheme="majorEastAsia" w:hAnsiTheme="majorEastAsia" w:eastAsiaTheme="majorEastAsia" w:cstheme="majorEastAsia"/>
          <w:bCs/>
          <w:color w:val="000000" w:themeColor="text1"/>
          <w:sz w:val="24"/>
          <w:highlight w:val="none"/>
          <w:lang w:val="en-US"/>
          <w14:textFill>
            <w14:solidFill>
              <w14:schemeClr w14:val="tx1"/>
            </w14:solidFill>
          </w14:textFill>
        </w:rPr>
        <w:t>%，即履约保证金金额（大写）</w:t>
      </w:r>
      <w:r>
        <w:rPr>
          <w:rFonts w:hint="eastAsia" w:asciiTheme="majorEastAsia" w:hAnsiTheme="majorEastAsia" w:eastAsiaTheme="majorEastAsia" w:cstheme="majorEastAsia"/>
          <w:bCs/>
          <w:color w:val="000000" w:themeColor="text1"/>
          <w:sz w:val="24"/>
          <w:highlight w:val="none"/>
          <w:u w:val="single"/>
          <w:lang w:val="en-US"/>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highlight w:val="none"/>
          <w:lang w:val="en-US"/>
          <w14:textFill>
            <w14:solidFill>
              <w14:schemeClr w14:val="tx1"/>
            </w14:solidFill>
          </w14:textFill>
        </w:rPr>
        <w:t>。</w:t>
      </w:r>
    </w:p>
    <w:p w14:paraId="7C36A5AB">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4.2 履约保证金缴纳方式：现金担保或银行保函或保险保证。</w:t>
      </w:r>
    </w:p>
    <w:p w14:paraId="577E8F39">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4.3履约保证金的要求及提交时间：履约保证金须在甲方发出中标通知书后15个工作日内提交。</w:t>
      </w:r>
    </w:p>
    <w:p w14:paraId="2D497286">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4.4 未提交合格的履约保证金前，不得申请款项支付；执行本条各项需求所需的费用由乙方承担。</w:t>
      </w:r>
    </w:p>
    <w:p w14:paraId="75BB38F9">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4.5 履约保证金的退还：合同执行完毕，乙方提交符合甲方要求的申请资料并经甲方签审流程审批后15个工作日内，退还履约保证金的100%（不计息）。</w:t>
      </w:r>
    </w:p>
    <w:p w14:paraId="2A858E70">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甲方权利与义务</w:t>
      </w:r>
    </w:p>
    <w:p w14:paraId="60B61A67">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甲方的权利</w:t>
      </w:r>
    </w:p>
    <w:p w14:paraId="451FD8B4">
      <w:pPr>
        <w:pStyle w:val="7"/>
        <w:numPr>
          <w:ilvl w:val="0"/>
          <w:numId w:val="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甲方确认其依法完全享有本项目云服务使用的权利。</w:t>
      </w:r>
    </w:p>
    <w:p w14:paraId="71C951D2">
      <w:pPr>
        <w:pStyle w:val="7"/>
        <w:numPr>
          <w:ilvl w:val="0"/>
          <w:numId w:val="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甲方按照法律法规、本项目招投标文件、本合同所确定的项目服务内容，确定由乙方</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承担</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本项目范围内所有的</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云服务</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工作。</w:t>
      </w:r>
    </w:p>
    <w:p w14:paraId="5354DCB9">
      <w:pPr>
        <w:pStyle w:val="7"/>
        <w:numPr>
          <w:ilvl w:val="0"/>
          <w:numId w:val="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甲方就本项目全部相关活动或行为，均应当严格遵循法律法规，遵循公开透明原则、公平竞争原则和诚实信用原则。</w:t>
      </w:r>
    </w:p>
    <w:p w14:paraId="79A493B9">
      <w:pPr>
        <w:pStyle w:val="7"/>
        <w:numPr>
          <w:ilvl w:val="0"/>
          <w:numId w:val="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甲方有权要求乙方按照本项目招投标文件、本合同约定履行其项目实施、交付履行等合同义务；有权对合同执行和质量等事项进行监督检查。</w:t>
      </w:r>
    </w:p>
    <w:p w14:paraId="39C41D57">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甲方的义务</w:t>
      </w:r>
    </w:p>
    <w:p w14:paraId="33A65345">
      <w:pPr>
        <w:pStyle w:val="7"/>
        <w:numPr>
          <w:ilvl w:val="0"/>
          <w:numId w:val="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甲方负责本项目审批等相关流程事项并应向乙方披露进度，协调安排相应的工作环境以便设备安装、调试及软件开发部署和服务实施，为乙方履行项目实施提供必要的协调、支持。</w:t>
      </w:r>
    </w:p>
    <w:p w14:paraId="0ED54E8B">
      <w:pPr>
        <w:pStyle w:val="7"/>
        <w:numPr>
          <w:ilvl w:val="0"/>
          <w:numId w:val="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甲方应按照法律规定履行项目审批手续，按照本合同约定的付款节点安排及时支付相关的款项。</w:t>
      </w:r>
    </w:p>
    <w:p w14:paraId="2832E11F">
      <w:pPr>
        <w:pStyle w:val="7"/>
        <w:numPr>
          <w:ilvl w:val="0"/>
          <w:numId w:val="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甲方对在执行合同过程中获知的承包人商业秘密承担保密义务。</w:t>
      </w:r>
    </w:p>
    <w:p w14:paraId="42F325B3">
      <w:pPr>
        <w:pStyle w:val="7"/>
        <w:numPr>
          <w:ilvl w:val="0"/>
          <w:numId w:val="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甲方在本合同项下的其他义务以及依据国家法律法规应当履行的义务。</w:t>
      </w:r>
    </w:p>
    <w:p w14:paraId="04FA09CA">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乙方的权利与义务</w:t>
      </w:r>
    </w:p>
    <w:p w14:paraId="075641FC">
      <w:pPr>
        <w:pStyle w:val="7"/>
        <w:numPr>
          <w:ilvl w:val="0"/>
          <w:numId w:val="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乙方的权利</w:t>
      </w:r>
    </w:p>
    <w:p w14:paraId="132E0B7C">
      <w:pPr>
        <w:pStyle w:val="7"/>
        <w:numPr>
          <w:ilvl w:val="0"/>
          <w:numId w:val="8"/>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乙方在甲方公布本项目的中标结果并与甲方签订本合同后，取得建设本项目并提供相关产品和服务的有效资格。</w:t>
      </w:r>
    </w:p>
    <w:p w14:paraId="687B4A98">
      <w:pPr>
        <w:pStyle w:val="7"/>
        <w:numPr>
          <w:ilvl w:val="0"/>
          <w:numId w:val="8"/>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乙方有权要求甲方按照本合同约定履行其义务。</w:t>
      </w:r>
    </w:p>
    <w:p w14:paraId="5CE98C0C">
      <w:pPr>
        <w:pStyle w:val="7"/>
        <w:numPr>
          <w:ilvl w:val="0"/>
          <w:numId w:val="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乙方的义务</w:t>
      </w:r>
    </w:p>
    <w:p w14:paraId="06AE989B">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乙方按照本合同约定在规定时间内完成本项目的各项任务。</w:t>
      </w:r>
    </w:p>
    <w:p w14:paraId="73212987">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乙方应为免费协助甲方迁移（部署）系统，并根据甲方实际业务情况免费提供服务器配置合理性的建议。</w:t>
      </w:r>
    </w:p>
    <w:p w14:paraId="5A431B39">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乙方应按照招标文件、投标文件的承诺、本合同的要求向甲方提供本项目中标相关的云服务，保证提供的云服务符合国家主管部门规定的质量标准和技术要求。</w:t>
      </w:r>
    </w:p>
    <w:p w14:paraId="5B784B39">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当甲方投诉云服务存在质量问题时，乙方应及时予以核实并给出整改意见，与</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甲方</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达成一致意见后予以整改。</w:t>
      </w:r>
    </w:p>
    <w:p w14:paraId="30EAAAAA">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乙方在本项目的任何行为均将严格遵守法律、法规的规定，包括但不限于应当符合有关依法纳税、环境保护、知识产权、童工禁用、劳动保护、劳动保险与待遇、安全生产等各方面的规定。</w:t>
      </w:r>
    </w:p>
    <w:p w14:paraId="35A2173F">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乙方在合同执行过程中对所获知的国家秘密及甲方的非公开信息承担</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保密</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义务。</w:t>
      </w:r>
    </w:p>
    <w:p w14:paraId="26629D69">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乙方应履行在本合同项下的其他义务以及依据国家法律法规应当履行的义务。 </w:t>
      </w:r>
    </w:p>
    <w:p w14:paraId="303D9099">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乙方应保护和保障甲方免于承担由于乙方的疏忽不当行为造成的所有索赔、诉讼、损害赔偿、诉讼费、收费及其他的责任；</w:t>
      </w:r>
    </w:p>
    <w:p w14:paraId="44E1140D">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乙方应为甲方供应系统、软件在项目质量保证期内免费提供维修、保养、修理和储存备件的服务、软件升级服务；</w:t>
      </w:r>
    </w:p>
    <w:p w14:paraId="09CB01BB">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乙方应提供本项目的云平台技术方案（迁移、部署）、项目验收相关档案资料等。</w:t>
      </w:r>
    </w:p>
    <w:p w14:paraId="4C0E0F97">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遵守现行的所有法律，不论是国家、省、市的还是影响合同执行并对乙方有约束的法律。如果因乙方或其派遣人员违反了这些法律，从而导致债务、损失、索赔、罚金、处罚等费用，不论其性质如何，甲方不承担任何责任。</w:t>
      </w:r>
    </w:p>
    <w:p w14:paraId="5278F796">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当乙方在复核合同文件或材料供应过程中，发现有关供应的任何差错、失误或缺陷后，应立即通知甲方。</w:t>
      </w:r>
    </w:p>
    <w:p w14:paraId="05BF0645">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乙方在履行合同过程中应遵守法律，并保证甲方免于承担因乙方违反法律而引起的任何责任。</w:t>
      </w:r>
    </w:p>
    <w:p w14:paraId="0C603134">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除在合同中另有规定外，合同的单价和总额价已包括了合同中规定的乙方的全部义务,以及为实施和完成本合同供应所必需的一切工作和事宜。</w:t>
      </w:r>
    </w:p>
    <w:p w14:paraId="614C4AD7">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乙方应按有关法律规定纳税，应缴纳的税金包括在合同价格内。</w:t>
      </w:r>
    </w:p>
    <w:p w14:paraId="46E007BA">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乙方应当确保其提供的技术方案及相关服务安全可靠，不存在任何数据泄露、丢失或篡改的隐患。</w:t>
      </w:r>
    </w:p>
    <w:p w14:paraId="1B953A72">
      <w:pPr>
        <w:pStyle w:val="7"/>
        <w:numPr>
          <w:ilvl w:val="0"/>
          <w:numId w:val="9"/>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乙方应履行合同约定的其他义务。</w:t>
      </w:r>
    </w:p>
    <w:p w14:paraId="46EFF304">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服务承诺</w:t>
      </w:r>
    </w:p>
    <w:p w14:paraId="7E4AC4DB">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乙方应对所提供的云服务提供完整规范的运维服务。乙方应提供每周7（天）*24（小时）的技术服务热线，随时响应甲方提出的各种技术问题。</w:t>
      </w:r>
    </w:p>
    <w:p w14:paraId="156EEEB0">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19" w:name="_Toc27608065"/>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知识产权</w:t>
      </w:r>
      <w:bookmarkEnd w:id="19"/>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ab/>
      </w:r>
    </w:p>
    <w:p w14:paraId="5BC7836B">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所有甲方已持有的知识产权继续由甲方所有；所有乙方已持有的知识产权，包括产品及服务的知识产权，继续由乙方所有。所有由一方在本协议框架下向另一方提供的图纸、规格、手册、文档、数据和软件的版权归提供方所有，但接收方在缴足相关费用后，可获得有限的非排他性许可，为履行本协议（非其他目的）而使用该版权。上述所有权规定也用于确定双方在寻求、获得和享有知识产权保护方面的权利和义务，尤其当一方认为必须在某些国家采取知识产权保护措施的情况下。</w:t>
      </w:r>
    </w:p>
    <w:p w14:paraId="10098387">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保证甲方在使用本项目的任何一部分的过程中，均免受第三方专利权、商标权或其他知识产权的侵权起诉。系统软件、通用软件必须具有在中国境内的合法使用权或版权的正版软件，涉及到第三方提出侵权或知识产权的起诉及支付版税等责任及费用均由乙方承担，与甲方无关。若因此而给甲方造成的任何损失的（包括但不限于：甲方应诉花费的费用、乙方为甲方提供本协议项下的设备、软件或服务因涉嫌侵权而被停止使用等），甲方有权要求乙方给予赔偿。未经一方同意，另一方不能以该方名义或者以容易引起外部第三方误以为是该方名义的方式从事与本项目无关的涉及知识产权相关活动。甲方在收到第三方赔偿请求时，须及时通知乙方，并提供必要协助和信息；应乙方要求，授权乙方全权处理，未经乙方事先书面同意，不主动就第三方赔偿请求做任何承诺、妥协或自认。</w:t>
      </w:r>
    </w:p>
    <w:p w14:paraId="58079BD9">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甲、乙任意一方不得自行或者帮助第三方挑战对方商标或者机构标识效力，不申请注册与对方商标相同或与商标构成混淆或近似的商标/商号/域名。</w:t>
      </w:r>
    </w:p>
    <w:p w14:paraId="36F2AA73">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当一方认为另一方侵犯其知识产权时，应当先书面告知，由侵权方承担由此导致的全部责任，包括但不限于违约、侵权赔偿、律师费、差旅费、诉讼费、保全费等。</w:t>
      </w:r>
    </w:p>
    <w:p w14:paraId="1681D6B8">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若乙方所提交的产品存在侵权行为，所有后果由乙方承担，并赔偿甲方相应经济损失。</w:t>
      </w:r>
    </w:p>
    <w:p w14:paraId="0E171BA0">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对于甲方安装在云平台上使用的应用软件，其所有权或与该应用软件开发方按照相关合同约定的永久使用权归甲方所有，乙方不能以集成、接口、修改等为由主张任何权利。</w:t>
      </w:r>
    </w:p>
    <w:p w14:paraId="278B873E">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对于云平台上人工输入、自动采集、软件计算产生的数据及数据库资源，其所有权归甲方所有。未经甲方书面许可，不得将数据泄露给任何第三方，也不得用于任何商业开发或非甲方要求的展览展示。</w:t>
      </w:r>
    </w:p>
    <w:p w14:paraId="2ED01F41">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20" w:name="_Toc27608066"/>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保密</w:t>
      </w:r>
      <w:bookmarkEnd w:id="20"/>
    </w:p>
    <w:p w14:paraId="014BD044">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项下的“保密内容”（包括技术信息和经营信息）：是指按国家法律、法规和市场规则规定，在与市场主体和市场运营机构相关的信息中属于保密的该部分信息；以及双方为本项目接触和执行过程中涉及到的业务和技术非公开信息；双方约定的秘密事项及相关文件。</w:t>
      </w:r>
    </w:p>
    <w:p w14:paraId="54817766">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本合同项下的“政府数据”，是指包括但不限于本项目</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实施过程</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中采集以及生成的涉及政府相关部门数据、城市建设及社会服务数据、公民隐私等政府监管和应用数据。</w:t>
      </w:r>
    </w:p>
    <w:p w14:paraId="05CE74D4">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乙双方保证严格按照本合同的约定使用项目建设的相关资料（包括但不限于本合同及签订的相关文件、技术资料、经营管理资料等）及相关信息。未经一方书面同意，另一方不得向任何第三方透露因本合同知悉的秘密，包括但不限于政府数据、技术信息、个人隐私，否则应承担因此引起的一切责任及后果。</w:t>
      </w:r>
    </w:p>
    <w:p w14:paraId="5C648FC1">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本合同履行期间或终止后，一方应按照另一方的要求，将上述商业秘密的所有文件或资料等归还另一方，或者以另一方认可的方式予以销毁。</w:t>
      </w:r>
    </w:p>
    <w:p w14:paraId="18EBB56F">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本合同保密义务期限为自本合同生效之日起【10】年。</w:t>
      </w:r>
    </w:p>
    <w:p w14:paraId="259C2065">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本条所述保密义务不适用于以下情形：</w:t>
      </w:r>
    </w:p>
    <w:p w14:paraId="71937797">
      <w:pPr>
        <w:pStyle w:val="7"/>
        <w:numPr>
          <w:ilvl w:val="0"/>
          <w:numId w:val="10"/>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获取的信息已被合法公开；</w:t>
      </w:r>
    </w:p>
    <w:p w14:paraId="415FBED6">
      <w:pPr>
        <w:pStyle w:val="7"/>
        <w:numPr>
          <w:ilvl w:val="0"/>
          <w:numId w:val="10"/>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甲乙双方获取信息拥有方的书面许可；</w:t>
      </w:r>
    </w:p>
    <w:p w14:paraId="1128EFA3">
      <w:pPr>
        <w:pStyle w:val="7"/>
        <w:numPr>
          <w:ilvl w:val="0"/>
          <w:numId w:val="10"/>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法律法规另有规定或有权机关（例如证交所、司法、行政、仲裁等）要求信息披露的（但信息披露方应在合理时间内提前通知信息所有方，使信息披露得以尽可能采取合理、必要的保护措施）；</w:t>
      </w:r>
    </w:p>
    <w:p w14:paraId="6A7DF629">
      <w:pPr>
        <w:pStyle w:val="7"/>
        <w:numPr>
          <w:ilvl w:val="0"/>
          <w:numId w:val="10"/>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一方聘请的律师、会计师作为专业服务人员获悉另一方保密信息，不视为违反本条所述保密信息保护义务（但一方应当要求该专业服务人员恪守保密义务）； </w:t>
      </w:r>
    </w:p>
    <w:p w14:paraId="7D597AB4">
      <w:pPr>
        <w:pStyle w:val="7"/>
        <w:numPr>
          <w:ilvl w:val="0"/>
          <w:numId w:val="10"/>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国家法律、法规规定的其他情形。</w:t>
      </w:r>
    </w:p>
    <w:p w14:paraId="6CC5363C">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21" w:name="_Toc27608067"/>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违约赔偿、不可抗力和争议解决</w:t>
      </w:r>
      <w:bookmarkEnd w:id="21"/>
    </w:p>
    <w:p w14:paraId="64BE9CE5">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责任划分及赔偿原则</w:t>
      </w:r>
    </w:p>
    <w:p w14:paraId="7F95FC31">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乙双方本着诚实信用、公平公正等原则，严格按照本合同的约定，分别履行各自的义务并承担责任。除非法律法规另有强制性规定，甲方、乙方之间的责任划分及赔偿，采用过错责任（故意或过失）原则，即谁过错、谁担责；由过错方（违约方）向无过错方（守约方）承担责任。</w:t>
      </w:r>
    </w:p>
    <w:p w14:paraId="37F8DF6F">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本协议生效期内，除非另有约定，甲乙双方不得提前终止本协议。</w:t>
      </w:r>
    </w:p>
    <w:p w14:paraId="61A07412">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本合同在国家法律法规的范围内由甲、乙双方依法履约和执行。因国家法律法规发生变化导致本合同有关条款与之抵触时，甲、乙双方友好协商终止或变更有关条款，双方互不承担任何赔偿责任。</w:t>
      </w:r>
    </w:p>
    <w:p w14:paraId="6391D311">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因司法或行政机关指令等，导致本合同项下的权利义务履约或项目实施受到影响的，如该司法或行政指令构成不可抗力或者意外事件，则甲、乙双方互不承担任何赔偿责任，如有必要双方可以协商调整设备、服务的数量、金额及工期。</w:t>
      </w:r>
    </w:p>
    <w:p w14:paraId="6C5B2F08">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甲方延迟付款的，每延期1个日历日，由甲方按延期付款金额的0.5‰向乙方支付违约金，延期付款违约金总额不超过本合同金额的5％。如延期付款超过15个日历日，乙方有权暂停项目交付。</w:t>
      </w:r>
    </w:p>
    <w:p w14:paraId="0128296A">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如因乙方的原因未按本合同规定的工期完成，每延期1个日历日，由乙方按延迟交付的设备或服务金额的0.5‰向甲方支付违约金，延期交付违约金总额不超过延迟交付的设备或服务金额的5％。延期90个日历日后，甲方有权与乙方沟通并督促其按时完成</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本项目服务内容</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，甲方同意可相应顺延交付工期，或甲方有权终止合同。乙方支付逾期交工违约金，不免除乙方完成及修补缺陷的义务。</w:t>
      </w:r>
    </w:p>
    <w:p w14:paraId="7CC9835F">
      <w:pPr>
        <w:pStyle w:val="7"/>
        <w:numPr>
          <w:ilvl w:val="0"/>
          <w:numId w:val="11"/>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乙方的一般违约的情形及处理：在履行合同过程中发生的下列情况之一的，属乙方违约：</w:t>
      </w:r>
    </w:p>
    <w:p w14:paraId="59C1D8BC">
      <w:pPr>
        <w:pStyle w:val="7"/>
        <w:numPr>
          <w:ilvl w:val="4"/>
          <w:numId w:val="12"/>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乙方私自将合同的全部或部分权利转让给其他人，或私自将合同的全部或部分义务转移给其他人；</w:t>
      </w:r>
    </w:p>
    <w:p w14:paraId="7CA48806">
      <w:pPr>
        <w:pStyle w:val="7"/>
        <w:numPr>
          <w:ilvl w:val="4"/>
          <w:numId w:val="12"/>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乙方未能按合同进度计划及时完成合同约定的工作，造成工期延误；</w:t>
      </w:r>
    </w:p>
    <w:p w14:paraId="4F034551">
      <w:pPr>
        <w:pStyle w:val="7"/>
        <w:numPr>
          <w:ilvl w:val="4"/>
          <w:numId w:val="12"/>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乙方无法继续履行或明确表示不履行或实质上已停止履行合同；</w:t>
      </w:r>
    </w:p>
    <w:p w14:paraId="4B870712">
      <w:pPr>
        <w:pStyle w:val="7"/>
        <w:numPr>
          <w:ilvl w:val="4"/>
          <w:numId w:val="12"/>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乙方不按合同约定履行义务的其他情况。</w:t>
      </w:r>
    </w:p>
    <w:p w14:paraId="162724CB">
      <w:pPr>
        <w:pStyle w:val="7"/>
        <w:spacing w:line="336" w:lineRule="auto"/>
        <w:ind w:firstLine="228" w:firstLineChars="95"/>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对乙方违约的处理：</w:t>
      </w:r>
    </w:p>
    <w:p w14:paraId="76BB3EC2">
      <w:pPr>
        <w:pStyle w:val="7"/>
        <w:numPr>
          <w:ilvl w:val="0"/>
          <w:numId w:val="13"/>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乙方无法继续履行或明确表示不履行或实质上已停止履行合同时，甲方可通知乙方立即解除合同，并且乙方应全额赔偿甲方所有经济损失。</w:t>
      </w:r>
    </w:p>
    <w:p w14:paraId="08638F77">
      <w:pPr>
        <w:pStyle w:val="7"/>
        <w:numPr>
          <w:ilvl w:val="0"/>
          <w:numId w:val="13"/>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乙方发生其他违约情况时，甲方可向乙方发出整改通知，要求其在指定的期限内纠正。乙方应承担其违约所引起的费用增加和（或）工期延误。</w:t>
      </w:r>
    </w:p>
    <w:p w14:paraId="6E838CCA">
      <w:pPr>
        <w:pStyle w:val="7"/>
        <w:numPr>
          <w:ilvl w:val="0"/>
          <w:numId w:val="13"/>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乙方违约解除合同:甲方发出整改通知28天后，乙方仍不纠正违约行为的，甲方有权解除合同并向乙方发出解除合同通知。乙方收到甲方解除合同通知后14天内，乙方应撤离现场。</w:t>
      </w:r>
    </w:p>
    <w:p w14:paraId="47BD02F0">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不可抗力和意外事件</w:t>
      </w:r>
    </w:p>
    <w:p w14:paraId="39269E35">
      <w:pPr>
        <w:pStyle w:val="7"/>
        <w:numPr>
          <w:ilvl w:val="0"/>
          <w:numId w:val="14"/>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本项目合同项下的“不可抗力”，是指不可预见、不能避免并且不能克服的客观情形，诸如台风、地震、海啸、火灾、战争、政策、政府行为等人力不可抗拒的情形。</w:t>
      </w:r>
    </w:p>
    <w:p w14:paraId="19903C1C">
      <w:pPr>
        <w:pStyle w:val="7"/>
        <w:numPr>
          <w:ilvl w:val="0"/>
          <w:numId w:val="14"/>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本合同项下所称“意外事件”，是指难以预测、难以控制且非因合同各方故意或过失而引起的偶发事件，例如非因故意或过失而遭受的交通事故、劫匪、地方政策调整等。</w:t>
      </w:r>
    </w:p>
    <w:p w14:paraId="4D5EC461">
      <w:pPr>
        <w:pStyle w:val="7"/>
        <w:numPr>
          <w:ilvl w:val="0"/>
          <w:numId w:val="14"/>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因不可抗力导致合同全部或者部分目的不能实现的，在合同全部或部分目的范围内，甲、乙双方互不承担任何赔偿责任，但各方均应本着诚实信用、公平公正、互惠互利的原则积极采取补救措施，避免或者减轻损失并及时报告受害情况；本项目合同方分别承担各自的损失。</w:t>
      </w:r>
    </w:p>
    <w:p w14:paraId="47A09EA5">
      <w:pPr>
        <w:pStyle w:val="7"/>
        <w:numPr>
          <w:ilvl w:val="0"/>
          <w:numId w:val="14"/>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因意外事件产生的工期延误或延期付款，一方可向另一方提出申请，由双方友好协商后可免除赔偿责任。</w:t>
      </w:r>
    </w:p>
    <w:p w14:paraId="77F2FEDF">
      <w:pPr>
        <w:pStyle w:val="7"/>
        <w:numPr>
          <w:ilvl w:val="0"/>
          <w:numId w:val="14"/>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因不可抗力致使合同目的完全无法实现或者项目延误超过120个工作日的，则由甲、乙双方友好协商是否继续履行或者解除合同。</w:t>
      </w:r>
    </w:p>
    <w:p w14:paraId="4028B689">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争议解决</w:t>
      </w:r>
    </w:p>
    <w:p w14:paraId="74EF739E">
      <w:pPr>
        <w:pStyle w:val="7"/>
        <w:spacing w:line="336" w:lineRule="auto"/>
        <w:ind w:firstLine="480"/>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1）本合同适用中华人民共和国法律。（2）本项目合同方就合同条款的解释或履行以及与本项目密切相关的事项发生争议，应在7个工作日内友好协商解决；协商不成，可依法向甲方所在地有管辖权的人民法院提起诉讼；败诉方应当承担因维权而产生的一切费用支出和损失等，包括但不限于诉讼费、合理的律师费、和解金额、裁定赔偿金额等。 </w:t>
      </w:r>
    </w:p>
    <w:p w14:paraId="21336A0A">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项目变更</w:t>
      </w: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ab/>
      </w:r>
    </w:p>
    <w:p w14:paraId="4C77BC00">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经甲方、乙方签署盖章生效后，未经双方同意，任意一方均不得随意、擅自变更本合同及其条款。如本合同在履行过程中有任何变更、补充、修改或终止，双方应另行签订书面协议。对协议内容做出的任何修改和补充应为书面形式，并由双方法定代表人或授权代表签字并加盖公章或合同专用章后，成为本合同不可分割的部分。</w:t>
      </w:r>
    </w:p>
    <w:p w14:paraId="287438F3">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乙方遇到不能按时</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完成本项目服务内容</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的情形，应及时以书面形式将不能按时</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完成本项目服务内容</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的理由、延误时间通知甲方。甲方在收到乙方通知后，根据情况决定是否延长</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项目完成</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时间，并书面告知乙方。在甲方不同意延期的情况下，乙方仍延误工期，则视为乙方违约。</w:t>
      </w:r>
    </w:p>
    <w:p w14:paraId="0DB979CD">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通知送达</w:t>
      </w:r>
    </w:p>
    <w:p w14:paraId="1F8277CE">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依据本合同要求发出的通知或其他通信，应以中文书写；可经电邮、专人递交或EMS快递服务等方式发送至当事方。送达的具体日期按如下方式确定：</w:t>
      </w:r>
    </w:p>
    <w:p w14:paraId="6B3AD481">
      <w:pPr>
        <w:pStyle w:val="7"/>
        <w:numPr>
          <w:ilvl w:val="0"/>
          <w:numId w:val="1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电邮送达的，以电邮发出并收到邮件送达回执之日为准；</w:t>
      </w:r>
    </w:p>
    <w:p w14:paraId="4AF73B52">
      <w:pPr>
        <w:pStyle w:val="7"/>
        <w:numPr>
          <w:ilvl w:val="0"/>
          <w:numId w:val="1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专人送达的，在接收方签署确认或者提供签收回执后，以该签署确认日期或者签收回执所载日期为准（同时存在签署确认日期或者签收回执日期的，以较早者为准）；</w:t>
      </w:r>
    </w:p>
    <w:p w14:paraId="09AB8658">
      <w:pPr>
        <w:pStyle w:val="7"/>
        <w:numPr>
          <w:ilvl w:val="0"/>
          <w:numId w:val="15"/>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EMS快递送达的，在接收方签署确认或者提供签收回执后，以该签署确认日期或者签收回执所载日期为准（同时存在签署确认日期或者签收回执日期的，以较早者为准）。如双方联系人信息发生变更时，要在十个工作日内通知对方，并获取对方的书面确认。</w:t>
      </w:r>
    </w:p>
    <w:p w14:paraId="144D915F">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如致甲方：</w:t>
      </w:r>
    </w:p>
    <w:p w14:paraId="7ECEB436">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联系人：                        电子邮箱：</w:t>
      </w:r>
    </w:p>
    <w:p w14:paraId="5AE47F7D">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电话：                        </w:t>
      </w:r>
    </w:p>
    <w:p w14:paraId="0AFBD2A1">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地址：</w:t>
      </w:r>
    </w:p>
    <w:p w14:paraId="79CC1365">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邮政编码：</w:t>
      </w:r>
    </w:p>
    <w:p w14:paraId="251110A4">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如致乙方：</w:t>
      </w:r>
    </w:p>
    <w:p w14:paraId="1AB81C4D">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联系人：                        电子邮箱：</w:t>
      </w:r>
    </w:p>
    <w:p w14:paraId="24227CB5">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电话：                       </w:t>
      </w:r>
    </w:p>
    <w:p w14:paraId="5A16F136">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地址：</w:t>
      </w:r>
    </w:p>
    <w:p w14:paraId="3D308D11">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邮政编码： </w:t>
      </w:r>
    </w:p>
    <w:p w14:paraId="0AA0A6F6">
      <w:pPr>
        <w:pStyle w:val="7"/>
        <w:numPr>
          <w:ilvl w:val="0"/>
          <w:numId w:val="2"/>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合同文件构成</w:t>
      </w:r>
    </w:p>
    <w:p w14:paraId="5031E06A">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下列组成本合同的文件是一个合同整体，彼此应能相互解释，互为说明。当出现相互矛盾时，组成本合同文件的优先解释顺序如下：</w:t>
      </w:r>
    </w:p>
    <w:p w14:paraId="247B336D">
      <w:pPr>
        <w:pStyle w:val="7"/>
        <w:numPr>
          <w:ilvl w:val="0"/>
          <w:numId w:val="1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履行本合同所签署的相关补充合同； </w:t>
      </w:r>
    </w:p>
    <w:p w14:paraId="2570AC2C">
      <w:pPr>
        <w:pStyle w:val="7"/>
        <w:numPr>
          <w:ilvl w:val="0"/>
          <w:numId w:val="1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本合同及附件；</w:t>
      </w:r>
    </w:p>
    <w:p w14:paraId="6E89EA13">
      <w:pPr>
        <w:pStyle w:val="7"/>
        <w:numPr>
          <w:ilvl w:val="0"/>
          <w:numId w:val="16"/>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招投标文件。</w:t>
      </w:r>
    </w:p>
    <w:p w14:paraId="3BE5CFCB">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条款如与其它文件（包括且不限于本合同附件、招投标文件）有矛盾时，以本合同条款为准。本合同条款未能清晰约定的内容，以本合同的附件为准。若本合同附件未能清晰约定的内容，以子项目合同及附件为准。</w:t>
      </w:r>
    </w:p>
    <w:p w14:paraId="7A616001">
      <w:pPr>
        <w:pStyle w:val="7"/>
        <w:numPr>
          <w:ilvl w:val="1"/>
          <w:numId w:val="2"/>
        </w:numPr>
        <w:adjustRightInd w:val="0"/>
        <w:spacing w:after="0" w:line="336" w:lineRule="auto"/>
        <w:ind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同一合同文件的相同内容含糊不清或不相一致的，在不影响项目正常进行的情况下，由甲乙双方协商解决。</w:t>
      </w:r>
    </w:p>
    <w:p w14:paraId="04AD0E96">
      <w:pPr>
        <w:pStyle w:val="7"/>
        <w:numPr>
          <w:ilvl w:val="0"/>
          <w:numId w:val="2"/>
        </w:numPr>
        <w:adjustRightInd w:val="0"/>
        <w:spacing w:after="0" w:line="336" w:lineRule="auto"/>
        <w:ind w:left="0" w:firstLine="420"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合同生效及其他</w:t>
      </w:r>
    </w:p>
    <w:p w14:paraId="7E154CA8">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14.1</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本合同自各方的法定代表人（或授权代表人）签字并盖章（公章或者合同章）之日起生效，生效时间按照双方在本合同上签署的日期为准，签署日期不一致时，以签署日期孰晚为准。</w:t>
      </w:r>
    </w:p>
    <w:p w14:paraId="122AC3C4">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14.2合同执行中涉及采购资金和采购内容修改或补充的，须经双方书面补充协议，方可作为主合同不可分割的一部分。</w:t>
      </w:r>
    </w:p>
    <w:p w14:paraId="0DA4FE10">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14.3本合同一式4份，甲方2份，乙方2份，自双方签字盖章之日起生效，具有同等法律效力。</w:t>
      </w:r>
    </w:p>
    <w:p w14:paraId="0DB366B6">
      <w:pPr>
        <w:pStyle w:val="7"/>
        <w:spacing w:line="336" w:lineRule="auto"/>
        <w:ind w:firstLine="482"/>
        <w:outlineLvl w:val="0"/>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22" w:name="_Toc10789"/>
      <w:bookmarkStart w:id="23" w:name="_Toc5746"/>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第二章：云</w:t>
      </w:r>
      <w:r>
        <w:rPr>
          <w:rFonts w:hint="eastAsia" w:asciiTheme="majorEastAsia" w:hAnsiTheme="majorEastAsia" w:eastAsiaTheme="majorEastAsia" w:cstheme="majorEastAsia"/>
          <w:b/>
          <w:color w:val="000000" w:themeColor="text1"/>
          <w:sz w:val="24"/>
          <w:highlight w:val="none"/>
          <w:lang w:val="en-US"/>
          <w14:textFill>
            <w14:solidFill>
              <w14:schemeClr w14:val="tx1"/>
            </w14:solidFill>
          </w14:textFill>
        </w:rPr>
        <w:t>资源</w:t>
      </w: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服务</w:t>
      </w:r>
      <w:bookmarkEnd w:id="22"/>
      <w:bookmarkEnd w:id="23"/>
    </w:p>
    <w:p w14:paraId="3677FEC1">
      <w:pPr>
        <w:pStyle w:val="7"/>
        <w:numPr>
          <w:ilvl w:val="0"/>
          <w:numId w:val="17"/>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云服务清单</w:t>
      </w:r>
    </w:p>
    <w:p w14:paraId="3474F327">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本分项部分云服务清单详见《附件1云</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资源租赁</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清单与价格》，此分项部分税率为6%。</w:t>
      </w:r>
    </w:p>
    <w:p w14:paraId="05A0EC20">
      <w:pPr>
        <w:pStyle w:val="7"/>
        <w:numPr>
          <w:ilvl w:val="0"/>
          <w:numId w:val="17"/>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甲方的权利与义务</w:t>
      </w:r>
    </w:p>
    <w:p w14:paraId="098F29A5">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除了本合同约定的云服务费以外，甲方不负责因为运营维护云平台而产生的任何额外费用。</w:t>
      </w:r>
    </w:p>
    <w:p w14:paraId="543D6440">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乙方负责云平台的升级和维护，确保云平台软件版本一直为最新版本。乙方不得以软件升级、迭代、版本更新、代码优化、BUG处理等为由向甲方主张额外费用。</w:t>
      </w:r>
    </w:p>
    <w:p w14:paraId="523BC5C3">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在本协议有效期内，甲方有权使用其账户登录和管理云平台服务，并有权允许、协助或方便其任何最终用户访问或使用甲方订购的云服务或甲方的内容，并承担相应责任。</w:t>
      </w:r>
    </w:p>
    <w:p w14:paraId="5A1EB3DD">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应确保获得了访问及使用云服务相关的全部授权、许可与批准，并依照法律法规的规定获得相关备案、审批与许可，并对内容的准确性、质量、完整性、合法性、可靠性以及适当性承担全部责任。若甲方未满足该要求导致的全部责任由甲方自行承担。</w:t>
      </w:r>
    </w:p>
    <w:p w14:paraId="66E6FFF2">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2.5 甲方拥有其华为云账号下的全部使用权限，包括但不限于华为云提供的所有服务，完全的账号和密码管理权和使用权，下载、安装和使用甲方订单中包含的软件。甲方可自行开发维护解决方案，并可允许第三方访问和使用。</w:t>
      </w:r>
    </w:p>
    <w:p w14:paraId="46F5DEE0">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2.6 本协议签订后，乙方应协助甲方已有的华为云账号“cdguowan”获取相应资源。</w:t>
      </w:r>
    </w:p>
    <w:p w14:paraId="617409CB">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2.7使用义务：甲方应当对与其在线服务账户有关的所有活动负责。甲方应负责维护与使用服务相关的任何非公开身份验证凭证的保密性。如有任何可能的账户或身份验证的误用或任何与服务有关的</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安全</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以外行为，甲方可立刻通知乙方的客户支持团队。</w:t>
      </w:r>
    </w:p>
    <w:p w14:paraId="3BA8A975">
      <w:pPr>
        <w:pStyle w:val="7"/>
        <w:numPr>
          <w:ilvl w:val="255"/>
          <w:numId w:val="0"/>
        </w:numPr>
        <w:adjustRightInd w:val="0"/>
        <w:spacing w:after="0" w:line="336" w:lineRule="auto"/>
        <w:ind w:firstLine="480" w:firstLineChars="20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2.8在双方之间，除了华为云提供的服务和许可的软件之外，甲方还保有对甲方自有数据及甲方用户数据(合称“甲方数据”)的所有权益。乙方不会获得对甲方数据的任何权利，也不承担因甲方数据产生或与甲方数据有关的任何义务或责任。甲方应获得相关法律法规要求的有关甲方数据的适当审批(如需)。甲方数据由华为云的服务确保数据安全性，乙方承诺无任何渠道接触或获取甲方在华为云上的数据。</w:t>
      </w:r>
    </w:p>
    <w:p w14:paraId="5079B8E2">
      <w:pPr>
        <w:pStyle w:val="7"/>
        <w:numPr>
          <w:ilvl w:val="0"/>
          <w:numId w:val="17"/>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乙方的权利与义务</w:t>
      </w:r>
    </w:p>
    <w:p w14:paraId="68B68599">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按期根据招标文件技术要求提供云服务，并提供迁移、部署方案。同时乙方提供云平台相关的接口支持服务，对于应用程序集成到云平台上的实施过程，乙方不再收取任何集成费、接口费、布署费、实施费、调试费、服务费等。对因乙方原因导致的迟延提供服务，乙方应赔偿甲方损失，赔偿金额从年度云服务费用中扣除。</w:t>
      </w:r>
    </w:p>
    <w:p w14:paraId="3D303412">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乙方负责云平台的运行维护，保证云服务不出现中断、数据丢失、数据被盗窃或篡改等异常。</w:t>
      </w:r>
    </w:p>
    <w:p w14:paraId="7D4A692E">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乙方按照本合同约定向甲方提供服务，对甲方投诉及时做出正式回应，不断提高服务质量，满足甲方服务需求。</w:t>
      </w:r>
    </w:p>
    <w:p w14:paraId="2AB21754">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乙方若需要对云服务进行升级，需至少提前3个自然日发出公告或通知，在得到甲方书面确认后，方可进行相关操作，并有权利获得甲方在升级期间的支持和配合。</w:t>
      </w:r>
    </w:p>
    <w:p w14:paraId="0D35B0AF">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在不影响甲方业务连续性的前提下，乙方有权变更、暂停或取消部分云服务中包含的云服务或某种规格、特性、功能、API接口，并提前3个自然日通过电子邮件方式通知甲方。</w:t>
      </w:r>
    </w:p>
    <w:p w14:paraId="5FC7E1C5">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乙方需要按照招标文件要求启动云服务软件交付部署,经双方友好协商上述条件仍不能满足以致于乙方不能实现本合同之目的，双方可提前解除本合同。</w:t>
      </w:r>
    </w:p>
    <w:p w14:paraId="122D2540">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因法律法规、政府主管部门要求或甲方实际工作需要，甲方需要将部分或全部数据及应用程序迁移到其他指定的政务平台上时，乙方应配合甲方及时完成数据及平台的迁移。</w:t>
      </w:r>
    </w:p>
    <w:p w14:paraId="68FAC431">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乙方为甲方及时提供基于华为云的服务，包括但不限于电话、邮件、协调华为云原厂服务支持。</w:t>
      </w:r>
    </w:p>
    <w:p w14:paraId="774571A0">
      <w:pPr>
        <w:pStyle w:val="7"/>
        <w:numPr>
          <w:ilvl w:val="255"/>
          <w:numId w:val="0"/>
        </w:numPr>
        <w:adjustRightInd w:val="0"/>
        <w:spacing w:after="0" w:line="336" w:lineRule="auto"/>
        <w:ind w:left="42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3.9 乙方客服支持团队电话:010-82701782</w:t>
      </w:r>
    </w:p>
    <w:p w14:paraId="3E25018F">
      <w:pPr>
        <w:pStyle w:val="7"/>
        <w:numPr>
          <w:ilvl w:val="0"/>
          <w:numId w:val="17"/>
        </w:numPr>
        <w:adjustRightInd w:val="0"/>
        <w:spacing w:after="0" w:line="336" w:lineRule="auto"/>
        <w:ind w:left="0" w:firstLine="422" w:firstLineChars="0"/>
        <w:textAlignment w:val="baseline"/>
        <w:rPr>
          <w:rFonts w:asciiTheme="majorEastAsia" w:hAnsiTheme="majorEastAsia" w:eastAsiaTheme="majorEastAsia" w:cs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云平台部署及验收</w:t>
      </w:r>
    </w:p>
    <w:p w14:paraId="2CB99D4C">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本协议生效后，乙方应在协议生效后5个工作日内完成云平台部署及云服务开通（因甲方或最终用户原因导致云平台部署及云服务开通延期的情形除外），乙方应按照《附件：</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华为</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云产品</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租赁价格清单</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》及甲方采购指令提供云服务。</w:t>
      </w:r>
    </w:p>
    <w:p w14:paraId="67D437FC">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甲方或/及最终用户登录云服务管理控制台后，能够完成下述所有操作，则视为乙方完成云平台部署及云服务交付并开通成功。 </w:t>
      </w:r>
    </w:p>
    <w:p w14:paraId="5374B469">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 xml:space="preserve">甲方或/及最终用户可以在管理控制台查看甲方订单中订购的产品和资源。 </w:t>
      </w:r>
    </w:p>
    <w:p w14:paraId="3F39EF45">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甲方或/及最终用户可以在乙方指导下按照乙方提供的指导手册对订单中的产品进行管理和维护操作。</w:t>
      </w:r>
    </w:p>
    <w:p w14:paraId="2C9CFCB7">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甲方或/及最终用户可以通过管理控制台在订单约定的云服务资源中开通甲方订购的云服务。</w:t>
      </w:r>
    </w:p>
    <w:p w14:paraId="1D97B95F">
      <w:pPr>
        <w:pStyle w:val="7"/>
        <w:numPr>
          <w:ilvl w:val="1"/>
          <w:numId w:val="17"/>
        </w:numPr>
        <w:adjustRightInd w:val="0"/>
        <w:spacing w:after="0" w:line="336" w:lineRule="auto"/>
        <w:ind w:left="0" w:firstLine="420" w:firstLineChars="0"/>
        <w:textAlignment w:val="baseline"/>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本云服务合同到期后，甲乙双方可以协商续展服务期限，双方权力义务以书面补充协议另外约定，具体价格参考市场公允价格另行协商。如果双方就云服务续展期限及条款未达成一致，乙方应配合甲方将云平台数据及应用程序迁移至甲方指定的平台上。</w:t>
      </w:r>
    </w:p>
    <w:p w14:paraId="60AF3086">
      <w:pPr>
        <w:pStyle w:val="7"/>
        <w:spacing w:line="336" w:lineRule="auto"/>
        <w:ind w:firstLine="482"/>
        <w:outlineLvl w:val="0"/>
        <w:rPr>
          <w:rFonts w:asciiTheme="majorEastAsia" w:hAnsiTheme="majorEastAsia" w:eastAsiaTheme="majorEastAsia" w:cstheme="majorEastAsia"/>
          <w:b/>
          <w:color w:val="000000" w:themeColor="text1"/>
          <w:sz w:val="24"/>
          <w:highlight w:val="none"/>
          <w14:textFill>
            <w14:solidFill>
              <w14:schemeClr w14:val="tx1"/>
            </w14:solidFill>
          </w14:textFill>
        </w:rPr>
      </w:pPr>
      <w:bookmarkStart w:id="24" w:name="_Toc14730"/>
      <w:bookmarkStart w:id="25" w:name="_Toc7884"/>
      <w:r>
        <w:rPr>
          <w:rFonts w:hint="eastAsia" w:asciiTheme="majorEastAsia" w:hAnsiTheme="majorEastAsia" w:eastAsiaTheme="majorEastAsia" w:cstheme="majorEastAsia"/>
          <w:b/>
          <w:color w:val="000000" w:themeColor="text1"/>
          <w:sz w:val="24"/>
          <w:highlight w:val="none"/>
          <w14:textFill>
            <w14:solidFill>
              <w14:schemeClr w14:val="tx1"/>
            </w14:solidFill>
          </w14:textFill>
        </w:rPr>
        <w:t>附件</w:t>
      </w:r>
      <w:bookmarkEnd w:id="24"/>
      <w:bookmarkEnd w:id="25"/>
    </w:p>
    <w:p w14:paraId="3BE57BAB">
      <w:pPr>
        <w:pStyle w:val="7"/>
        <w:spacing w:line="336" w:lineRule="auto"/>
        <w:ind w:firstLine="48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《附件：华为云产品租赁价格清单》（</w:t>
      </w:r>
      <w:r>
        <w:rPr>
          <w:rFonts w:hint="eastAsia" w:asciiTheme="majorEastAsia" w:hAnsiTheme="majorEastAsia" w:eastAsiaTheme="majorEastAsia" w:cstheme="majorEastAsia"/>
          <w:color w:val="000000" w:themeColor="text1"/>
          <w:sz w:val="24"/>
          <w:highlight w:val="none"/>
          <w:lang w:val="en-US"/>
          <w14:textFill>
            <w14:solidFill>
              <w14:schemeClr w14:val="tx1"/>
            </w14:solidFill>
          </w14:textFill>
        </w:rPr>
        <w:t>询价申请</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人报价清单）</w:t>
      </w:r>
    </w:p>
    <w:p w14:paraId="6DC613AE">
      <w:pPr>
        <w:pStyle w:val="8"/>
        <w:spacing w:line="336" w:lineRule="auto"/>
        <w:rPr>
          <w:rFonts w:asciiTheme="majorEastAsia" w:hAnsiTheme="majorEastAsia" w:eastAsiaTheme="majorEastAsia" w:cstheme="majorEastAsia"/>
          <w:color w:val="000000" w:themeColor="text1"/>
          <w:sz w:val="24"/>
          <w:highlight w:val="none"/>
          <w14:textFill>
            <w14:solidFill>
              <w14:schemeClr w14:val="tx1"/>
            </w14:solidFill>
          </w14:textFill>
        </w:rPr>
      </w:pPr>
    </w:p>
    <w:p w14:paraId="62EDDBC4">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5A14DB39">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6D2AFE8F">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2574A086">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063EEFCD">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37824B03">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1C848D21">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2426F911">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062DBEFF">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2404EA7F">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6BA4C3E7">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2AFC76D8">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3268151C">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5DFEA870">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0D90C5A7">
      <w:pPr>
        <w:pStyle w:val="9"/>
        <w:spacing w:line="336" w:lineRule="auto"/>
        <w:rPr>
          <w:rFonts w:hint="default" w:asciiTheme="majorEastAsia" w:hAnsiTheme="majorEastAsia" w:eastAsiaTheme="majorEastAsia" w:cstheme="majorEastAsia"/>
          <w:color w:val="000000" w:themeColor="text1"/>
          <w:highlight w:val="none"/>
          <w14:textFill>
            <w14:solidFill>
              <w14:schemeClr w14:val="tx1"/>
            </w14:solidFill>
          </w14:textFill>
        </w:rPr>
      </w:pPr>
    </w:p>
    <w:p w14:paraId="05FB5FE7">
      <w:pPr>
        <w:pStyle w:val="2"/>
        <w:spacing w:before="340" w:after="330"/>
        <w:ind w:left="359" w:leftChars="171"/>
        <w:jc w:val="center"/>
        <w:rPr>
          <w:rFonts w:ascii="宋体" w:hAnsi="宋体" w:cs="宋体"/>
          <w:bCs w:val="0"/>
          <w:color w:val="000000" w:themeColor="text1"/>
          <w:szCs w:val="32"/>
          <w:highlight w:val="none"/>
          <w14:textFill>
            <w14:solidFill>
              <w14:schemeClr w14:val="tx1"/>
            </w14:solidFill>
          </w14:textFill>
        </w:rPr>
      </w:pPr>
      <w:bookmarkStart w:id="26" w:name="_Toc12627"/>
      <w:bookmarkStart w:id="27" w:name="_Toc19857"/>
      <w:bookmarkStart w:id="28" w:name="_Toc28204"/>
      <w:r>
        <w:rPr>
          <w:rFonts w:hint="eastAsia" w:ascii="宋体" w:hAnsi="宋体" w:cs="宋体"/>
          <w:bCs w:val="0"/>
          <w:color w:val="000000" w:themeColor="text1"/>
          <w:szCs w:val="32"/>
          <w:highlight w:val="none"/>
          <w14:textFill>
            <w14:solidFill>
              <w14:schemeClr w14:val="tx1"/>
            </w14:solidFill>
          </w14:textFill>
        </w:rPr>
        <w:t>第五章 技术标准和要求</w:t>
      </w:r>
    </w:p>
    <w:p w14:paraId="179AD84B">
      <w:pPr>
        <w:pStyle w:val="2"/>
        <w:widowControl/>
        <w:spacing w:before="340" w:after="330" w:line="336" w:lineRule="auto"/>
        <w:ind w:left="359" w:leftChars="171"/>
        <w:jc w:val="center"/>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宋体" w:hAnsi="宋体" w:cs="宋体"/>
          <w:bCs w:val="0"/>
          <w:color w:val="000000" w:themeColor="text1"/>
          <w:sz w:val="28"/>
          <w:szCs w:val="28"/>
          <w:highlight w:val="none"/>
          <w14:textFill>
            <w14:solidFill>
              <w14:schemeClr w14:val="tx1"/>
            </w14:solidFill>
          </w14:textFill>
        </w:rPr>
        <w:t>成都国万云资源租赁服务要求</w:t>
      </w:r>
      <w:bookmarkEnd w:id="26"/>
      <w:bookmarkEnd w:id="27"/>
      <w:bookmarkEnd w:id="28"/>
    </w:p>
    <w:p w14:paraId="2A6871A4">
      <w:pPr>
        <w:numPr>
          <w:ilvl w:val="0"/>
          <w:numId w:val="18"/>
        </w:numPr>
        <w:spacing w:line="360" w:lineRule="auto"/>
        <w:ind w:firstLine="420"/>
        <w:jc w:val="left"/>
        <w:outlineLvl w:val="1"/>
        <w:rPr>
          <w:rFonts w:asciiTheme="minorEastAsia" w:hAnsiTheme="minorEastAsia" w:cstheme="minorEastAsia"/>
          <w:b/>
          <w:bCs/>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b/>
          <w:bCs/>
          <w:color w:val="000000" w:themeColor="text1"/>
          <w:sz w:val="24"/>
          <w:szCs w:val="24"/>
          <w:highlight w:val="none"/>
          <w:lang w:eastAsia="zh-Hans"/>
          <w14:textFill>
            <w14:solidFill>
              <w14:schemeClr w14:val="tx1"/>
            </w14:solidFill>
          </w14:textFill>
        </w:rPr>
        <w:t>运维支持：</w:t>
      </w:r>
    </w:p>
    <w:p w14:paraId="03DC637E">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提供运维控制台相关使用手册，保障最新，可用，易用；</w:t>
      </w:r>
    </w:p>
    <w:p w14:paraId="38E1941E">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提供开放的接口市场，如OCR图像识别等接口，完善的接口文档以及稳定的服务调用支持；</w:t>
      </w:r>
    </w:p>
    <w:p w14:paraId="40FC1758">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运维数据库管理，运维操作抽象化成产品功能：各类数据库产品实时监控报表，数据快速回滚方案，数据库业务性能监控大表，数据库安全审计，数据库权限管理；</w:t>
      </w:r>
    </w:p>
    <w:p w14:paraId="221859A5">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提供Java技术栈云产品，贴近研发团队的技术栈的云产品服务，具备有一定相关开源技术组件的商用稳定云产品服务,如注册中心，消息中心，网关等云产品；</w:t>
      </w:r>
    </w:p>
    <w:p w14:paraId="1B33DE25">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提供云上网络，如VPN互通，线下办公环境与线上环境互通，支持ipsec连接，多感兴趣流模式；多VPC互通 ，云上VPC个别实例与其他VPC互通实现，支持路由控制或者安全规则；WAF防火墙，支持透明桥接至ECS或者负载均衡设备，实例安全组无需放通WAF地址；VPC地址池支持弹性扩容及修改；</w:t>
      </w:r>
    </w:p>
    <w:p w14:paraId="2FDDE4B2">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提供IT服务台，如基于特定的通讯工具，建立起及时沟通群，发布日常厂商更新迭代公告，并支持客户日常工作如故障管理，变更管理；</w:t>
      </w:r>
    </w:p>
    <w:p w14:paraId="6E9B3D6E">
      <w:pPr>
        <w:numPr>
          <w:ilvl w:val="0"/>
          <w:numId w:val="19"/>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提供费用中心，如财务单元，支持多维度的费用报表图表查询显示，支持以项目或实例为维度的费用明细拆分归属；</w:t>
      </w:r>
    </w:p>
    <w:p w14:paraId="54908AB6">
      <w:pPr>
        <w:numPr>
          <w:ilvl w:val="0"/>
          <w:numId w:val="18"/>
        </w:numPr>
        <w:spacing w:line="360" w:lineRule="auto"/>
        <w:ind w:firstLine="420"/>
        <w:jc w:val="left"/>
        <w:outlineLvl w:val="1"/>
        <w:rPr>
          <w:rFonts w:asciiTheme="minorEastAsia" w:hAnsiTheme="minorEastAsia" w:cstheme="minorEastAsia"/>
          <w:b/>
          <w:bCs/>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b/>
          <w:bCs/>
          <w:color w:val="000000" w:themeColor="text1"/>
          <w:sz w:val="24"/>
          <w:szCs w:val="24"/>
          <w:highlight w:val="none"/>
          <w:lang w:eastAsia="zh-Hans"/>
          <w14:textFill>
            <w14:solidFill>
              <w14:schemeClr w14:val="tx1"/>
            </w14:solidFill>
          </w14:textFill>
        </w:rPr>
        <w:t>售后服务时效：</w:t>
      </w:r>
    </w:p>
    <w:p w14:paraId="48265BBB">
      <w:pPr>
        <w:numPr>
          <w:ilvl w:val="0"/>
          <w:numId w:val="20"/>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售后热线响应：7*24小时，绑定手机直达人工，优先进线；</w:t>
      </w:r>
    </w:p>
    <w:p w14:paraId="0299F931">
      <w:pPr>
        <w:numPr>
          <w:ilvl w:val="0"/>
          <w:numId w:val="20"/>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工单响应时间：重要工单：响应时间&lt;20分钟，直达高级工程师；</w:t>
      </w:r>
    </w:p>
    <w:p w14:paraId="67F981A0">
      <w:pPr>
        <w:spacing w:line="360" w:lineRule="auto"/>
        <w:ind w:left="84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一般工单：响应时间&lt;60分钟；</w:t>
      </w:r>
    </w:p>
    <w:p w14:paraId="69EEB323">
      <w:pPr>
        <w:numPr>
          <w:ilvl w:val="0"/>
          <w:numId w:val="20"/>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官网在线咨询：</w:t>
      </w:r>
    </w:p>
    <w:p w14:paraId="055B38A9">
      <w:pPr>
        <w:numPr>
          <w:ilvl w:val="255"/>
          <w:numId w:val="0"/>
        </w:numPr>
        <w:spacing w:line="360" w:lineRule="auto"/>
        <w:ind w:firstLine="960" w:firstLineChars="40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7*24小时智能服务；7*15小时人工服务（早9:00-晚24:00）；</w:t>
      </w:r>
    </w:p>
    <w:p w14:paraId="179950F0">
      <w:pPr>
        <w:numPr>
          <w:ilvl w:val="0"/>
          <w:numId w:val="20"/>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主动风险预警：</w:t>
      </w:r>
    </w:p>
    <w:p w14:paraId="6FC2BABC">
      <w:pPr>
        <w:spacing w:line="360" w:lineRule="auto"/>
        <w:ind w:left="479" w:leftChars="228" w:firstLine="480" w:firstLineChars="20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服务热点，自动检测账户下成本、性能、安全等风险问题，包括：EIP/MQ闲置提醒、VPC配额用尽提醒、ECS/RDS/SLB到期提醒、DDos黑洞封禁/攻击封禁提醒、数据库SQL限流/慢SQL优化/AutoScale建议、安全组Windows远程端口暴露风险提醒</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w:t>
      </w:r>
    </w:p>
    <w:p w14:paraId="1C82BD4E">
      <w:pPr>
        <w:spacing w:line="360" w:lineRule="auto"/>
        <w:ind w:firstLine="960" w:firstLineChars="40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产品到期，系统提醒（包括但不限于邮件，短信，站内信）。</w:t>
      </w:r>
    </w:p>
    <w:p w14:paraId="5EA50850">
      <w:pPr>
        <w:numPr>
          <w:ilvl w:val="0"/>
          <w:numId w:val="20"/>
        </w:numPr>
        <w:spacing w:line="360" w:lineRule="auto"/>
        <w:ind w:left="420" w:firstLine="42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智能巡检：</w:t>
      </w:r>
    </w:p>
    <w:p w14:paraId="7C3CE0FE">
      <w:pPr>
        <w:spacing w:line="360" w:lineRule="auto"/>
        <w:ind w:firstLine="960" w:firstLineChars="400"/>
        <w:jc w:val="left"/>
        <w:rPr>
          <w:rFonts w:asciiTheme="minorEastAsia" w:hAnsi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Hans"/>
          <w14:textFill>
            <w14:solidFill>
              <w14:schemeClr w14:val="tx1"/>
            </w14:solidFill>
          </w14:textFill>
        </w:rPr>
        <w:t>免费使用智能巡检，一键巡检快速识别当前云资源、应用架构的潜在风险。</w:t>
      </w:r>
    </w:p>
    <w:p w14:paraId="7D2A57B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C748304">
      <w:pPr>
        <w:pStyle w:val="2"/>
        <w:spacing w:before="340" w:after="330"/>
        <w:ind w:left="359" w:leftChars="171"/>
        <w:jc w:val="center"/>
        <w:rPr>
          <w:rFonts w:ascii="宋体" w:hAnsi="宋体" w:cs="宋体"/>
          <w:bCs w:val="0"/>
          <w:color w:val="000000" w:themeColor="text1"/>
          <w:szCs w:val="32"/>
          <w:highlight w:val="none"/>
          <w14:textFill>
            <w14:solidFill>
              <w14:schemeClr w14:val="tx1"/>
            </w14:solidFill>
          </w14:textFill>
        </w:rPr>
      </w:pPr>
      <w:bookmarkStart w:id="29" w:name="_Toc15437"/>
      <w:bookmarkStart w:id="30" w:name="_Toc20149"/>
      <w:bookmarkStart w:id="31" w:name="_Toc17223"/>
      <w:r>
        <w:rPr>
          <w:rFonts w:hint="eastAsia" w:ascii="宋体" w:hAnsi="宋体" w:cs="宋体"/>
          <w:bCs w:val="0"/>
          <w:color w:val="000000" w:themeColor="text1"/>
          <w:szCs w:val="32"/>
          <w:highlight w:val="none"/>
          <w14:textFill>
            <w14:solidFill>
              <w14:schemeClr w14:val="tx1"/>
            </w14:solidFill>
          </w14:textFill>
        </w:rPr>
        <w:t>第六章 询价申请文件格式</w:t>
      </w:r>
      <w:bookmarkEnd w:id="29"/>
      <w:bookmarkEnd w:id="30"/>
      <w:bookmarkEnd w:id="31"/>
    </w:p>
    <w:p w14:paraId="7CD31860">
      <w:pPr>
        <w:rPr>
          <w:color w:val="000000" w:themeColor="text1"/>
          <w:highlight w:val="none"/>
          <w14:textFill>
            <w14:solidFill>
              <w14:schemeClr w14:val="tx1"/>
            </w14:solidFill>
          </w14:textFill>
        </w:rPr>
      </w:pPr>
    </w:p>
    <w:p w14:paraId="495B189B">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6CBC45B">
      <w:pPr>
        <w:spacing w:line="360" w:lineRule="auto"/>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询价申请文件封面格式</w:t>
      </w:r>
    </w:p>
    <w:p w14:paraId="1238ACEE">
      <w:pPr>
        <w:tabs>
          <w:tab w:val="left" w:pos="1875"/>
        </w:tabs>
        <w:spacing w:line="360" w:lineRule="auto"/>
        <w:ind w:left="359" w:leftChars="171" w:firstLine="643"/>
        <w:rPr>
          <w:rFonts w:ascii="宋体" w:hAnsi="宋体"/>
          <w:color w:val="000000" w:themeColor="text1"/>
          <w:kern w:val="0"/>
          <w:sz w:val="28"/>
          <w:szCs w:val="28"/>
          <w:highlight w:val="none"/>
          <w14:textFill>
            <w14:solidFill>
              <w14:schemeClr w14:val="tx1"/>
            </w14:solidFill>
          </w14:textFill>
        </w:rPr>
      </w:pPr>
    </w:p>
    <w:p w14:paraId="234EE015">
      <w:pPr>
        <w:rPr>
          <w:rFonts w:ascii="宋体" w:hAnsi="宋体" w:cs="宋体"/>
          <w:b/>
          <w:color w:val="000000" w:themeColor="text1"/>
          <w:sz w:val="28"/>
          <w:szCs w:val="28"/>
          <w:highlight w:val="none"/>
          <w14:textFill>
            <w14:solidFill>
              <w14:schemeClr w14:val="tx1"/>
            </w14:solidFill>
          </w14:textFill>
        </w:rPr>
      </w:pPr>
    </w:p>
    <w:p w14:paraId="23F75342">
      <w:pPr>
        <w:pStyle w:val="8"/>
        <w:rPr>
          <w:color w:val="000000" w:themeColor="text1"/>
          <w:highlight w:val="none"/>
          <w:lang w:val="en-US"/>
          <w14:textFill>
            <w14:solidFill>
              <w14:schemeClr w14:val="tx1"/>
            </w14:solidFill>
          </w14:textFill>
        </w:rPr>
      </w:pPr>
    </w:p>
    <w:p w14:paraId="6241C558">
      <w:pPr>
        <w:rPr>
          <w:color w:val="000000" w:themeColor="text1"/>
          <w:highlight w:val="none"/>
          <w14:textFill>
            <w14:solidFill>
              <w14:schemeClr w14:val="tx1"/>
            </w14:solidFill>
          </w14:textFill>
        </w:rPr>
      </w:pPr>
    </w:p>
    <w:p w14:paraId="103CADEB">
      <w:pPr>
        <w:pStyle w:val="8"/>
        <w:rPr>
          <w:color w:val="000000" w:themeColor="text1"/>
          <w:highlight w:val="none"/>
          <w:lang w:val="en-US"/>
          <w14:textFill>
            <w14:solidFill>
              <w14:schemeClr w14:val="tx1"/>
            </w14:solidFill>
          </w14:textFill>
        </w:rPr>
      </w:pPr>
    </w:p>
    <w:p w14:paraId="02E8C7E6">
      <w:pPr>
        <w:rPr>
          <w:color w:val="000000" w:themeColor="text1"/>
          <w:highlight w:val="none"/>
          <w14:textFill>
            <w14:solidFill>
              <w14:schemeClr w14:val="tx1"/>
            </w14:solidFill>
          </w14:textFill>
        </w:rPr>
      </w:pPr>
    </w:p>
    <w:p w14:paraId="37496685">
      <w:pPr>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成都国万科技服务有限公司</w:t>
      </w:r>
    </w:p>
    <w:p w14:paraId="15EEDD5B">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2026年华为云资源租赁服务项目</w:t>
      </w:r>
    </w:p>
    <w:p w14:paraId="07AE98CB">
      <w:pPr>
        <w:jc w:val="center"/>
        <w:rPr>
          <w:rFonts w:ascii="宋体" w:hAnsi="宋体" w:cs="宋体"/>
          <w:color w:val="000000" w:themeColor="text1"/>
          <w:szCs w:val="21"/>
          <w:highlight w:val="none"/>
          <w14:textFill>
            <w14:solidFill>
              <w14:schemeClr w14:val="tx1"/>
            </w14:solidFill>
          </w14:textFill>
        </w:rPr>
      </w:pPr>
    </w:p>
    <w:p w14:paraId="50286814">
      <w:pPr>
        <w:jc w:val="center"/>
        <w:rPr>
          <w:rFonts w:ascii="宋体" w:hAnsi="宋体" w:cs="宋体"/>
          <w:color w:val="000000" w:themeColor="text1"/>
          <w:szCs w:val="21"/>
          <w:highlight w:val="none"/>
          <w14:textFill>
            <w14:solidFill>
              <w14:schemeClr w14:val="tx1"/>
            </w14:solidFill>
          </w14:textFill>
        </w:rPr>
      </w:pPr>
    </w:p>
    <w:p w14:paraId="392DBA48">
      <w:pPr>
        <w:jc w:val="center"/>
        <w:rPr>
          <w:rFonts w:ascii="宋体" w:hAnsi="宋体" w:cs="宋体"/>
          <w:color w:val="000000" w:themeColor="text1"/>
          <w:szCs w:val="21"/>
          <w:highlight w:val="none"/>
          <w14:textFill>
            <w14:solidFill>
              <w14:schemeClr w14:val="tx1"/>
            </w14:solidFill>
          </w14:textFill>
        </w:rPr>
      </w:pPr>
    </w:p>
    <w:p w14:paraId="2A502F07">
      <w:pPr>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询价申请文件</w:t>
      </w:r>
    </w:p>
    <w:p w14:paraId="6128F556">
      <w:pPr>
        <w:jc w:val="center"/>
        <w:rPr>
          <w:rFonts w:ascii="宋体" w:hAnsi="宋体" w:cs="宋体"/>
          <w:color w:val="000000" w:themeColor="text1"/>
          <w:sz w:val="44"/>
          <w:szCs w:val="44"/>
          <w:highlight w:val="none"/>
          <w14:textFill>
            <w14:solidFill>
              <w14:schemeClr w14:val="tx1"/>
            </w14:solidFill>
          </w14:textFill>
        </w:rPr>
      </w:pPr>
    </w:p>
    <w:p w14:paraId="7B58BD41">
      <w:pPr>
        <w:rPr>
          <w:rFonts w:ascii="宋体" w:hAnsi="宋体" w:cs="宋体"/>
          <w:color w:val="000000" w:themeColor="text1"/>
          <w:szCs w:val="21"/>
          <w:highlight w:val="none"/>
          <w14:textFill>
            <w14:solidFill>
              <w14:schemeClr w14:val="tx1"/>
            </w14:solidFill>
          </w14:textFill>
        </w:rPr>
      </w:pPr>
    </w:p>
    <w:p w14:paraId="16615EBA">
      <w:pPr>
        <w:jc w:val="center"/>
        <w:rPr>
          <w:rFonts w:ascii="宋体" w:hAnsi="宋体" w:cs="宋体"/>
          <w:color w:val="000000" w:themeColor="text1"/>
          <w:szCs w:val="21"/>
          <w:highlight w:val="none"/>
          <w14:textFill>
            <w14:solidFill>
              <w14:schemeClr w14:val="tx1"/>
            </w14:solidFill>
          </w14:textFill>
        </w:rPr>
      </w:pPr>
    </w:p>
    <w:p w14:paraId="307BBFA4">
      <w:pPr>
        <w:jc w:val="center"/>
        <w:rPr>
          <w:rFonts w:ascii="宋体" w:hAnsi="宋体" w:cs="宋体"/>
          <w:color w:val="000000" w:themeColor="text1"/>
          <w:szCs w:val="21"/>
          <w:highlight w:val="none"/>
          <w14:textFill>
            <w14:solidFill>
              <w14:schemeClr w14:val="tx1"/>
            </w14:solidFill>
          </w14:textFill>
        </w:rPr>
      </w:pPr>
    </w:p>
    <w:p w14:paraId="1673C7A7">
      <w:pPr>
        <w:jc w:val="center"/>
        <w:rPr>
          <w:rFonts w:ascii="宋体" w:hAnsi="宋体" w:cs="宋体"/>
          <w:color w:val="000000" w:themeColor="text1"/>
          <w:szCs w:val="21"/>
          <w:highlight w:val="none"/>
          <w14:textFill>
            <w14:solidFill>
              <w14:schemeClr w14:val="tx1"/>
            </w14:solidFill>
          </w14:textFill>
        </w:rPr>
      </w:pPr>
    </w:p>
    <w:p w14:paraId="72BF19AC">
      <w:pPr>
        <w:jc w:val="center"/>
        <w:rPr>
          <w:rFonts w:ascii="宋体" w:hAnsi="宋体" w:cs="宋体"/>
          <w:color w:val="000000" w:themeColor="text1"/>
          <w:szCs w:val="21"/>
          <w:highlight w:val="none"/>
          <w14:textFill>
            <w14:solidFill>
              <w14:schemeClr w14:val="tx1"/>
            </w14:solidFill>
          </w14:textFill>
        </w:rPr>
      </w:pPr>
    </w:p>
    <w:p w14:paraId="2848CAAE">
      <w:pPr>
        <w:jc w:val="center"/>
        <w:rPr>
          <w:rFonts w:ascii="宋体" w:hAnsi="宋体" w:cs="宋体"/>
          <w:color w:val="000000" w:themeColor="text1"/>
          <w:szCs w:val="21"/>
          <w:highlight w:val="none"/>
          <w14:textFill>
            <w14:solidFill>
              <w14:schemeClr w14:val="tx1"/>
            </w14:solidFill>
          </w14:textFill>
        </w:rPr>
      </w:pPr>
    </w:p>
    <w:p w14:paraId="0B943DF8">
      <w:pPr>
        <w:spacing w:line="36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询价申请人：</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（盖单位章）</w:t>
      </w:r>
    </w:p>
    <w:p w14:paraId="511A14E1">
      <w:pPr>
        <w:spacing w:line="360" w:lineRule="exact"/>
        <w:jc w:val="center"/>
        <w:rPr>
          <w:rFonts w:ascii="宋体" w:hAnsi="宋体" w:cs="宋体"/>
          <w:b/>
          <w:color w:val="000000" w:themeColor="text1"/>
          <w:sz w:val="32"/>
          <w:szCs w:val="32"/>
          <w:highlight w:val="none"/>
          <w14:textFill>
            <w14:solidFill>
              <w14:schemeClr w14:val="tx1"/>
            </w14:solidFill>
          </w14:textFill>
        </w:rPr>
      </w:pPr>
    </w:p>
    <w:p w14:paraId="709FE802">
      <w:pPr>
        <w:spacing w:line="36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法定代表人或其委托代理人：</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（签字或盖章）</w:t>
      </w:r>
    </w:p>
    <w:p w14:paraId="419480A0">
      <w:pPr>
        <w:spacing w:line="360" w:lineRule="exact"/>
        <w:jc w:val="center"/>
        <w:rPr>
          <w:rFonts w:ascii="宋体" w:hAnsi="宋体" w:cs="宋体"/>
          <w:color w:val="000000" w:themeColor="text1"/>
          <w:sz w:val="32"/>
          <w:szCs w:val="32"/>
          <w:highlight w:val="none"/>
          <w:u w:val="single"/>
          <w14:textFill>
            <w14:solidFill>
              <w14:schemeClr w14:val="tx1"/>
            </w14:solidFill>
          </w14:textFill>
        </w:rPr>
      </w:pPr>
    </w:p>
    <w:p w14:paraId="7917432D">
      <w:pPr>
        <w:spacing w:line="36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月</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日</w:t>
      </w:r>
    </w:p>
    <w:p w14:paraId="0C791960">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color w:val="000000" w:themeColor="text1"/>
          <w:kern w:val="0"/>
          <w:sz w:val="32"/>
          <w:szCs w:val="32"/>
          <w:highlight w:val="none"/>
          <w14:textFill>
            <w14:solidFill>
              <w14:schemeClr w14:val="tx1"/>
            </w14:solidFill>
          </w14:textFill>
        </w:rPr>
      </w:pPr>
    </w:p>
    <w:p w14:paraId="1CCF2D74">
      <w:pPr>
        <w:spacing w:line="360" w:lineRule="auto"/>
        <w:jc w:val="center"/>
        <w:rPr>
          <w:rFonts w:ascii="宋体" w:hAnsi="宋体"/>
          <w:color w:val="000000" w:themeColor="text1"/>
          <w:highlight w:val="none"/>
          <w14:textFill>
            <w14:solidFill>
              <w14:schemeClr w14:val="tx1"/>
            </w14:solidFill>
          </w14:textFill>
        </w:rPr>
      </w:pPr>
    </w:p>
    <w:p w14:paraId="530F69BF">
      <w:pPr>
        <w:pStyle w:val="8"/>
        <w:rPr>
          <w:color w:val="000000" w:themeColor="text1"/>
          <w:highlight w:val="none"/>
          <w14:textFill>
            <w14:solidFill>
              <w14:schemeClr w14:val="tx1"/>
            </w14:solidFill>
          </w14:textFill>
        </w:rPr>
      </w:pPr>
    </w:p>
    <w:p w14:paraId="11589D7B">
      <w:pPr>
        <w:pStyle w:val="9"/>
        <w:rPr>
          <w:rFonts w:hint="default"/>
          <w:color w:val="000000" w:themeColor="text1"/>
          <w:highlight w:val="none"/>
          <w14:textFill>
            <w14:solidFill>
              <w14:schemeClr w14:val="tx1"/>
            </w14:solidFill>
          </w14:textFill>
        </w:rPr>
      </w:pPr>
    </w:p>
    <w:p w14:paraId="0F9E2A0A">
      <w:pPr>
        <w:pStyle w:val="9"/>
        <w:rPr>
          <w:rFonts w:hint="default"/>
          <w:color w:val="000000" w:themeColor="text1"/>
          <w:highlight w:val="none"/>
          <w14:textFill>
            <w14:solidFill>
              <w14:schemeClr w14:val="tx1"/>
            </w14:solidFill>
          </w14:textFill>
        </w:rPr>
      </w:pPr>
    </w:p>
    <w:p w14:paraId="41BF7782">
      <w:pPr>
        <w:rPr>
          <w:rFonts w:ascii="宋体" w:hAnsi="宋体"/>
          <w:b/>
          <w:color w:val="000000" w:themeColor="text1"/>
          <w:sz w:val="28"/>
          <w:szCs w:val="28"/>
          <w:highlight w:val="none"/>
          <w14:textFill>
            <w14:solidFill>
              <w14:schemeClr w14:val="tx1"/>
            </w14:solidFill>
          </w14:textFill>
        </w:rPr>
      </w:pPr>
    </w:p>
    <w:p w14:paraId="695880B4">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目  录</w:t>
      </w:r>
    </w:p>
    <w:p w14:paraId="034E685D">
      <w:pPr>
        <w:spacing w:line="360" w:lineRule="auto"/>
        <w:jc w:val="center"/>
        <w:rPr>
          <w:rFonts w:ascii="宋体" w:hAnsi="宋体"/>
          <w:b/>
          <w:color w:val="000000" w:themeColor="text1"/>
          <w:sz w:val="28"/>
          <w:szCs w:val="28"/>
          <w:highlight w:val="none"/>
          <w14:textFill>
            <w14:solidFill>
              <w14:schemeClr w14:val="tx1"/>
            </w14:solidFill>
          </w14:textFill>
        </w:rPr>
      </w:pPr>
    </w:p>
    <w:p w14:paraId="72066BA2">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询价申请函及询价申请函附录</w:t>
      </w:r>
    </w:p>
    <w:p w14:paraId="7B5C1A5D">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法定代表人身份证明</w:t>
      </w:r>
    </w:p>
    <w:p w14:paraId="176C63F0">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授权委托书</w:t>
      </w:r>
    </w:p>
    <w:p w14:paraId="3442B54C">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营业执照副本</w:t>
      </w:r>
    </w:p>
    <w:p w14:paraId="7E31E68B">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报价清单</w:t>
      </w:r>
    </w:p>
    <w:p w14:paraId="5B665CB4">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项目管理机构</w:t>
      </w:r>
    </w:p>
    <w:p w14:paraId="00FF4920">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类似业绩汇总表</w:t>
      </w:r>
    </w:p>
    <w:p w14:paraId="5CA4FB08">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服务的安排与承诺</w:t>
      </w:r>
    </w:p>
    <w:p w14:paraId="403F5AC4">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询价申请人基本情况表</w:t>
      </w:r>
    </w:p>
    <w:p w14:paraId="1CAE83CA">
      <w:pPr>
        <w:pStyle w:val="28"/>
        <w:numPr>
          <w:ilvl w:val="0"/>
          <w:numId w:val="21"/>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其他材料</w:t>
      </w:r>
    </w:p>
    <w:p w14:paraId="6E029B8B">
      <w:pPr>
        <w:spacing w:line="360" w:lineRule="auto"/>
        <w:jc w:val="center"/>
        <w:rPr>
          <w:rFonts w:ascii="宋体" w:hAnsi="宋体" w:cs="宋体"/>
          <w:b/>
          <w:color w:val="000000" w:themeColor="text1"/>
          <w:sz w:val="28"/>
          <w:szCs w:val="28"/>
          <w:highlight w:val="none"/>
          <w14:textFill>
            <w14:solidFill>
              <w14:schemeClr w14:val="tx1"/>
            </w14:solidFill>
          </w14:textFill>
        </w:rPr>
      </w:pPr>
    </w:p>
    <w:p w14:paraId="7516286A">
      <w:pPr>
        <w:spacing w:line="360" w:lineRule="auto"/>
        <w:jc w:val="left"/>
        <w:rPr>
          <w:rFonts w:ascii="宋体" w:hAnsi="宋体"/>
          <w:color w:val="000000" w:themeColor="text1"/>
          <w:highlight w:val="none"/>
          <w14:textFill>
            <w14:solidFill>
              <w14:schemeClr w14:val="tx1"/>
            </w14:solidFill>
          </w14:textFill>
        </w:rPr>
      </w:pPr>
    </w:p>
    <w:p w14:paraId="6E1973B3">
      <w:pPr>
        <w:pStyle w:val="8"/>
        <w:rPr>
          <w:color w:val="000000" w:themeColor="text1"/>
          <w:highlight w:val="none"/>
          <w14:textFill>
            <w14:solidFill>
              <w14:schemeClr w14:val="tx1"/>
            </w14:solidFill>
          </w14:textFill>
        </w:rPr>
      </w:pPr>
    </w:p>
    <w:p w14:paraId="61788A58">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注：上述目录供询价申请人参考，询价申请人根据情况可自行对询价申请文件进行分册，目录可按照具体内容自动生成。</w:t>
      </w:r>
    </w:p>
    <w:p w14:paraId="68603698">
      <w:pPr>
        <w:spacing w:line="360" w:lineRule="auto"/>
        <w:jc w:val="left"/>
        <w:rPr>
          <w:rFonts w:ascii="宋体" w:hAnsi="宋体"/>
          <w:color w:val="000000" w:themeColor="text1"/>
          <w:szCs w:val="21"/>
          <w:highlight w:val="none"/>
          <w14:textFill>
            <w14:solidFill>
              <w14:schemeClr w14:val="tx1"/>
            </w14:solidFill>
          </w14:textFill>
        </w:rPr>
      </w:pPr>
    </w:p>
    <w:p w14:paraId="4E1B633F">
      <w:pPr>
        <w:spacing w:line="360" w:lineRule="auto"/>
        <w:jc w:val="left"/>
        <w:rPr>
          <w:rFonts w:ascii="宋体" w:hAnsi="宋体"/>
          <w:color w:val="000000" w:themeColor="text1"/>
          <w:szCs w:val="21"/>
          <w:highlight w:val="none"/>
          <w14:textFill>
            <w14:solidFill>
              <w14:schemeClr w14:val="tx1"/>
            </w14:solidFill>
          </w14:textFill>
        </w:rPr>
      </w:pPr>
    </w:p>
    <w:p w14:paraId="0BBB55A9">
      <w:pPr>
        <w:spacing w:line="360" w:lineRule="auto"/>
        <w:jc w:val="left"/>
        <w:rPr>
          <w:rFonts w:ascii="宋体" w:hAnsi="宋体"/>
          <w:color w:val="000000" w:themeColor="text1"/>
          <w:szCs w:val="21"/>
          <w:highlight w:val="none"/>
          <w14:textFill>
            <w14:solidFill>
              <w14:schemeClr w14:val="tx1"/>
            </w14:solidFill>
          </w14:textFill>
        </w:rPr>
      </w:pPr>
    </w:p>
    <w:p w14:paraId="2CD1EBD8">
      <w:pPr>
        <w:spacing w:line="360" w:lineRule="auto"/>
        <w:jc w:val="left"/>
        <w:rPr>
          <w:rFonts w:ascii="宋体" w:hAnsi="宋体"/>
          <w:color w:val="000000" w:themeColor="text1"/>
          <w:szCs w:val="21"/>
          <w:highlight w:val="none"/>
          <w14:textFill>
            <w14:solidFill>
              <w14:schemeClr w14:val="tx1"/>
            </w14:solidFill>
          </w14:textFill>
        </w:rPr>
      </w:pPr>
    </w:p>
    <w:p w14:paraId="0C5180D5">
      <w:pPr>
        <w:spacing w:line="360" w:lineRule="auto"/>
        <w:jc w:val="left"/>
        <w:rPr>
          <w:rFonts w:ascii="宋体" w:hAnsi="宋体"/>
          <w:color w:val="000000" w:themeColor="text1"/>
          <w:szCs w:val="21"/>
          <w:highlight w:val="none"/>
          <w14:textFill>
            <w14:solidFill>
              <w14:schemeClr w14:val="tx1"/>
            </w14:solidFill>
          </w14:textFill>
        </w:rPr>
      </w:pPr>
    </w:p>
    <w:p w14:paraId="2DC82A2C">
      <w:pPr>
        <w:spacing w:line="360" w:lineRule="auto"/>
        <w:jc w:val="left"/>
        <w:rPr>
          <w:rFonts w:ascii="宋体" w:hAnsi="宋体"/>
          <w:color w:val="000000" w:themeColor="text1"/>
          <w:szCs w:val="21"/>
          <w:highlight w:val="none"/>
          <w14:textFill>
            <w14:solidFill>
              <w14:schemeClr w14:val="tx1"/>
            </w14:solidFill>
          </w14:textFill>
        </w:rPr>
      </w:pPr>
    </w:p>
    <w:p w14:paraId="730695B3">
      <w:pPr>
        <w:spacing w:line="360" w:lineRule="auto"/>
        <w:jc w:val="left"/>
        <w:rPr>
          <w:rFonts w:ascii="宋体" w:hAnsi="宋体"/>
          <w:color w:val="000000" w:themeColor="text1"/>
          <w:szCs w:val="21"/>
          <w:highlight w:val="none"/>
          <w14:textFill>
            <w14:solidFill>
              <w14:schemeClr w14:val="tx1"/>
            </w14:solidFill>
          </w14:textFill>
        </w:rPr>
      </w:pPr>
    </w:p>
    <w:p w14:paraId="5EA9EB50">
      <w:pPr>
        <w:spacing w:line="360" w:lineRule="auto"/>
        <w:jc w:val="left"/>
        <w:rPr>
          <w:rFonts w:ascii="宋体" w:hAnsi="宋体"/>
          <w:color w:val="000000" w:themeColor="text1"/>
          <w:szCs w:val="21"/>
          <w:highlight w:val="none"/>
          <w14:textFill>
            <w14:solidFill>
              <w14:schemeClr w14:val="tx1"/>
            </w14:solidFill>
          </w14:textFill>
        </w:rPr>
      </w:pPr>
    </w:p>
    <w:p w14:paraId="37B53C7F">
      <w:pPr>
        <w:spacing w:line="360" w:lineRule="auto"/>
        <w:jc w:val="left"/>
        <w:rPr>
          <w:rFonts w:ascii="宋体" w:hAnsi="宋体" w:eastAsia="宋体" w:cs="Times New Roman"/>
          <w:b/>
          <w:bCs/>
          <w:color w:val="000000" w:themeColor="text1"/>
          <w:sz w:val="28"/>
          <w:szCs w:val="28"/>
          <w:highlight w:val="none"/>
          <w14:textFill>
            <w14:solidFill>
              <w14:schemeClr w14:val="tx1"/>
            </w14:solidFill>
          </w14:textFill>
        </w:rPr>
      </w:pPr>
    </w:p>
    <w:p w14:paraId="69CB9883">
      <w:pPr>
        <w:spacing w:line="240" w:lineRule="auto"/>
        <w:jc w:val="left"/>
        <w:rPr>
          <w:rFonts w:hint="eastAsia"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br w:type="page"/>
      </w:r>
    </w:p>
    <w:p w14:paraId="3EDEA536">
      <w:pPr>
        <w:spacing w:line="360" w:lineRule="auto"/>
        <w:jc w:val="center"/>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一、询价申请函及询价申请函附录</w:t>
      </w:r>
    </w:p>
    <w:p w14:paraId="7E74D09F">
      <w:pPr>
        <w:pStyle w:val="8"/>
        <w:rPr>
          <w:color w:val="000000" w:themeColor="text1"/>
          <w:highlight w:val="none"/>
          <w14:textFill>
            <w14:solidFill>
              <w14:schemeClr w14:val="tx1"/>
            </w14:solidFill>
          </w14:textFill>
        </w:rPr>
      </w:pPr>
    </w:p>
    <w:p w14:paraId="627452F4">
      <w:pPr>
        <w:keepNext/>
        <w:keepLines/>
        <w:spacing w:after="120" w:line="360" w:lineRule="auto"/>
        <w:ind w:left="359" w:leftChars="171"/>
        <w:jc w:val="center"/>
        <w:outlineLvl w:val="3"/>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（一）询价申请函</w:t>
      </w:r>
    </w:p>
    <w:p w14:paraId="239F49C3">
      <w:pPr>
        <w:spacing w:line="360" w:lineRule="auto"/>
        <w:ind w:left="359" w:left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_______________________（询价人名称）: </w:t>
      </w:r>
    </w:p>
    <w:p w14:paraId="30DD7FA1">
      <w:pPr>
        <w:numPr>
          <w:ilvl w:val="0"/>
          <w:numId w:val="22"/>
        </w:numPr>
        <w:ind w:left="359" w:leftChars="171" w:firstLine="420" w:firstLineChars="20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我方己仔细研究了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询价申请文件的全部内容，愿意以人民币（大写）________（</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_______）的含增值税总报价，按合同约定实施和完成任务，质量达到符合国家及相关行业标准、要求。</w:t>
      </w:r>
    </w:p>
    <w:p w14:paraId="3C760966">
      <w:pPr>
        <w:numPr>
          <w:ilvl w:val="0"/>
          <w:numId w:val="22"/>
        </w:num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en-US"/>
          <w14:textFill>
            <w14:solidFill>
              <w14:schemeClr w14:val="tx1"/>
            </w14:solidFill>
          </w14:textFill>
        </w:rPr>
        <w:t>增值税税率</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lang w:eastAsia="en-US"/>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17535397">
      <w:pPr>
        <w:numPr>
          <w:ilvl w:val="0"/>
          <w:numId w:val="22"/>
        </w:num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服务期限：202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年12月31日-202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日。</w:t>
      </w:r>
    </w:p>
    <w:p w14:paraId="72BA90E8">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4．我方承诺在询价有效期内不修改、撤销询价申请文件。</w:t>
      </w:r>
    </w:p>
    <w:p w14:paraId="7A56184D">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5．如我方中标：</w:t>
      </w:r>
    </w:p>
    <w:p w14:paraId="53EF4446">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(l）我方承诺在收到中标通知书后，在中标通知书规定的期限内与你方签订合同。</w:t>
      </w:r>
    </w:p>
    <w:p w14:paraId="1D1B067A">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(2）随同本询价申请函递交的询价申请函附录属于合同文件的组成部分。</w:t>
      </w:r>
    </w:p>
    <w:p w14:paraId="30D43004">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(3）我方承诺按照询价文件规定向你方递交履约担保（如有）。</w:t>
      </w:r>
    </w:p>
    <w:p w14:paraId="5742DE0C">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(4）我方承诺在合同约定的期限内完成并移交全部合同内容。</w:t>
      </w:r>
    </w:p>
    <w:p w14:paraId="3B4D4EF9">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(5）我方在此声明：我方未处于财产被接管、冻结、破产状态，未处于四川省行政区域内有关行政处罚期间。</w:t>
      </w:r>
    </w:p>
    <w:p w14:paraId="1FDB6D6B">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我方在此承诺：我方拟派往本项目的项目班子成员均为我单位人员</w:t>
      </w:r>
      <w:r>
        <w:rPr>
          <w:rFonts w:hint="eastAsia" w:ascii="宋体" w:hAnsi="宋体"/>
          <w:color w:val="000000" w:themeColor="text1"/>
          <w:szCs w:val="21"/>
          <w:highlight w:val="none"/>
          <w14:textFill>
            <w14:solidFill>
              <w14:schemeClr w14:val="tx1"/>
            </w14:solidFill>
          </w14:textFill>
        </w:rPr>
        <w:t>。</w:t>
      </w:r>
    </w:p>
    <w:p w14:paraId="400155DF">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其他承诺：我方完全响应询价文件的要求，接受询价文件中的合同条款。</w:t>
      </w:r>
    </w:p>
    <w:p w14:paraId="0E48281A">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p>
    <w:p w14:paraId="013729FE">
      <w:pPr>
        <w:pStyle w:val="8"/>
        <w:rPr>
          <w:color w:val="000000" w:themeColor="text1"/>
          <w:highlight w:val="none"/>
          <w14:textFill>
            <w14:solidFill>
              <w14:schemeClr w14:val="tx1"/>
            </w14:solidFill>
          </w14:textFill>
        </w:rPr>
      </w:pPr>
    </w:p>
    <w:p w14:paraId="3C529FC2">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询价申请人：___________________（盖单位章）</w:t>
      </w:r>
    </w:p>
    <w:p w14:paraId="48C7AEF1">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法定代表人或其委托代理人：________________（签字或盖章）</w:t>
      </w:r>
    </w:p>
    <w:p w14:paraId="2F8F3436">
      <w:pPr>
        <w:spacing w:line="360" w:lineRule="auto"/>
        <w:ind w:left="359" w:leftChars="171"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______年______月______日</w:t>
      </w:r>
    </w:p>
    <w:p w14:paraId="23D2BB3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注：询价申请报价的单位应与公布的询价控制价一致（即以</w:t>
      </w:r>
      <w:r>
        <w:rPr>
          <w:rFonts w:ascii="宋体" w:hAnsi="宋体"/>
          <w:color w:val="000000" w:themeColor="text1"/>
          <w:szCs w:val="21"/>
          <w:highlight w:val="none"/>
          <w:u w:val="singl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为单位），小数点后保留位数不作实质性要求。</w:t>
      </w:r>
    </w:p>
    <w:p w14:paraId="6665A870">
      <w:pPr>
        <w:pStyle w:val="8"/>
        <w:rPr>
          <w:color w:val="000000" w:themeColor="text1"/>
          <w:highlight w:val="none"/>
          <w:lang w:val="en-US"/>
          <w14:textFill>
            <w14:solidFill>
              <w14:schemeClr w14:val="tx1"/>
            </w14:solidFill>
          </w14:textFill>
        </w:rPr>
      </w:pPr>
    </w:p>
    <w:p w14:paraId="64FBC101">
      <w:pPr>
        <w:rPr>
          <w:color w:val="000000" w:themeColor="text1"/>
          <w:highlight w:val="none"/>
          <w14:textFill>
            <w14:solidFill>
              <w14:schemeClr w14:val="tx1"/>
            </w14:solidFill>
          </w14:textFill>
        </w:rPr>
      </w:pPr>
    </w:p>
    <w:p w14:paraId="292827EB">
      <w:pPr>
        <w:pStyle w:val="8"/>
        <w:rPr>
          <w:color w:val="000000" w:themeColor="text1"/>
          <w:highlight w:val="none"/>
          <w:lang w:val="en-US"/>
          <w14:textFill>
            <w14:solidFill>
              <w14:schemeClr w14:val="tx1"/>
            </w14:solidFill>
          </w14:textFill>
        </w:rPr>
      </w:pPr>
    </w:p>
    <w:p w14:paraId="04903313">
      <w:pPr>
        <w:pStyle w:val="8"/>
        <w:rPr>
          <w:color w:val="000000" w:themeColor="text1"/>
          <w:highlight w:val="none"/>
          <w:lang w:val="en-US"/>
          <w14:textFill>
            <w14:solidFill>
              <w14:schemeClr w14:val="tx1"/>
            </w14:solidFill>
          </w14:textFill>
        </w:rPr>
      </w:pPr>
    </w:p>
    <w:p w14:paraId="2B040512">
      <w:pPr>
        <w:pStyle w:val="5"/>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（二）</w:t>
      </w:r>
      <w:r>
        <w:rPr>
          <w:rFonts w:hint="eastAsia" w:ascii="宋体" w:hAnsi="宋体"/>
          <w:color w:val="000000" w:themeColor="text1"/>
          <w:sz w:val="28"/>
          <w:highlight w:val="none"/>
          <w:lang w:val="en-US"/>
          <w14:textFill>
            <w14:solidFill>
              <w14:schemeClr w14:val="tx1"/>
            </w14:solidFill>
          </w14:textFill>
        </w:rPr>
        <w:t>询价申请</w:t>
      </w:r>
      <w:r>
        <w:rPr>
          <w:rFonts w:hint="eastAsia" w:ascii="宋体" w:hAnsi="宋体"/>
          <w:color w:val="000000" w:themeColor="text1"/>
          <w:sz w:val="28"/>
          <w:highlight w:val="none"/>
          <w14:textFill>
            <w14:solidFill>
              <w14:schemeClr w14:val="tx1"/>
            </w14:solidFill>
          </w14:textFill>
        </w:rPr>
        <w:t>函附录</w:t>
      </w:r>
    </w:p>
    <w:p w14:paraId="54433A9C">
      <w:pPr>
        <w:pStyle w:val="8"/>
        <w:rPr>
          <w:color w:val="000000" w:themeColor="text1"/>
          <w:highlight w:val="none"/>
          <w:lang w:val="en-US"/>
          <w14:textFill>
            <w14:solidFill>
              <w14:schemeClr w14:val="tx1"/>
            </w14:solidFill>
          </w14:textFill>
        </w:rPr>
      </w:pPr>
    </w:p>
    <w:p w14:paraId="322C5FE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华为云厂商授权经销商证书</w:t>
      </w:r>
    </w:p>
    <w:p w14:paraId="6B688DC4">
      <w:pPr>
        <w:ind w:left="359" w:leftChars="171"/>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p>
    <w:p w14:paraId="2513786A">
      <w:pPr>
        <w:pStyle w:val="5"/>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（三）</w:t>
      </w:r>
      <w:r>
        <w:rPr>
          <w:rFonts w:hint="eastAsia" w:ascii="宋体" w:hAnsi="宋体"/>
          <w:color w:val="000000" w:themeColor="text1"/>
          <w:sz w:val="28"/>
          <w:highlight w:val="none"/>
          <w:lang w:val="en-US"/>
          <w14:textFill>
            <w14:solidFill>
              <w14:schemeClr w14:val="tx1"/>
            </w14:solidFill>
          </w14:textFill>
        </w:rPr>
        <w:t>询价申请</w:t>
      </w:r>
      <w:r>
        <w:rPr>
          <w:rFonts w:hint="eastAsia" w:ascii="宋体" w:hAnsi="宋体"/>
          <w:color w:val="000000" w:themeColor="text1"/>
          <w:sz w:val="28"/>
          <w:highlight w:val="none"/>
          <w14:textFill>
            <w14:solidFill>
              <w14:schemeClr w14:val="tx1"/>
            </w14:solidFill>
          </w14:textFill>
        </w:rPr>
        <w:t>文件真实性和不存在限制</w:t>
      </w:r>
      <w:r>
        <w:rPr>
          <w:rFonts w:hint="eastAsia" w:ascii="宋体" w:hAnsi="宋体"/>
          <w:color w:val="000000" w:themeColor="text1"/>
          <w:sz w:val="28"/>
          <w:highlight w:val="none"/>
          <w:lang w:val="en-US"/>
          <w14:textFill>
            <w14:solidFill>
              <w14:schemeClr w14:val="tx1"/>
            </w14:solidFill>
          </w14:textFill>
        </w:rPr>
        <w:t>询价申请</w:t>
      </w:r>
      <w:r>
        <w:rPr>
          <w:rFonts w:hint="eastAsia" w:ascii="宋体" w:hAnsi="宋体"/>
          <w:color w:val="000000" w:themeColor="text1"/>
          <w:sz w:val="28"/>
          <w:highlight w:val="none"/>
          <w14:textFill>
            <w14:solidFill>
              <w14:schemeClr w14:val="tx1"/>
            </w14:solidFill>
          </w14:textFill>
        </w:rPr>
        <w:t>情形声明</w:t>
      </w:r>
    </w:p>
    <w:p w14:paraId="76FF36AC">
      <w:pPr>
        <w:spacing w:line="360" w:lineRule="auto"/>
        <w:ind w:left="359" w:leftChars="171"/>
        <w:rPr>
          <w:rFonts w:ascii="宋体" w:hAnsi="宋体"/>
          <w:color w:val="000000" w:themeColor="text1"/>
          <w:highlight w:val="none"/>
          <w:u w:val="single"/>
          <w14:textFill>
            <w14:solidFill>
              <w14:schemeClr w14:val="tx1"/>
            </w14:solidFill>
          </w14:textFill>
        </w:rPr>
      </w:pPr>
    </w:p>
    <w:p w14:paraId="37E15F38">
      <w:pPr>
        <w:spacing w:line="360" w:lineRule="auto"/>
        <w:ind w:left="359" w:leftChars="171"/>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____________________</w:t>
      </w:r>
      <w:r>
        <w:rPr>
          <w:rFonts w:hint="eastAsia" w:ascii="宋体" w:hAnsi="宋体"/>
          <w:color w:val="000000" w:themeColor="text1"/>
          <w:highlight w:val="none"/>
          <w14:textFill>
            <w14:solidFill>
              <w14:schemeClr w14:val="tx1"/>
            </w14:solidFill>
          </w14:textFill>
        </w:rPr>
        <w:t>（询价人名称）：</w:t>
      </w:r>
    </w:p>
    <w:p w14:paraId="5C0EAF33">
      <w:pPr>
        <w:spacing w:line="360" w:lineRule="auto"/>
        <w:ind w:left="359" w:leftChars="171" w:firstLine="43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我方在此声明，所递交的询价申请文件（包括有关资料、澄清）真实可信，不存在虚假（包括隐瞒）。</w:t>
      </w:r>
    </w:p>
    <w:p w14:paraId="3A6418C9">
      <w:pPr>
        <w:spacing w:line="360" w:lineRule="auto"/>
        <w:ind w:left="359" w:leftChars="171" w:firstLine="43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经我方认真核查，本询价申请人不存在第二章“询价申请人须知前附表”第12项规定的任何一种情形。</w:t>
      </w:r>
    </w:p>
    <w:p w14:paraId="2D17A805">
      <w:pPr>
        <w:spacing w:line="360" w:lineRule="auto"/>
        <w:ind w:left="359" w:leftChars="171" w:firstLine="43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我方承诺，如存在以上两种虚假询价申请行为，我方自愿按第二章“询价申请人须知前附表”第51</w:t>
      </w:r>
      <w:r>
        <w:rPr>
          <w:rFonts w:hint="eastAsia" w:ascii="宋体" w:hAnsi="宋体"/>
          <w:color w:val="000000" w:themeColor="text1"/>
          <w:szCs w:val="21"/>
          <w:highlight w:val="none"/>
          <w14:textFill>
            <w14:solidFill>
              <w14:schemeClr w14:val="tx1"/>
            </w14:solidFill>
          </w14:textFill>
        </w:rPr>
        <w:t>项</w:t>
      </w:r>
      <w:r>
        <w:rPr>
          <w:rFonts w:hint="eastAsia" w:ascii="宋体" w:hAnsi="宋体"/>
          <w:color w:val="000000" w:themeColor="text1"/>
          <w:highlight w:val="none"/>
          <w14:textFill>
            <w14:solidFill>
              <w14:schemeClr w14:val="tx1"/>
            </w14:solidFill>
          </w14:textFill>
        </w:rPr>
        <w:t>和其他有关规定承担责任。</w:t>
      </w:r>
    </w:p>
    <w:p w14:paraId="7F9588DA">
      <w:pPr>
        <w:spacing w:line="360" w:lineRule="auto"/>
        <w:ind w:left="359" w:leftChars="171" w:firstLine="435"/>
        <w:rPr>
          <w:rFonts w:ascii="宋体" w:hAnsi="宋体"/>
          <w:color w:val="000000" w:themeColor="text1"/>
          <w:highlight w:val="none"/>
          <w14:textFill>
            <w14:solidFill>
              <w14:schemeClr w14:val="tx1"/>
            </w14:solidFill>
          </w14:textFill>
        </w:rPr>
      </w:pPr>
    </w:p>
    <w:p w14:paraId="26B00683">
      <w:pPr>
        <w:spacing w:line="360" w:lineRule="auto"/>
        <w:ind w:left="359" w:leftChars="171" w:firstLine="435"/>
        <w:rPr>
          <w:rFonts w:ascii="宋体" w:hAnsi="宋体"/>
          <w:color w:val="000000" w:themeColor="text1"/>
          <w:highlight w:val="none"/>
          <w14:textFill>
            <w14:solidFill>
              <w14:schemeClr w14:val="tx1"/>
            </w14:solidFill>
          </w14:textFill>
        </w:rPr>
      </w:pPr>
    </w:p>
    <w:p w14:paraId="49F6980C">
      <w:pPr>
        <w:spacing w:line="360" w:lineRule="auto"/>
        <w:ind w:left="359" w:leftChars="171" w:firstLine="435"/>
        <w:rPr>
          <w:rFonts w:ascii="宋体" w:hAnsi="宋体"/>
          <w:color w:val="000000" w:themeColor="text1"/>
          <w:highlight w:val="none"/>
          <w14:textFill>
            <w14:solidFill>
              <w14:schemeClr w14:val="tx1"/>
            </w14:solidFill>
          </w14:textFill>
        </w:rPr>
      </w:pPr>
    </w:p>
    <w:p w14:paraId="1433D0A4">
      <w:pPr>
        <w:spacing w:line="360" w:lineRule="auto"/>
        <w:ind w:left="359" w:leftChars="171" w:firstLine="435"/>
        <w:rPr>
          <w:rFonts w:ascii="宋体" w:hAnsi="宋体"/>
          <w:color w:val="000000" w:themeColor="text1"/>
          <w:highlight w:val="none"/>
          <w14:textFill>
            <w14:solidFill>
              <w14:schemeClr w14:val="tx1"/>
            </w14:solidFill>
          </w14:textFill>
        </w:rPr>
      </w:pPr>
    </w:p>
    <w:p w14:paraId="22D7D39C">
      <w:pPr>
        <w:spacing w:line="360" w:lineRule="auto"/>
        <w:ind w:left="359" w:leftChars="171" w:right="840" w:firstLine="2520" w:firstLineChars="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r>
        <w:rPr>
          <w:rFonts w:hint="eastAsia" w:ascii="宋体" w:hAnsi="宋体"/>
          <w:color w:val="000000" w:themeColor="text1"/>
          <w:sz w:val="24"/>
          <w:highlight w:val="none"/>
          <w14:textFill>
            <w14:solidFill>
              <w14:schemeClr w14:val="tx1"/>
            </w14:solidFill>
          </w14:textFill>
        </w:rPr>
        <w:t>_________________</w:t>
      </w:r>
      <w:r>
        <w:rPr>
          <w:rFonts w:hint="eastAsia" w:ascii="宋体" w:hAnsi="宋体"/>
          <w:color w:val="000000" w:themeColor="text1"/>
          <w:szCs w:val="21"/>
          <w:highlight w:val="none"/>
          <w14:textFill>
            <w14:solidFill>
              <w14:schemeClr w14:val="tx1"/>
            </w14:solidFill>
          </w14:textFill>
        </w:rPr>
        <w:t>（盖单位章）</w:t>
      </w:r>
    </w:p>
    <w:p w14:paraId="4CDDCBB5">
      <w:pPr>
        <w:pStyle w:val="21"/>
        <w:spacing w:line="360" w:lineRule="auto"/>
        <w:ind w:left="719" w:right="420" w:firstLine="0" w:firstLineChars="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 w:val="24"/>
          <w:highlight w:val="non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（签字或盖章）</w:t>
      </w:r>
    </w:p>
    <w:p w14:paraId="73DCB5E5">
      <w:pPr>
        <w:spacing w:line="360" w:lineRule="auto"/>
        <w:ind w:left="359" w:leftChars="171" w:firstLine="4319" w:firstLineChars="2057"/>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sz w:val="24"/>
          <w:highlight w:val="none"/>
          <w14:textFill>
            <w14:solidFill>
              <w14:schemeClr w14:val="tx1"/>
            </w14:solidFill>
          </w14:textFill>
        </w:rPr>
        <w:t>______</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_____</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______</w:t>
      </w:r>
      <w:r>
        <w:rPr>
          <w:rFonts w:hint="eastAsia" w:ascii="宋体" w:hAnsi="宋体"/>
          <w:color w:val="000000" w:themeColor="text1"/>
          <w:highlight w:val="none"/>
          <w14:textFill>
            <w14:solidFill>
              <w14:schemeClr w14:val="tx1"/>
            </w14:solidFill>
          </w14:textFill>
        </w:rPr>
        <w:t>日</w:t>
      </w:r>
    </w:p>
    <w:p w14:paraId="753AF58B">
      <w:pPr>
        <w:spacing w:line="360" w:lineRule="auto"/>
        <w:ind w:left="359" w:leftChars="171" w:firstLine="4319" w:firstLineChars="2057"/>
        <w:rPr>
          <w:rFonts w:ascii="宋体" w:hAnsi="宋体"/>
          <w:color w:val="000000" w:themeColor="text1"/>
          <w:highlight w:val="none"/>
          <w14:textFill>
            <w14:solidFill>
              <w14:schemeClr w14:val="tx1"/>
            </w14:solidFill>
          </w14:textFill>
        </w:rPr>
      </w:pPr>
    </w:p>
    <w:p w14:paraId="71EAD04D">
      <w:pPr>
        <w:spacing w:line="360" w:lineRule="auto"/>
        <w:ind w:left="359" w:leftChars="171" w:firstLine="65" w:firstLineChars="31"/>
        <w:jc w:val="left"/>
        <w:rPr>
          <w:rFonts w:ascii="宋体" w:hAnsi="宋体"/>
          <w:color w:val="000000" w:themeColor="text1"/>
          <w:highlight w:val="none"/>
          <w14:textFill>
            <w14:solidFill>
              <w14:schemeClr w14:val="tx1"/>
            </w14:solidFill>
          </w14:textFill>
        </w:rPr>
      </w:pPr>
    </w:p>
    <w:p w14:paraId="58460F16">
      <w:pPr>
        <w:widowControl/>
        <w:jc w:val="left"/>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12BD953D">
      <w:pPr>
        <w:pStyle w:val="4"/>
        <w:numPr>
          <w:ilvl w:val="255"/>
          <w:numId w:val="0"/>
        </w:numPr>
        <w:spacing w:before="97" w:after="0" w:line="219" w:lineRule="auto"/>
        <w:jc w:val="center"/>
        <w:rPr>
          <w:rFonts w:ascii="宋体" w:hAnsi="宋体"/>
          <w:color w:val="000000" w:themeColor="text1"/>
          <w:sz w:val="28"/>
          <w:szCs w:val="28"/>
          <w:highlight w:val="none"/>
          <w14:textFill>
            <w14:solidFill>
              <w14:schemeClr w14:val="tx1"/>
            </w14:solidFill>
          </w14:textFill>
        </w:rPr>
      </w:pPr>
      <w:bookmarkStart w:id="32" w:name="_Toc3001"/>
      <w:bookmarkStart w:id="33" w:name="_Toc32071"/>
      <w:bookmarkStart w:id="34" w:name="_Toc10448"/>
      <w:r>
        <w:rPr>
          <w:rFonts w:hint="eastAsia" w:ascii="宋体" w:hAnsi="宋体"/>
          <w:color w:val="000000" w:themeColor="text1"/>
          <w:sz w:val="28"/>
          <w:szCs w:val="28"/>
          <w:highlight w:val="none"/>
          <w14:textFill>
            <w14:solidFill>
              <w14:schemeClr w14:val="tx1"/>
            </w14:solidFill>
          </w14:textFill>
        </w:rPr>
        <w:t>二、</w:t>
      </w:r>
      <w:r>
        <w:rPr>
          <w:rFonts w:hint="eastAsia" w:ascii="宋体" w:hAnsi="宋体"/>
          <w:color w:val="000000" w:themeColor="text1"/>
          <w:sz w:val="28"/>
          <w:szCs w:val="28"/>
          <w:highlight w:val="none"/>
          <w14:textOutline w14:w="5448" w14:cap="sq" w14:cmpd="sng" w14:algn="ctr">
            <w14:solidFill>
              <w14:srgbClr w14:val="000000"/>
            </w14:solidFill>
            <w14:prstDash w14:val="solid"/>
            <w14:bevel/>
          </w14:textOutline>
          <w14:textFill>
            <w14:solidFill>
              <w14:schemeClr w14:val="tx1"/>
            </w14:solidFill>
          </w14:textFill>
        </w:rPr>
        <w:t>法定代表人身份证明</w:t>
      </w:r>
      <w:bookmarkEnd w:id="32"/>
      <w:bookmarkEnd w:id="33"/>
      <w:bookmarkEnd w:id="34"/>
    </w:p>
    <w:p w14:paraId="0E12FB43">
      <w:pPr>
        <w:spacing w:line="261" w:lineRule="auto"/>
        <w:rPr>
          <w:rFonts w:ascii="宋体" w:hAnsi="宋体" w:eastAsia="宋体" w:cs="宋体"/>
          <w:color w:val="000000" w:themeColor="text1"/>
          <w:highlight w:val="none"/>
          <w14:textFill>
            <w14:solidFill>
              <w14:schemeClr w14:val="tx1"/>
            </w14:solidFill>
          </w14:textFill>
        </w:rPr>
      </w:pPr>
    </w:p>
    <w:p w14:paraId="093DF25D">
      <w:pPr>
        <w:pStyle w:val="8"/>
        <w:spacing w:before="303" w:line="264" w:lineRule="auto"/>
        <w:ind w:left="45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询价申请人名称：</w:t>
      </w:r>
    </w:p>
    <w:p w14:paraId="28879607">
      <w:pPr>
        <w:pStyle w:val="8"/>
        <w:spacing w:before="300" w:line="264" w:lineRule="auto"/>
        <w:ind w:left="5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姓名：</w:t>
      </w:r>
      <w:r>
        <w:rPr>
          <w:rFonts w:hint="eastAsia" w:ascii="宋体" w:hAnsi="宋体" w:cs="宋体"/>
          <w:color w:val="000000" w:themeColor="text1"/>
          <w:spacing w:val="-2"/>
          <w:szCs w:val="21"/>
          <w:highlight w:val="none"/>
          <w:u w:val="single"/>
          <w14:textFill>
            <w14:solidFill>
              <w14:schemeClr w14:val="tx1"/>
            </w14:solidFill>
          </w14:textFill>
        </w:rPr>
        <w:t xml:space="preserve">          </w:t>
      </w:r>
      <w:r>
        <w:rPr>
          <w:rFonts w:hint="eastAsia" w:ascii="宋体" w:hAnsi="宋体" w:cs="宋体"/>
          <w:color w:val="000000" w:themeColor="text1"/>
          <w:spacing w:val="-104"/>
          <w:szCs w:val="21"/>
          <w:highlight w:val="none"/>
          <w14:textFill>
            <w14:solidFill>
              <w14:schemeClr w14:val="tx1"/>
            </w14:solidFill>
          </w14:textFill>
        </w:rPr>
        <w:t xml:space="preserve"> </w:t>
      </w:r>
      <w:r>
        <w:rPr>
          <w:rFonts w:hint="eastAsia" w:ascii="宋体" w:hAnsi="宋体" w:cs="宋体"/>
          <w:color w:val="000000" w:themeColor="text1"/>
          <w:spacing w:val="-2"/>
          <w:szCs w:val="21"/>
          <w:highlight w:val="none"/>
          <w14:textFill>
            <w14:solidFill>
              <w14:schemeClr w14:val="tx1"/>
            </w14:solidFill>
          </w14:textFill>
        </w:rPr>
        <w:t>性别：</w:t>
      </w:r>
      <w:r>
        <w:rPr>
          <w:rFonts w:hint="eastAsia" w:ascii="宋体" w:hAnsi="宋体" w:cs="宋体"/>
          <w:color w:val="000000" w:themeColor="text1"/>
          <w:spacing w:val="-2"/>
          <w:szCs w:val="21"/>
          <w:highlight w:val="none"/>
          <w:u w:val="single"/>
          <w14:textFill>
            <w14:solidFill>
              <w14:schemeClr w14:val="tx1"/>
            </w14:solidFill>
          </w14:textFill>
        </w:rPr>
        <w:t xml:space="preserve">           </w:t>
      </w:r>
      <w:r>
        <w:rPr>
          <w:rFonts w:hint="eastAsia" w:ascii="宋体" w:hAnsi="宋体" w:cs="宋体"/>
          <w:color w:val="000000" w:themeColor="text1"/>
          <w:spacing w:val="-109"/>
          <w:szCs w:val="21"/>
          <w:highlight w:val="none"/>
          <w14:textFill>
            <w14:solidFill>
              <w14:schemeClr w14:val="tx1"/>
            </w14:solidFill>
          </w14:textFill>
        </w:rPr>
        <w:t xml:space="preserve"> </w:t>
      </w:r>
      <w:r>
        <w:rPr>
          <w:rFonts w:hint="eastAsia" w:ascii="宋体" w:hAnsi="宋体" w:cs="宋体"/>
          <w:color w:val="000000" w:themeColor="text1"/>
          <w:spacing w:val="-2"/>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pacing w:val="-101"/>
          <w:szCs w:val="21"/>
          <w:highlight w:val="none"/>
          <w14:textFill>
            <w14:solidFill>
              <w14:schemeClr w14:val="tx1"/>
            </w14:solidFill>
          </w14:textFill>
        </w:rPr>
        <w:t xml:space="preserve"> </w:t>
      </w:r>
      <w:r>
        <w:rPr>
          <w:rFonts w:hint="eastAsia" w:ascii="宋体" w:hAnsi="宋体" w:cs="宋体"/>
          <w:color w:val="000000" w:themeColor="text1"/>
          <w:spacing w:val="-2"/>
          <w:szCs w:val="21"/>
          <w:highlight w:val="none"/>
          <w14:textFill>
            <w14:solidFill>
              <w14:schemeClr w14:val="tx1"/>
            </w14:solidFill>
          </w14:textFill>
        </w:rPr>
        <w:t>职务：</w:t>
      </w:r>
      <w:r>
        <w:rPr>
          <w:rFonts w:hint="eastAsia" w:ascii="宋体" w:hAnsi="宋体" w:cs="宋体"/>
          <w:color w:val="000000" w:themeColor="text1"/>
          <w:spacing w:val="-2"/>
          <w:szCs w:val="21"/>
          <w:highlight w:val="none"/>
          <w:u w:val="single"/>
          <w14:textFill>
            <w14:solidFill>
              <w14:schemeClr w14:val="tx1"/>
            </w14:solidFill>
          </w14:textFill>
        </w:rPr>
        <w:t xml:space="preserve">         </w:t>
      </w:r>
      <w:r>
        <w:rPr>
          <w:rFonts w:hint="eastAsia" w:ascii="宋体" w:hAnsi="宋体" w:cs="宋体"/>
          <w:color w:val="000000" w:themeColor="text1"/>
          <w:spacing w:val="-2"/>
          <w:szCs w:val="21"/>
          <w:highlight w:val="none"/>
          <w:u w:val="single"/>
          <w:lang w:val="en-US"/>
          <w14:textFill>
            <w14:solidFill>
              <w14:schemeClr w14:val="tx1"/>
            </w14:solidFill>
          </w14:textFill>
        </w:rPr>
        <w:t xml:space="preserve">  </w:t>
      </w:r>
      <w:r>
        <w:rPr>
          <w:rFonts w:hint="eastAsia" w:ascii="宋体" w:hAnsi="宋体" w:cs="宋体"/>
          <w:color w:val="000000" w:themeColor="text1"/>
          <w:spacing w:val="-2"/>
          <w:szCs w:val="21"/>
          <w:highlight w:val="none"/>
          <w:u w:val="single"/>
          <w14:textFill>
            <w14:solidFill>
              <w14:schemeClr w14:val="tx1"/>
            </w14:solidFill>
          </w14:textFill>
        </w:rPr>
        <w:t xml:space="preserve">     </w:t>
      </w:r>
    </w:p>
    <w:p w14:paraId="749365E1">
      <w:pPr>
        <w:pStyle w:val="8"/>
        <w:spacing w:line="264" w:lineRule="auto"/>
        <w:ind w:left="50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系</w:t>
      </w:r>
      <w:r>
        <w:rPr>
          <w:rFonts w:hint="eastAsia" w:ascii="宋体" w:hAnsi="宋体"/>
          <w:b/>
          <w:bCs/>
          <w:color w:val="000000" w:themeColor="text1"/>
          <w:szCs w:val="21"/>
          <w:highlight w:val="none"/>
          <w:u w:val="single"/>
          <w:lang w:val="en-US"/>
          <w14:textFill>
            <w14:solidFill>
              <w14:schemeClr w14:val="tx1"/>
            </w14:solidFill>
          </w14:textFill>
        </w:rPr>
        <w:t>（询价申请人名称）</w:t>
      </w:r>
      <w:r>
        <w:rPr>
          <w:rFonts w:hint="eastAsia" w:ascii="宋体" w:hAnsi="宋体" w:cs="宋体"/>
          <w:color w:val="000000" w:themeColor="text1"/>
          <w:spacing w:val="-1"/>
          <w:szCs w:val="21"/>
          <w:highlight w:val="none"/>
          <w14:textFill>
            <w14:solidFill>
              <w14:schemeClr w14:val="tx1"/>
            </w14:solidFill>
          </w14:textFill>
        </w:rPr>
        <w:t>的法定代表人。</w:t>
      </w:r>
    </w:p>
    <w:p w14:paraId="55B852B0">
      <w:pPr>
        <w:pStyle w:val="8"/>
        <w:spacing w:before="303" w:line="264" w:lineRule="auto"/>
        <w:ind w:left="92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特此证明。</w:t>
      </w:r>
    </w:p>
    <w:p w14:paraId="1B48FDC9">
      <w:pPr>
        <w:pStyle w:val="8"/>
        <w:spacing w:before="303" w:line="264" w:lineRule="auto"/>
        <w:ind w:left="45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附：法定代表人身份证复印件。</w:t>
      </w:r>
    </w:p>
    <w:p w14:paraId="5A3CC54F">
      <w:pPr>
        <w:pStyle w:val="8"/>
        <w:spacing w:before="304" w:line="264" w:lineRule="auto"/>
        <w:ind w:left="459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询价申请人</w:t>
      </w:r>
      <w:r>
        <w:rPr>
          <w:rFonts w:hint="eastAsia" w:ascii="宋体" w:hAnsi="宋体" w:cs="宋体"/>
          <w:color w:val="000000" w:themeColor="text1"/>
          <w:spacing w:val="-16"/>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pacing w:val="-16"/>
          <w:szCs w:val="21"/>
          <w:highlight w:val="none"/>
          <w14:textFill>
            <w14:solidFill>
              <w14:schemeClr w14:val="tx1"/>
            </w14:solidFill>
          </w14:textFill>
        </w:rPr>
        <w:t>（</w:t>
      </w:r>
      <w:r>
        <w:rPr>
          <w:rFonts w:hint="eastAsia" w:ascii="宋体" w:hAnsi="宋体" w:cs="宋体"/>
          <w:color w:val="000000" w:themeColor="text1"/>
          <w:spacing w:val="1"/>
          <w:szCs w:val="21"/>
          <w:highlight w:val="none"/>
          <w14:textFill>
            <w14:solidFill>
              <w14:schemeClr w14:val="tx1"/>
            </w14:solidFill>
          </w14:textFill>
        </w:rPr>
        <w:t>盖单位章）</w:t>
      </w:r>
    </w:p>
    <w:p w14:paraId="686A57DD">
      <w:pPr>
        <w:widowControl/>
        <w:spacing w:line="264" w:lineRule="auto"/>
        <w:jc w:val="center"/>
        <w:textAlignment w:val="center"/>
        <w:rPr>
          <w:rFonts w:ascii="宋体" w:hAnsi="宋体" w:eastAsia="宋体" w:cs="宋体"/>
          <w:snapToGrid w:val="0"/>
          <w:color w:val="000000" w:themeColor="text1"/>
          <w:spacing w:val="1"/>
          <w:kern w:val="0"/>
          <w:szCs w:val="21"/>
          <w:highlight w:val="none"/>
          <w14:textFill>
            <w14:solidFill>
              <w14:schemeClr w14:val="tx1"/>
            </w14:solidFill>
          </w14:textFill>
        </w:rPr>
      </w:pPr>
      <w:r>
        <w:rPr>
          <w:rFonts w:hint="eastAsia" w:ascii="宋体" w:hAnsi="宋体" w:eastAsia="宋体" w:cs="宋体"/>
          <w:snapToGrid w:val="0"/>
          <w:color w:val="000000" w:themeColor="text1"/>
          <w:spacing w:val="1"/>
          <w:kern w:val="0"/>
          <w:szCs w:val="21"/>
          <w:highlight w:val="none"/>
          <w14:textFill>
            <w14:solidFill>
              <w14:schemeClr w14:val="tx1"/>
            </w14:solidFill>
          </w14:textFill>
        </w:rPr>
        <w:t xml:space="preserve">                                     年     月     日</w:t>
      </w:r>
    </w:p>
    <w:p w14:paraId="52B9B644">
      <w:pPr>
        <w:spacing w:line="264" w:lineRule="auto"/>
        <w:rPr>
          <w:rFonts w:ascii="宋体" w:hAnsi="宋体" w:eastAsia="宋体" w:cs="宋体"/>
          <w:color w:val="000000" w:themeColor="text1"/>
          <w:szCs w:val="21"/>
          <w:highlight w:val="none"/>
          <w14:textFill>
            <w14:solidFill>
              <w14:schemeClr w14:val="tx1"/>
            </w14:solidFill>
          </w14:textFill>
        </w:rPr>
      </w:pPr>
    </w:p>
    <w:p w14:paraId="399227A5">
      <w:pPr>
        <w:spacing w:line="264" w:lineRule="auto"/>
        <w:rPr>
          <w:rFonts w:ascii="宋体" w:hAnsi="宋体" w:eastAsia="宋体" w:cs="宋体"/>
          <w:color w:val="000000" w:themeColor="text1"/>
          <w:szCs w:val="21"/>
          <w:highlight w:val="none"/>
          <w14:textFill>
            <w14:solidFill>
              <w14:schemeClr w14:val="tx1"/>
            </w14:solidFill>
          </w14:textFill>
        </w:rPr>
      </w:pPr>
    </w:p>
    <w:p w14:paraId="3707AFB9">
      <w:pPr>
        <w:spacing w:line="264" w:lineRule="auto"/>
        <w:rPr>
          <w:rFonts w:ascii="宋体" w:hAnsi="宋体" w:eastAsia="宋体" w:cs="宋体"/>
          <w:color w:val="000000" w:themeColor="text1"/>
          <w:szCs w:val="21"/>
          <w:highlight w:val="none"/>
          <w14:textFill>
            <w14:solidFill>
              <w14:schemeClr w14:val="tx1"/>
            </w14:solidFill>
          </w14:textFill>
        </w:rPr>
      </w:pPr>
    </w:p>
    <w:p w14:paraId="3CED0A53">
      <w:pPr>
        <w:pStyle w:val="8"/>
        <w:spacing w:before="66" w:line="264" w:lineRule="auto"/>
        <w:ind w:left="859"/>
        <w:rPr>
          <w:rFonts w:ascii="宋体" w:hAnsi="宋体" w:cs="宋体"/>
          <w:color w:val="000000" w:themeColor="text1"/>
          <w:spacing w:val="-4"/>
          <w:position w:val="29"/>
          <w:szCs w:val="21"/>
          <w:highlight w:val="none"/>
          <w14:textFill>
            <w14:solidFill>
              <w14:schemeClr w14:val="tx1"/>
            </w14:solidFill>
          </w14:textFill>
        </w:rPr>
      </w:pPr>
      <w:r>
        <w:rPr>
          <w:rFonts w:hint="eastAsia" w:ascii="宋体" w:hAnsi="宋体" w:cs="宋体"/>
          <w:color w:val="000000" w:themeColor="text1"/>
          <w:spacing w:val="10"/>
          <w:position w:val="29"/>
          <w:szCs w:val="21"/>
          <w:highlight w:val="none"/>
          <w14:textFill>
            <w14:solidFill>
              <w14:schemeClr w14:val="tx1"/>
            </w14:solidFill>
          </w14:textFill>
        </w:rPr>
        <w:t>注</w:t>
      </w:r>
      <w:r>
        <w:rPr>
          <w:rFonts w:hint="eastAsia" w:ascii="宋体" w:hAnsi="宋体" w:cs="宋体"/>
          <w:color w:val="000000" w:themeColor="text1"/>
          <w:spacing w:val="-4"/>
          <w:position w:val="29"/>
          <w:szCs w:val="21"/>
          <w:highlight w:val="none"/>
          <w14:textFill>
            <w14:solidFill>
              <w14:schemeClr w14:val="tx1"/>
            </w14:solidFill>
          </w14:textFill>
        </w:rPr>
        <w:t>：</w:t>
      </w:r>
    </w:p>
    <w:p w14:paraId="6CB1DBE1">
      <w:pPr>
        <w:pStyle w:val="8"/>
        <w:widowControl/>
        <w:kinsoku w:val="0"/>
        <w:adjustRightInd w:val="0"/>
        <w:snapToGrid w:val="0"/>
        <w:spacing w:line="264" w:lineRule="auto"/>
        <w:ind w:firstLine="456" w:firstLineChars="200"/>
        <w:jc w:val="left"/>
        <w:textAlignment w:val="baseline"/>
        <w:rPr>
          <w:rFonts w:ascii="宋体" w:hAnsi="宋体" w:cs="宋体"/>
          <w:color w:val="000000" w:themeColor="text1"/>
          <w:spacing w:val="9"/>
          <w:position w:val="20"/>
          <w:szCs w:val="21"/>
          <w:highlight w:val="none"/>
          <w14:textFill>
            <w14:solidFill>
              <w14:schemeClr w14:val="tx1"/>
            </w14:solidFill>
          </w14:textFill>
        </w:rPr>
      </w:pPr>
      <w:r>
        <w:rPr>
          <w:rFonts w:hint="eastAsia" w:ascii="宋体" w:hAnsi="宋体" w:cs="宋体"/>
          <w:color w:val="000000" w:themeColor="text1"/>
          <w:spacing w:val="9"/>
          <w:position w:val="20"/>
          <w:szCs w:val="21"/>
          <w:highlight w:val="none"/>
          <w14:textFill>
            <w14:solidFill>
              <w14:schemeClr w14:val="tx1"/>
            </w14:solidFill>
          </w14:textFill>
        </w:rPr>
        <w:t>（1）法定代表人亲自参与询价，不委托代理人的情形适用。</w:t>
      </w:r>
    </w:p>
    <w:p w14:paraId="7E4D3CBF">
      <w:pPr>
        <w:pStyle w:val="8"/>
        <w:widowControl/>
        <w:kinsoku w:val="0"/>
        <w:adjustRightInd w:val="0"/>
        <w:snapToGrid w:val="0"/>
        <w:spacing w:line="264" w:lineRule="auto"/>
        <w:ind w:firstLine="456" w:firstLineChars="200"/>
        <w:jc w:val="left"/>
        <w:textAlignment w:val="baseline"/>
        <w:rPr>
          <w:rFonts w:ascii="宋体" w:hAnsi="宋体" w:cs="宋体"/>
          <w:color w:val="000000" w:themeColor="text1"/>
          <w:spacing w:val="9"/>
          <w:position w:val="20"/>
          <w:szCs w:val="21"/>
          <w:highlight w:val="none"/>
          <w14:textFill>
            <w14:solidFill>
              <w14:schemeClr w14:val="tx1"/>
            </w14:solidFill>
          </w14:textFill>
        </w:rPr>
      </w:pPr>
      <w:r>
        <w:rPr>
          <w:rFonts w:hint="eastAsia" w:ascii="宋体" w:hAnsi="宋体" w:cs="宋体"/>
          <w:color w:val="000000" w:themeColor="text1"/>
          <w:spacing w:val="9"/>
          <w:position w:val="20"/>
          <w:szCs w:val="21"/>
          <w:highlight w:val="none"/>
          <w14:textFill>
            <w14:solidFill>
              <w14:schemeClr w14:val="tx1"/>
            </w14:solidFill>
          </w14:textFill>
        </w:rPr>
        <w:t>（2）本身份证明需由询价申请人加盖单位公章。</w:t>
      </w:r>
    </w:p>
    <w:p w14:paraId="74206EE2">
      <w:pPr>
        <w:pStyle w:val="8"/>
        <w:spacing w:line="264" w:lineRule="auto"/>
        <w:ind w:left="359" w:leftChars="171" w:firstLine="456"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9"/>
          <w:position w:val="20"/>
          <w:szCs w:val="21"/>
          <w:highlight w:val="none"/>
          <w14:textFill>
            <w14:solidFill>
              <w14:schemeClr w14:val="tx1"/>
            </w14:solidFill>
          </w14:textFill>
        </w:rPr>
        <w:t>（3）询价申请人提供的询价申请文件相应内容和格式应符合上述要求，否则其询价申请文件作否决处理。</w:t>
      </w:r>
    </w:p>
    <w:p w14:paraId="1B4ACBEA">
      <w:pPr>
        <w:spacing w:line="264" w:lineRule="auto"/>
        <w:ind w:firstLine="420" w:firstLineChars="200"/>
        <w:rPr>
          <w:rFonts w:ascii="宋体" w:hAnsi="宋体"/>
          <w:color w:val="000000" w:themeColor="text1"/>
          <w:szCs w:val="21"/>
          <w:highlight w:val="none"/>
          <w14:textFill>
            <w14:solidFill>
              <w14:schemeClr w14:val="tx1"/>
            </w14:solidFill>
          </w14:textFill>
        </w:rPr>
      </w:pPr>
    </w:p>
    <w:p w14:paraId="1F7D9492">
      <w:pPr>
        <w:ind w:firstLine="422" w:firstLineChars="200"/>
        <w:rPr>
          <w:rFonts w:ascii="宋体" w:hAnsi="宋体"/>
          <w:color w:val="000000" w:themeColor="text1"/>
          <w:sz w:val="28"/>
          <w:szCs w:val="28"/>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p>
    <w:p w14:paraId="2FB9603C">
      <w:pPr>
        <w:pStyle w:val="4"/>
        <w:numPr>
          <w:ilvl w:val="0"/>
          <w:numId w:val="23"/>
        </w:numPr>
        <w:spacing w:after="0"/>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授权委托书</w:t>
      </w:r>
    </w:p>
    <w:p w14:paraId="75ADA44D">
      <w:pPr>
        <w:rPr>
          <w:color w:val="000000" w:themeColor="text1"/>
          <w:highlight w:val="none"/>
          <w14:textFill>
            <w14:solidFill>
              <w14:schemeClr w14:val="tx1"/>
            </w14:solidFill>
          </w14:textFill>
        </w:rPr>
      </w:pPr>
    </w:p>
    <w:p w14:paraId="21851B4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本人系</w:t>
      </w:r>
      <w:r>
        <w:rPr>
          <w:rFonts w:hint="eastAsia" w:ascii="宋体" w:hAnsi="宋体"/>
          <w:color w:val="000000" w:themeColor="text1"/>
          <w:szCs w:val="21"/>
          <w:highlight w:val="none"/>
          <w:u w:val="single"/>
          <w14:textFill>
            <w14:solidFill>
              <w14:schemeClr w14:val="tx1"/>
            </w14:solidFill>
          </w14:textFill>
        </w:rPr>
        <w:t>（询价申请人名称）</w:t>
      </w:r>
      <w:r>
        <w:rPr>
          <w:rFonts w:hint="eastAsia" w:ascii="宋体" w:hAnsi="宋体"/>
          <w:color w:val="000000" w:themeColor="text1"/>
          <w:szCs w:val="21"/>
          <w:highlight w:val="none"/>
          <w14:textFill>
            <w14:solidFill>
              <w14:schemeClr w14:val="tx1"/>
            </w14:solidFill>
          </w14:textFill>
        </w:rPr>
        <w:t>的法定代表人，现委托本单位人员</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为我方代理人。代理人根据授权，在本项目询价、询价申请、评审、合同签署等活动过程中所签署的一切文件和处理与之有关的一切事务（向有关行政监督部门投诉另行授权），其法律后果由我方承担。</w:t>
      </w:r>
    </w:p>
    <w:p w14:paraId="0A735B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自本授权委托书签署之日起至第二章“询价申请人须知前附表”第20条规定的“询价有效期”结束为止。  </w:t>
      </w:r>
    </w:p>
    <w:p w14:paraId="0679557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p>
    <w:p w14:paraId="77D0C291">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p>
    <w:p w14:paraId="1EC53D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附：法定代表人身份证（正反面）复印件和委托代理人身份证（正反面）复印件。</w:t>
      </w:r>
    </w:p>
    <w:p w14:paraId="0FC3BF51">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p>
    <w:p w14:paraId="638F449D">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p>
    <w:p w14:paraId="0A48321A">
      <w:pPr>
        <w:spacing w:line="360" w:lineRule="auto"/>
        <w:ind w:left="359" w:leftChars="171" w:firstLine="420" w:firstLineChars="200"/>
        <w:rPr>
          <w:rFonts w:ascii="宋体" w:hAnsi="宋体"/>
          <w:color w:val="000000" w:themeColor="text1"/>
          <w:szCs w:val="21"/>
          <w:highlight w:val="none"/>
          <w14:textFill>
            <w14:solidFill>
              <w14:schemeClr w14:val="tx1"/>
            </w14:solidFill>
          </w14:textFill>
        </w:rPr>
      </w:pPr>
    </w:p>
    <w:p w14:paraId="0EB6B49D">
      <w:pPr>
        <w:spacing w:line="360" w:lineRule="auto"/>
        <w:ind w:firstLine="3150" w:firstLineChars="1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询价申请人：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123BA21C">
      <w:pPr>
        <w:spacing w:line="360" w:lineRule="auto"/>
        <w:ind w:firstLine="3150" w:firstLineChars="1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（签字或盖章）</w:t>
      </w:r>
    </w:p>
    <w:p w14:paraId="14C6D30F">
      <w:pPr>
        <w:spacing w:line="360" w:lineRule="auto"/>
        <w:ind w:firstLine="3150" w:firstLineChars="1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2A9B937C">
      <w:pPr>
        <w:spacing w:line="360" w:lineRule="auto"/>
        <w:ind w:left="359" w:leftChars="171" w:firstLine="5355" w:firstLineChars="2550"/>
        <w:rPr>
          <w:rFonts w:ascii="宋体" w:hAnsi="宋体"/>
          <w:color w:val="000000" w:themeColor="text1"/>
          <w:szCs w:val="21"/>
          <w:highlight w:val="none"/>
          <w14:textFill>
            <w14:solidFill>
              <w14:schemeClr w14:val="tx1"/>
            </w14:solidFill>
          </w14:textFill>
        </w:rPr>
      </w:pPr>
    </w:p>
    <w:p w14:paraId="2D75B5E5">
      <w:pPr>
        <w:spacing w:line="360" w:lineRule="auto"/>
        <w:ind w:left="359" w:leftChars="171" w:right="5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7CFCE5D">
      <w:pPr>
        <w:spacing w:line="360" w:lineRule="auto"/>
        <w:ind w:left="359" w:leftChars="171" w:firstLine="5040" w:firstLineChars="2400"/>
        <w:rPr>
          <w:rFonts w:ascii="宋体" w:hAnsi="宋体"/>
          <w:color w:val="000000" w:themeColor="text1"/>
          <w:szCs w:val="21"/>
          <w:highlight w:val="none"/>
          <w14:textFill>
            <w14:solidFill>
              <w14:schemeClr w14:val="tx1"/>
            </w14:solidFill>
          </w14:textFill>
        </w:rPr>
      </w:pPr>
    </w:p>
    <w:p w14:paraId="1A2C73CB">
      <w:pPr>
        <w:pStyle w:val="8"/>
        <w:rPr>
          <w:color w:val="000000" w:themeColor="text1"/>
          <w:highlight w:val="none"/>
          <w:lang w:val="en-US"/>
          <w14:textFill>
            <w14:solidFill>
              <w14:schemeClr w14:val="tx1"/>
            </w14:solidFill>
          </w14:textFill>
        </w:rPr>
      </w:pPr>
    </w:p>
    <w:p w14:paraId="3662FA74">
      <w:pPr>
        <w:rPr>
          <w:color w:val="000000" w:themeColor="text1"/>
          <w:highlight w:val="none"/>
          <w14:textFill>
            <w14:solidFill>
              <w14:schemeClr w14:val="tx1"/>
            </w14:solidFill>
          </w14:textFill>
        </w:rPr>
      </w:pPr>
    </w:p>
    <w:p w14:paraId="0E2F0777">
      <w:pPr>
        <w:pStyle w:val="8"/>
        <w:rPr>
          <w:color w:val="000000" w:themeColor="text1"/>
          <w:highlight w:val="none"/>
          <w:lang w:val="en-US"/>
          <w14:textFill>
            <w14:solidFill>
              <w14:schemeClr w14:val="tx1"/>
            </w14:solidFill>
          </w14:textFill>
        </w:rPr>
      </w:pPr>
    </w:p>
    <w:p w14:paraId="3D3E131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注：法定代表人不亲自询价申请而委托代理人询价申请的独立询价申请人适用。</w:t>
      </w:r>
    </w:p>
    <w:p w14:paraId="116FD977">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0AF657DE">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795848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E097D8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3D21085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374903B0">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071F3EDF">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4BBB2DF">
      <w:pPr>
        <w:spacing w:line="360" w:lineRule="auto"/>
        <w:ind w:firstLine="562" w:firstLineChars="200"/>
        <w:jc w:val="center"/>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四、营业执照副本（加盖公章）</w:t>
      </w:r>
    </w:p>
    <w:p w14:paraId="3FCA0840">
      <w:pPr>
        <w:widowControl/>
        <w:jc w:val="left"/>
        <w:rPr>
          <w:rFonts w:ascii="宋体" w:hAnsi="宋体"/>
          <w:b/>
          <w:color w:val="000000" w:themeColor="text1"/>
          <w:kern w:val="0"/>
          <w:sz w:val="28"/>
          <w:szCs w:val="28"/>
          <w:highlight w:val="none"/>
          <w14:textFill>
            <w14:solidFill>
              <w14:schemeClr w14:val="tx1"/>
            </w14:solidFill>
          </w14:textFill>
        </w:rPr>
      </w:pPr>
    </w:p>
    <w:p w14:paraId="44AB6707">
      <w:pPr>
        <w:widowControl/>
        <w:jc w:val="left"/>
        <w:rPr>
          <w:rFonts w:ascii="宋体" w:hAnsi="宋体"/>
          <w:b/>
          <w:color w:val="000000" w:themeColor="text1"/>
          <w:szCs w:val="21"/>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14:paraId="7E9C40F8">
      <w:pPr>
        <w:pStyle w:val="4"/>
        <w:numPr>
          <w:ilvl w:val="0"/>
          <w:numId w:val="0"/>
        </w:numPr>
        <w:spacing w:after="0"/>
        <w:ind w:leftChars="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报价清单</w:t>
      </w:r>
    </w:p>
    <w:tbl>
      <w:tblPr>
        <w:tblStyle w:val="16"/>
        <w:tblW w:w="5536" w:type="pct"/>
        <w:tblInd w:w="-1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859"/>
        <w:gridCol w:w="2120"/>
        <w:gridCol w:w="903"/>
        <w:gridCol w:w="530"/>
        <w:gridCol w:w="1004"/>
        <w:gridCol w:w="926"/>
        <w:gridCol w:w="780"/>
        <w:gridCol w:w="799"/>
        <w:gridCol w:w="1416"/>
      </w:tblGrid>
      <w:tr w14:paraId="6CDC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1F5E7B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2026年</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华为云资源租赁服务</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报价清单</w:t>
            </w:r>
          </w:p>
        </w:tc>
      </w:tr>
      <w:tr w14:paraId="56DC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2415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437" w:type="pct"/>
            <w:vMerge w:val="restart"/>
            <w:tcBorders>
              <w:top w:val="single" w:color="000000" w:sz="8" w:space="0"/>
              <w:left w:val="nil"/>
              <w:bottom w:val="single" w:color="000000" w:sz="8" w:space="0"/>
              <w:right w:val="single" w:color="000000" w:sz="8" w:space="0"/>
            </w:tcBorders>
            <w:shd w:val="clear" w:color="auto" w:fill="auto"/>
            <w:vAlign w:val="center"/>
          </w:tcPr>
          <w:p w14:paraId="56C66E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云资源名称</w:t>
            </w:r>
          </w:p>
        </w:tc>
        <w:tc>
          <w:tcPr>
            <w:tcW w:w="1080" w:type="pct"/>
            <w:vMerge w:val="restart"/>
            <w:tcBorders>
              <w:top w:val="single" w:color="000000" w:sz="8" w:space="0"/>
              <w:left w:val="nil"/>
              <w:bottom w:val="single" w:color="000000" w:sz="8" w:space="0"/>
              <w:right w:val="single" w:color="000000" w:sz="8" w:space="0"/>
            </w:tcBorders>
            <w:shd w:val="clear" w:color="auto" w:fill="auto"/>
            <w:vAlign w:val="center"/>
          </w:tcPr>
          <w:p w14:paraId="00F7C5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规格参数</w:t>
            </w:r>
          </w:p>
        </w:tc>
        <w:tc>
          <w:tcPr>
            <w:tcW w:w="460" w:type="pct"/>
            <w:vMerge w:val="restart"/>
            <w:tcBorders>
              <w:top w:val="single" w:color="000000" w:sz="8" w:space="0"/>
              <w:left w:val="nil"/>
              <w:bottom w:val="single" w:color="000000" w:sz="8" w:space="0"/>
              <w:right w:val="single" w:color="000000" w:sz="8" w:space="0"/>
            </w:tcBorders>
            <w:shd w:val="clear" w:color="auto" w:fill="auto"/>
            <w:vAlign w:val="center"/>
          </w:tcPr>
          <w:p w14:paraId="3006B9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270" w:type="pct"/>
            <w:vMerge w:val="restart"/>
            <w:tcBorders>
              <w:top w:val="single" w:color="000000" w:sz="8" w:space="0"/>
              <w:left w:val="nil"/>
              <w:bottom w:val="single" w:color="000000" w:sz="8" w:space="0"/>
              <w:right w:val="single" w:color="000000" w:sz="8" w:space="0"/>
            </w:tcBorders>
            <w:shd w:val="clear" w:color="auto" w:fill="auto"/>
            <w:vAlign w:val="center"/>
          </w:tcPr>
          <w:p w14:paraId="40FCA9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511" w:type="pct"/>
            <w:vMerge w:val="restart"/>
            <w:tcBorders>
              <w:top w:val="single" w:color="000000" w:sz="8" w:space="0"/>
              <w:left w:val="nil"/>
              <w:bottom w:val="single" w:color="000000" w:sz="8" w:space="0"/>
              <w:right w:val="single" w:color="000000" w:sz="8" w:space="0"/>
            </w:tcBorders>
            <w:shd w:val="clear" w:color="auto" w:fill="auto"/>
            <w:vAlign w:val="center"/>
          </w:tcPr>
          <w:p w14:paraId="10DBA8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资源到期时间</w:t>
            </w:r>
          </w:p>
        </w:tc>
        <w:tc>
          <w:tcPr>
            <w:tcW w:w="472" w:type="pct"/>
            <w:vMerge w:val="restart"/>
            <w:tcBorders>
              <w:top w:val="single" w:color="000000" w:sz="8" w:space="0"/>
              <w:left w:val="nil"/>
              <w:bottom w:val="single" w:color="000000" w:sz="8" w:space="0"/>
              <w:right w:val="single" w:color="000000" w:sz="8" w:space="0"/>
            </w:tcBorders>
            <w:shd w:val="clear" w:color="auto" w:fill="auto"/>
            <w:vAlign w:val="center"/>
          </w:tcPr>
          <w:p w14:paraId="2E7E23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续费到期时间</w:t>
            </w:r>
          </w:p>
        </w:tc>
        <w:tc>
          <w:tcPr>
            <w:tcW w:w="397" w:type="pct"/>
            <w:vMerge w:val="restart"/>
            <w:tcBorders>
              <w:top w:val="single" w:color="000000" w:sz="8" w:space="0"/>
              <w:left w:val="nil"/>
              <w:bottom w:val="single" w:color="000000" w:sz="8" w:space="0"/>
              <w:right w:val="single" w:color="000000" w:sz="8" w:space="0"/>
            </w:tcBorders>
            <w:shd w:val="clear" w:color="auto" w:fill="auto"/>
            <w:vAlign w:val="center"/>
          </w:tcPr>
          <w:p w14:paraId="5FC8CC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单价</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（元）</w:t>
            </w:r>
          </w:p>
        </w:tc>
        <w:tc>
          <w:tcPr>
            <w:tcW w:w="407" w:type="pct"/>
            <w:vMerge w:val="restart"/>
            <w:tcBorders>
              <w:top w:val="single" w:color="000000" w:sz="8" w:space="0"/>
              <w:left w:val="nil"/>
              <w:bottom w:val="single" w:color="000000" w:sz="8" w:space="0"/>
              <w:right w:val="single" w:color="000000" w:sz="8" w:space="0"/>
            </w:tcBorders>
            <w:shd w:val="clear" w:color="auto" w:fill="auto"/>
            <w:vAlign w:val="center"/>
          </w:tcPr>
          <w:p w14:paraId="36ED2A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费用小计</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（元）</w:t>
            </w:r>
          </w:p>
        </w:tc>
        <w:tc>
          <w:tcPr>
            <w:tcW w:w="721" w:type="pct"/>
            <w:vMerge w:val="restart"/>
            <w:tcBorders>
              <w:top w:val="single" w:color="000000" w:sz="8" w:space="0"/>
              <w:left w:val="nil"/>
              <w:bottom w:val="single" w:color="000000" w:sz="8" w:space="0"/>
              <w:right w:val="single" w:color="000000" w:sz="8" w:space="0"/>
            </w:tcBorders>
            <w:shd w:val="clear" w:color="auto" w:fill="auto"/>
            <w:vAlign w:val="center"/>
          </w:tcPr>
          <w:p w14:paraId="19A994B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5F35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B1D2E1">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437" w:type="pct"/>
            <w:vMerge w:val="continue"/>
            <w:tcBorders>
              <w:top w:val="single" w:color="000000" w:sz="8" w:space="0"/>
              <w:left w:val="nil"/>
              <w:bottom w:val="single" w:color="000000" w:sz="8" w:space="0"/>
              <w:right w:val="single" w:color="000000" w:sz="8" w:space="0"/>
            </w:tcBorders>
            <w:shd w:val="clear" w:color="auto" w:fill="auto"/>
            <w:vAlign w:val="center"/>
          </w:tcPr>
          <w:p w14:paraId="6ACADBC7">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1080" w:type="pct"/>
            <w:vMerge w:val="continue"/>
            <w:tcBorders>
              <w:top w:val="single" w:color="000000" w:sz="8" w:space="0"/>
              <w:left w:val="nil"/>
              <w:bottom w:val="single" w:color="000000" w:sz="8" w:space="0"/>
              <w:right w:val="single" w:color="000000" w:sz="8" w:space="0"/>
            </w:tcBorders>
            <w:shd w:val="clear" w:color="auto" w:fill="auto"/>
            <w:vAlign w:val="center"/>
          </w:tcPr>
          <w:p w14:paraId="2CE2E264">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460" w:type="pct"/>
            <w:vMerge w:val="continue"/>
            <w:tcBorders>
              <w:top w:val="single" w:color="000000" w:sz="8" w:space="0"/>
              <w:left w:val="nil"/>
              <w:bottom w:val="single" w:color="000000" w:sz="8" w:space="0"/>
              <w:right w:val="single" w:color="000000" w:sz="8" w:space="0"/>
            </w:tcBorders>
            <w:shd w:val="clear" w:color="auto" w:fill="auto"/>
            <w:vAlign w:val="center"/>
          </w:tcPr>
          <w:p w14:paraId="0354F162">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270" w:type="pct"/>
            <w:vMerge w:val="continue"/>
            <w:tcBorders>
              <w:top w:val="single" w:color="000000" w:sz="8" w:space="0"/>
              <w:left w:val="nil"/>
              <w:bottom w:val="single" w:color="000000" w:sz="8" w:space="0"/>
              <w:right w:val="single" w:color="000000" w:sz="8" w:space="0"/>
            </w:tcBorders>
            <w:shd w:val="clear" w:color="auto" w:fill="auto"/>
            <w:vAlign w:val="center"/>
          </w:tcPr>
          <w:p w14:paraId="30EF95C2">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511" w:type="pct"/>
            <w:vMerge w:val="continue"/>
            <w:tcBorders>
              <w:top w:val="single" w:color="000000" w:sz="8" w:space="0"/>
              <w:left w:val="nil"/>
              <w:bottom w:val="single" w:color="000000" w:sz="8" w:space="0"/>
              <w:right w:val="single" w:color="000000" w:sz="8" w:space="0"/>
            </w:tcBorders>
            <w:shd w:val="clear" w:color="auto" w:fill="auto"/>
            <w:vAlign w:val="center"/>
          </w:tcPr>
          <w:p w14:paraId="4AA21867">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472" w:type="pct"/>
            <w:vMerge w:val="continue"/>
            <w:tcBorders>
              <w:top w:val="single" w:color="000000" w:sz="8" w:space="0"/>
              <w:left w:val="nil"/>
              <w:bottom w:val="single" w:color="000000" w:sz="8" w:space="0"/>
              <w:right w:val="single" w:color="000000" w:sz="8" w:space="0"/>
            </w:tcBorders>
            <w:shd w:val="clear" w:color="auto" w:fill="auto"/>
            <w:vAlign w:val="center"/>
          </w:tcPr>
          <w:p w14:paraId="5724579D">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397" w:type="pct"/>
            <w:vMerge w:val="continue"/>
            <w:tcBorders>
              <w:top w:val="single" w:color="000000" w:sz="8" w:space="0"/>
              <w:left w:val="nil"/>
              <w:bottom w:val="single" w:color="000000" w:sz="8" w:space="0"/>
              <w:right w:val="single" w:color="000000" w:sz="8" w:space="0"/>
            </w:tcBorders>
            <w:shd w:val="clear" w:color="auto" w:fill="auto"/>
            <w:vAlign w:val="center"/>
          </w:tcPr>
          <w:p w14:paraId="58F420F8">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407" w:type="pct"/>
            <w:vMerge w:val="continue"/>
            <w:tcBorders>
              <w:top w:val="single" w:color="000000" w:sz="8" w:space="0"/>
              <w:left w:val="nil"/>
              <w:bottom w:val="single" w:color="000000" w:sz="8" w:space="0"/>
              <w:right w:val="single" w:color="000000" w:sz="8" w:space="0"/>
            </w:tcBorders>
            <w:shd w:val="clear" w:color="auto" w:fill="auto"/>
            <w:vAlign w:val="center"/>
          </w:tcPr>
          <w:p w14:paraId="62F89064">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721" w:type="pct"/>
            <w:vMerge w:val="continue"/>
            <w:tcBorders>
              <w:top w:val="single" w:color="000000" w:sz="8" w:space="0"/>
              <w:left w:val="nil"/>
              <w:bottom w:val="single" w:color="000000" w:sz="8" w:space="0"/>
              <w:right w:val="single" w:color="000000" w:sz="8" w:space="0"/>
            </w:tcBorders>
            <w:shd w:val="clear" w:color="auto" w:fill="auto"/>
            <w:vAlign w:val="center"/>
          </w:tcPr>
          <w:p w14:paraId="7BC2B672">
            <w:pPr>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38B0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3D72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437" w:type="pct"/>
            <w:tcBorders>
              <w:top w:val="nil"/>
              <w:left w:val="nil"/>
              <w:bottom w:val="single" w:color="000000" w:sz="8" w:space="0"/>
              <w:right w:val="single" w:color="000000" w:sz="8" w:space="0"/>
            </w:tcBorders>
            <w:shd w:val="clear" w:color="auto" w:fill="auto"/>
            <w:vAlign w:val="center"/>
          </w:tcPr>
          <w:p w14:paraId="058D14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主机安全</w:t>
            </w:r>
          </w:p>
        </w:tc>
        <w:tc>
          <w:tcPr>
            <w:tcW w:w="1080" w:type="pct"/>
            <w:tcBorders>
              <w:top w:val="nil"/>
              <w:left w:val="nil"/>
              <w:bottom w:val="single" w:color="000000" w:sz="8" w:space="0"/>
              <w:right w:val="single" w:color="000000" w:sz="8" w:space="0"/>
            </w:tcBorders>
            <w:shd w:val="clear" w:color="auto" w:fill="auto"/>
            <w:vAlign w:val="center"/>
          </w:tcPr>
          <w:p w14:paraId="42170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专业版;</w:t>
            </w:r>
          </w:p>
        </w:tc>
        <w:tc>
          <w:tcPr>
            <w:tcW w:w="460" w:type="pct"/>
            <w:tcBorders>
              <w:top w:val="nil"/>
              <w:left w:val="nil"/>
              <w:bottom w:val="single" w:color="000000" w:sz="8" w:space="0"/>
              <w:right w:val="single" w:color="000000" w:sz="8" w:space="0"/>
            </w:tcBorders>
            <w:shd w:val="clear" w:color="auto" w:fill="auto"/>
            <w:vAlign w:val="center"/>
          </w:tcPr>
          <w:p w14:paraId="537A8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2ACCF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511" w:type="pct"/>
            <w:tcBorders>
              <w:top w:val="nil"/>
              <w:left w:val="nil"/>
              <w:bottom w:val="single" w:color="000000" w:sz="8" w:space="0"/>
              <w:right w:val="single" w:color="000000" w:sz="8" w:space="0"/>
            </w:tcBorders>
            <w:shd w:val="clear" w:color="auto" w:fill="auto"/>
            <w:vAlign w:val="center"/>
          </w:tcPr>
          <w:p w14:paraId="490F2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2025-12-28</w:t>
            </w:r>
          </w:p>
        </w:tc>
        <w:tc>
          <w:tcPr>
            <w:tcW w:w="472" w:type="pct"/>
            <w:tcBorders>
              <w:top w:val="nil"/>
              <w:left w:val="nil"/>
              <w:bottom w:val="single" w:color="000000" w:sz="8" w:space="0"/>
              <w:right w:val="single" w:color="000000" w:sz="8" w:space="0"/>
            </w:tcBorders>
            <w:shd w:val="clear" w:color="auto" w:fill="auto"/>
            <w:vAlign w:val="center"/>
          </w:tcPr>
          <w:p w14:paraId="10CF5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763D8ED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61D7CB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09B10AE">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862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AF00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437" w:type="pct"/>
            <w:tcBorders>
              <w:top w:val="nil"/>
              <w:left w:val="nil"/>
              <w:bottom w:val="single" w:color="000000" w:sz="8" w:space="0"/>
              <w:right w:val="single" w:color="000000" w:sz="8" w:space="0"/>
            </w:tcBorders>
            <w:shd w:val="clear" w:color="auto" w:fill="auto"/>
            <w:vAlign w:val="center"/>
          </w:tcPr>
          <w:p w14:paraId="3F622F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弹性负载均衡</w:t>
            </w:r>
          </w:p>
        </w:tc>
        <w:tc>
          <w:tcPr>
            <w:tcW w:w="1080" w:type="pct"/>
            <w:tcBorders>
              <w:top w:val="nil"/>
              <w:left w:val="nil"/>
              <w:bottom w:val="single" w:color="000000" w:sz="8" w:space="0"/>
              <w:right w:val="single" w:color="000000" w:sz="8" w:space="0"/>
            </w:tcBorders>
            <w:shd w:val="clear" w:color="auto" w:fill="auto"/>
            <w:vAlign w:val="center"/>
          </w:tcPr>
          <w:p w14:paraId="7AE0C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独享、应用型、小型1</w:t>
            </w:r>
          </w:p>
        </w:tc>
        <w:tc>
          <w:tcPr>
            <w:tcW w:w="460" w:type="pct"/>
            <w:tcBorders>
              <w:top w:val="nil"/>
              <w:left w:val="nil"/>
              <w:bottom w:val="single" w:color="000000" w:sz="8" w:space="0"/>
              <w:right w:val="single" w:color="000000" w:sz="8" w:space="0"/>
            </w:tcBorders>
            <w:shd w:val="clear" w:color="auto" w:fill="auto"/>
            <w:vAlign w:val="center"/>
          </w:tcPr>
          <w:p w14:paraId="29249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10393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11" w:type="pct"/>
            <w:tcBorders>
              <w:top w:val="nil"/>
              <w:left w:val="nil"/>
              <w:bottom w:val="single" w:color="000000" w:sz="8" w:space="0"/>
              <w:right w:val="single" w:color="000000" w:sz="8" w:space="0"/>
            </w:tcBorders>
            <w:shd w:val="clear" w:color="auto" w:fill="auto"/>
            <w:vAlign w:val="center"/>
          </w:tcPr>
          <w:p w14:paraId="02973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2025-12-28</w:t>
            </w:r>
          </w:p>
        </w:tc>
        <w:tc>
          <w:tcPr>
            <w:tcW w:w="472" w:type="pct"/>
            <w:tcBorders>
              <w:top w:val="nil"/>
              <w:left w:val="nil"/>
              <w:bottom w:val="single" w:color="000000" w:sz="8" w:space="0"/>
              <w:right w:val="single" w:color="000000" w:sz="8" w:space="0"/>
            </w:tcBorders>
            <w:shd w:val="clear" w:color="auto" w:fill="auto"/>
            <w:vAlign w:val="center"/>
          </w:tcPr>
          <w:p w14:paraId="22ABA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2545B06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D9838C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049B173">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1B1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16C72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37" w:type="pct"/>
            <w:tcBorders>
              <w:top w:val="nil"/>
              <w:left w:val="nil"/>
              <w:bottom w:val="single" w:color="000000" w:sz="8" w:space="0"/>
              <w:right w:val="single" w:color="000000" w:sz="8" w:space="0"/>
            </w:tcBorders>
            <w:shd w:val="clear" w:color="auto" w:fill="auto"/>
            <w:vAlign w:val="center"/>
          </w:tcPr>
          <w:p w14:paraId="6EB51D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数据复制服务</w:t>
            </w:r>
          </w:p>
        </w:tc>
        <w:tc>
          <w:tcPr>
            <w:tcW w:w="1080" w:type="pct"/>
            <w:tcBorders>
              <w:top w:val="nil"/>
              <w:left w:val="nil"/>
              <w:bottom w:val="single" w:color="000000" w:sz="8" w:space="0"/>
              <w:right w:val="single" w:color="000000" w:sz="8" w:space="0"/>
            </w:tcBorders>
            <w:shd w:val="clear" w:color="auto" w:fill="auto"/>
            <w:vAlign w:val="center"/>
          </w:tcPr>
          <w:p w14:paraId="00562A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DRS同步微型规格（y2y） *1</w:t>
            </w:r>
          </w:p>
        </w:tc>
        <w:tc>
          <w:tcPr>
            <w:tcW w:w="460" w:type="pct"/>
            <w:tcBorders>
              <w:top w:val="nil"/>
              <w:left w:val="nil"/>
              <w:bottom w:val="single" w:color="000000" w:sz="8" w:space="0"/>
              <w:right w:val="single" w:color="000000" w:sz="8" w:space="0"/>
            </w:tcBorders>
            <w:shd w:val="clear" w:color="auto" w:fill="auto"/>
            <w:vAlign w:val="center"/>
          </w:tcPr>
          <w:p w14:paraId="63CB4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条</w:t>
            </w:r>
          </w:p>
        </w:tc>
        <w:tc>
          <w:tcPr>
            <w:tcW w:w="270" w:type="pct"/>
            <w:tcBorders>
              <w:top w:val="nil"/>
              <w:left w:val="nil"/>
              <w:bottom w:val="single" w:color="000000" w:sz="8" w:space="0"/>
              <w:right w:val="single" w:color="000000" w:sz="8" w:space="0"/>
            </w:tcBorders>
            <w:shd w:val="clear" w:color="auto" w:fill="auto"/>
            <w:vAlign w:val="center"/>
          </w:tcPr>
          <w:p w14:paraId="24CDE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4271FF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2025-12-28</w:t>
            </w:r>
          </w:p>
        </w:tc>
        <w:tc>
          <w:tcPr>
            <w:tcW w:w="472" w:type="pct"/>
            <w:tcBorders>
              <w:top w:val="nil"/>
              <w:left w:val="nil"/>
              <w:bottom w:val="single" w:color="000000" w:sz="8" w:space="0"/>
              <w:right w:val="single" w:color="000000" w:sz="8" w:space="0"/>
            </w:tcBorders>
            <w:shd w:val="clear" w:color="auto" w:fill="auto"/>
            <w:vAlign w:val="center"/>
          </w:tcPr>
          <w:p w14:paraId="5E4C4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1D49DC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1AB1233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1115D61">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F50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2D95D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437" w:type="pct"/>
            <w:tcBorders>
              <w:top w:val="nil"/>
              <w:left w:val="nil"/>
              <w:bottom w:val="single" w:color="000000" w:sz="8" w:space="0"/>
              <w:right w:val="single" w:color="000000" w:sz="8" w:space="0"/>
            </w:tcBorders>
            <w:shd w:val="clear" w:color="auto" w:fill="auto"/>
            <w:vAlign w:val="center"/>
          </w:tcPr>
          <w:p w14:paraId="7A3CE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安全云脑</w:t>
            </w:r>
          </w:p>
        </w:tc>
        <w:tc>
          <w:tcPr>
            <w:tcW w:w="1080" w:type="pct"/>
            <w:tcBorders>
              <w:top w:val="nil"/>
              <w:left w:val="nil"/>
              <w:bottom w:val="single" w:color="000000" w:sz="8" w:space="0"/>
              <w:right w:val="single" w:color="000000" w:sz="8" w:space="0"/>
            </w:tcBorders>
            <w:shd w:val="clear" w:color="auto" w:fill="auto"/>
            <w:vAlign w:val="center"/>
          </w:tcPr>
          <w:p w14:paraId="11BBC0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标准版</w:t>
            </w:r>
          </w:p>
        </w:tc>
        <w:tc>
          <w:tcPr>
            <w:tcW w:w="460" w:type="pct"/>
            <w:tcBorders>
              <w:top w:val="nil"/>
              <w:left w:val="nil"/>
              <w:bottom w:val="single" w:color="000000" w:sz="8" w:space="0"/>
              <w:right w:val="single" w:color="000000" w:sz="8" w:space="0"/>
            </w:tcBorders>
            <w:shd w:val="clear" w:color="auto" w:fill="auto"/>
            <w:vAlign w:val="center"/>
          </w:tcPr>
          <w:p w14:paraId="50F1F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套</w:t>
            </w:r>
          </w:p>
        </w:tc>
        <w:tc>
          <w:tcPr>
            <w:tcW w:w="270" w:type="pct"/>
            <w:tcBorders>
              <w:top w:val="nil"/>
              <w:left w:val="nil"/>
              <w:bottom w:val="single" w:color="000000" w:sz="8" w:space="0"/>
              <w:right w:val="single" w:color="000000" w:sz="8" w:space="0"/>
            </w:tcBorders>
            <w:shd w:val="clear" w:color="auto" w:fill="auto"/>
            <w:vAlign w:val="center"/>
          </w:tcPr>
          <w:p w14:paraId="22701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1" w:type="pct"/>
            <w:tcBorders>
              <w:top w:val="nil"/>
              <w:left w:val="nil"/>
              <w:bottom w:val="single" w:color="000000" w:sz="8" w:space="0"/>
              <w:right w:val="single" w:color="000000" w:sz="8" w:space="0"/>
            </w:tcBorders>
            <w:shd w:val="clear" w:color="auto" w:fill="auto"/>
            <w:vAlign w:val="center"/>
          </w:tcPr>
          <w:p w14:paraId="7025CF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2026-1-3</w:t>
            </w:r>
          </w:p>
        </w:tc>
        <w:tc>
          <w:tcPr>
            <w:tcW w:w="472" w:type="pct"/>
            <w:tcBorders>
              <w:top w:val="nil"/>
              <w:left w:val="nil"/>
              <w:bottom w:val="single" w:color="000000" w:sz="8" w:space="0"/>
              <w:right w:val="single" w:color="000000" w:sz="8" w:space="0"/>
            </w:tcBorders>
            <w:shd w:val="clear" w:color="auto" w:fill="auto"/>
            <w:vAlign w:val="center"/>
          </w:tcPr>
          <w:p w14:paraId="0BF74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682BDF3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46D7321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57793380">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E1E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01832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437" w:type="pct"/>
            <w:tcBorders>
              <w:top w:val="nil"/>
              <w:left w:val="nil"/>
              <w:bottom w:val="single" w:color="000000" w:sz="8" w:space="0"/>
              <w:right w:val="single" w:color="000000" w:sz="8" w:space="0"/>
            </w:tcBorders>
            <w:shd w:val="clear" w:color="auto" w:fill="auto"/>
            <w:vAlign w:val="center"/>
          </w:tcPr>
          <w:p w14:paraId="4D0877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Web应用防火墙</w:t>
            </w:r>
          </w:p>
        </w:tc>
        <w:tc>
          <w:tcPr>
            <w:tcW w:w="1080" w:type="pct"/>
            <w:tcBorders>
              <w:top w:val="nil"/>
              <w:left w:val="nil"/>
              <w:bottom w:val="single" w:color="000000" w:sz="8" w:space="0"/>
              <w:right w:val="single" w:color="000000" w:sz="8" w:space="0"/>
            </w:tcBorders>
            <w:shd w:val="clear" w:color="auto" w:fill="auto"/>
            <w:vAlign w:val="center"/>
          </w:tcPr>
          <w:p w14:paraId="7CBCF6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专业版;</w:t>
            </w:r>
          </w:p>
        </w:tc>
        <w:tc>
          <w:tcPr>
            <w:tcW w:w="460" w:type="pct"/>
            <w:tcBorders>
              <w:top w:val="nil"/>
              <w:left w:val="nil"/>
              <w:bottom w:val="single" w:color="000000" w:sz="8" w:space="0"/>
              <w:right w:val="single" w:color="000000" w:sz="8" w:space="0"/>
            </w:tcBorders>
            <w:shd w:val="clear" w:color="auto" w:fill="auto"/>
            <w:vAlign w:val="center"/>
          </w:tcPr>
          <w:p w14:paraId="4FBD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套</w:t>
            </w:r>
          </w:p>
        </w:tc>
        <w:tc>
          <w:tcPr>
            <w:tcW w:w="270" w:type="pct"/>
            <w:tcBorders>
              <w:top w:val="nil"/>
              <w:left w:val="nil"/>
              <w:bottom w:val="single" w:color="000000" w:sz="8" w:space="0"/>
              <w:right w:val="single" w:color="000000" w:sz="8" w:space="0"/>
            </w:tcBorders>
            <w:shd w:val="clear" w:color="auto" w:fill="auto"/>
            <w:vAlign w:val="center"/>
          </w:tcPr>
          <w:p w14:paraId="4E7E9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3331B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2025-12-29</w:t>
            </w:r>
          </w:p>
        </w:tc>
        <w:tc>
          <w:tcPr>
            <w:tcW w:w="472" w:type="pct"/>
            <w:tcBorders>
              <w:top w:val="nil"/>
              <w:left w:val="nil"/>
              <w:bottom w:val="single" w:color="000000" w:sz="8" w:space="0"/>
              <w:right w:val="single" w:color="000000" w:sz="8" w:space="0"/>
            </w:tcBorders>
            <w:shd w:val="clear" w:color="auto" w:fill="auto"/>
            <w:vAlign w:val="center"/>
          </w:tcPr>
          <w:p w14:paraId="6A0D0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E698A5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2308776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06445E1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69D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48F88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437" w:type="pct"/>
            <w:tcBorders>
              <w:top w:val="nil"/>
              <w:left w:val="nil"/>
              <w:bottom w:val="single" w:color="000000" w:sz="8" w:space="0"/>
              <w:right w:val="single" w:color="000000" w:sz="8" w:space="0"/>
            </w:tcBorders>
            <w:shd w:val="clear" w:color="auto" w:fill="auto"/>
            <w:vAlign w:val="center"/>
          </w:tcPr>
          <w:p w14:paraId="65E794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DDoS防护</w:t>
            </w:r>
          </w:p>
        </w:tc>
        <w:tc>
          <w:tcPr>
            <w:tcW w:w="1080" w:type="pct"/>
            <w:tcBorders>
              <w:top w:val="nil"/>
              <w:left w:val="nil"/>
              <w:bottom w:val="single" w:color="000000" w:sz="8" w:space="0"/>
              <w:right w:val="single" w:color="000000" w:sz="8" w:space="0"/>
            </w:tcBorders>
            <w:shd w:val="clear" w:color="auto" w:fill="auto"/>
            <w:vAlign w:val="center"/>
          </w:tcPr>
          <w:p w14:paraId="1446F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保底防护带:宽10Gbit/s;业务带宽: 100Mbit/s; 防护域名数:50个;  </w:t>
            </w:r>
          </w:p>
        </w:tc>
        <w:tc>
          <w:tcPr>
            <w:tcW w:w="460" w:type="pct"/>
            <w:tcBorders>
              <w:top w:val="nil"/>
              <w:left w:val="nil"/>
              <w:bottom w:val="single" w:color="000000" w:sz="8" w:space="0"/>
              <w:right w:val="single" w:color="000000" w:sz="8" w:space="0"/>
            </w:tcBorders>
            <w:shd w:val="clear" w:color="auto" w:fill="auto"/>
            <w:vAlign w:val="center"/>
          </w:tcPr>
          <w:p w14:paraId="5B649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套</w:t>
            </w:r>
          </w:p>
        </w:tc>
        <w:tc>
          <w:tcPr>
            <w:tcW w:w="270" w:type="pct"/>
            <w:tcBorders>
              <w:top w:val="nil"/>
              <w:left w:val="nil"/>
              <w:bottom w:val="single" w:color="000000" w:sz="8" w:space="0"/>
              <w:right w:val="single" w:color="000000" w:sz="8" w:space="0"/>
            </w:tcBorders>
            <w:shd w:val="clear" w:color="auto" w:fill="auto"/>
            <w:vAlign w:val="center"/>
          </w:tcPr>
          <w:p w14:paraId="1D657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1F302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2025-12-29</w:t>
            </w:r>
          </w:p>
        </w:tc>
        <w:tc>
          <w:tcPr>
            <w:tcW w:w="472" w:type="pct"/>
            <w:tcBorders>
              <w:top w:val="nil"/>
              <w:left w:val="nil"/>
              <w:bottom w:val="single" w:color="000000" w:sz="8" w:space="0"/>
              <w:right w:val="single" w:color="000000" w:sz="8" w:space="0"/>
            </w:tcBorders>
            <w:shd w:val="clear" w:color="auto" w:fill="auto"/>
            <w:vAlign w:val="center"/>
          </w:tcPr>
          <w:p w14:paraId="1B216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B87EB1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21261EF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B45E503">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940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64EF3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437" w:type="pct"/>
            <w:tcBorders>
              <w:top w:val="nil"/>
              <w:left w:val="nil"/>
              <w:bottom w:val="single" w:color="000000" w:sz="8" w:space="0"/>
              <w:right w:val="single" w:color="000000" w:sz="8" w:space="0"/>
            </w:tcBorders>
            <w:shd w:val="clear" w:color="auto" w:fill="auto"/>
            <w:vAlign w:val="center"/>
          </w:tcPr>
          <w:p w14:paraId="5EF397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对象存储服务</w:t>
            </w:r>
          </w:p>
        </w:tc>
        <w:tc>
          <w:tcPr>
            <w:tcW w:w="1080" w:type="pct"/>
            <w:tcBorders>
              <w:top w:val="nil"/>
              <w:left w:val="nil"/>
              <w:bottom w:val="single" w:color="000000" w:sz="8" w:space="0"/>
              <w:right w:val="single" w:color="000000" w:sz="8" w:space="0"/>
            </w:tcBorders>
            <w:shd w:val="clear" w:color="auto" w:fill="auto"/>
            <w:vAlign w:val="center"/>
          </w:tcPr>
          <w:p w14:paraId="30420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标准存储|存储资源包|500GB *1</w:t>
            </w:r>
          </w:p>
        </w:tc>
        <w:tc>
          <w:tcPr>
            <w:tcW w:w="460" w:type="pct"/>
            <w:tcBorders>
              <w:top w:val="nil"/>
              <w:left w:val="nil"/>
              <w:bottom w:val="single" w:color="000000" w:sz="8" w:space="0"/>
              <w:right w:val="single" w:color="000000" w:sz="8" w:space="0"/>
            </w:tcBorders>
            <w:shd w:val="clear" w:color="auto" w:fill="auto"/>
            <w:vAlign w:val="center"/>
          </w:tcPr>
          <w:p w14:paraId="01633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12E8C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11" w:type="pct"/>
            <w:tcBorders>
              <w:top w:val="nil"/>
              <w:left w:val="nil"/>
              <w:bottom w:val="single" w:color="000000" w:sz="8" w:space="0"/>
              <w:right w:val="single" w:color="000000" w:sz="8" w:space="0"/>
            </w:tcBorders>
            <w:shd w:val="clear" w:color="auto" w:fill="auto"/>
            <w:vAlign w:val="center"/>
          </w:tcPr>
          <w:p w14:paraId="4C637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w:t>
            </w:r>
          </w:p>
        </w:tc>
        <w:tc>
          <w:tcPr>
            <w:tcW w:w="472" w:type="pct"/>
            <w:tcBorders>
              <w:top w:val="nil"/>
              <w:left w:val="nil"/>
              <w:bottom w:val="single" w:color="000000" w:sz="8" w:space="0"/>
              <w:right w:val="single" w:color="000000" w:sz="8" w:space="0"/>
            </w:tcBorders>
            <w:shd w:val="clear" w:color="auto" w:fill="auto"/>
            <w:vAlign w:val="center"/>
          </w:tcPr>
          <w:p w14:paraId="7E0BF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5BDC58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4BCADD1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023F9208">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847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4C8AC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437" w:type="pct"/>
            <w:tcBorders>
              <w:top w:val="nil"/>
              <w:left w:val="nil"/>
              <w:bottom w:val="single" w:color="000000" w:sz="8" w:space="0"/>
              <w:right w:val="single" w:color="000000" w:sz="8" w:space="0"/>
            </w:tcBorders>
            <w:shd w:val="clear" w:color="auto" w:fill="auto"/>
            <w:vAlign w:val="center"/>
          </w:tcPr>
          <w:p w14:paraId="6E8FB4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云数据库 1</w:t>
            </w:r>
          </w:p>
        </w:tc>
        <w:tc>
          <w:tcPr>
            <w:tcW w:w="1080" w:type="pct"/>
            <w:tcBorders>
              <w:top w:val="nil"/>
              <w:left w:val="nil"/>
              <w:bottom w:val="single" w:color="000000" w:sz="8" w:space="0"/>
              <w:right w:val="single" w:color="000000" w:sz="8" w:space="0"/>
            </w:tcBorders>
            <w:shd w:val="clear" w:color="auto" w:fill="auto"/>
            <w:vAlign w:val="center"/>
          </w:tcPr>
          <w:p w14:paraId="64480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MySQL | 8.0 | 主备 | 通用型 | 4核16GB; SSD云盘 | 600GB;</w:t>
            </w:r>
          </w:p>
        </w:tc>
        <w:tc>
          <w:tcPr>
            <w:tcW w:w="460" w:type="pct"/>
            <w:tcBorders>
              <w:top w:val="nil"/>
              <w:left w:val="nil"/>
              <w:bottom w:val="single" w:color="000000" w:sz="8" w:space="0"/>
              <w:right w:val="single" w:color="000000" w:sz="8" w:space="0"/>
            </w:tcBorders>
            <w:shd w:val="clear" w:color="auto" w:fill="auto"/>
            <w:vAlign w:val="center"/>
          </w:tcPr>
          <w:p w14:paraId="635AB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03CC3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690A2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43106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72F04B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2D2912C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754DAB3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15B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9A07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437" w:type="pct"/>
            <w:tcBorders>
              <w:top w:val="nil"/>
              <w:left w:val="nil"/>
              <w:bottom w:val="single" w:color="000000" w:sz="8" w:space="0"/>
              <w:right w:val="single" w:color="000000" w:sz="8" w:space="0"/>
            </w:tcBorders>
            <w:shd w:val="clear" w:color="auto" w:fill="auto"/>
            <w:vAlign w:val="center"/>
          </w:tcPr>
          <w:p w14:paraId="2BDF9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云数据库 2</w:t>
            </w:r>
          </w:p>
        </w:tc>
        <w:tc>
          <w:tcPr>
            <w:tcW w:w="1080" w:type="pct"/>
            <w:tcBorders>
              <w:top w:val="nil"/>
              <w:left w:val="nil"/>
              <w:bottom w:val="single" w:color="000000" w:sz="8" w:space="0"/>
              <w:right w:val="single" w:color="000000" w:sz="8" w:space="0"/>
            </w:tcBorders>
            <w:shd w:val="clear" w:color="auto" w:fill="auto"/>
            <w:vAlign w:val="center"/>
          </w:tcPr>
          <w:p w14:paraId="087C8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MySQL | 8.0 | 主备 | 通用型 | 8核32GB; SSD云盘 | 600GB;</w:t>
            </w:r>
          </w:p>
        </w:tc>
        <w:tc>
          <w:tcPr>
            <w:tcW w:w="460" w:type="pct"/>
            <w:tcBorders>
              <w:top w:val="nil"/>
              <w:left w:val="nil"/>
              <w:bottom w:val="single" w:color="000000" w:sz="8" w:space="0"/>
              <w:right w:val="single" w:color="000000" w:sz="8" w:space="0"/>
            </w:tcBorders>
            <w:shd w:val="clear" w:color="auto" w:fill="auto"/>
            <w:vAlign w:val="center"/>
          </w:tcPr>
          <w:p w14:paraId="2B0D7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53DE2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71403E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08D0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1A6FD91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34D469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2E5FCB1D">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7B5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442B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37" w:type="pct"/>
            <w:tcBorders>
              <w:top w:val="nil"/>
              <w:left w:val="nil"/>
              <w:bottom w:val="single" w:color="000000" w:sz="8" w:space="0"/>
              <w:right w:val="single" w:color="000000" w:sz="8" w:space="0"/>
            </w:tcBorders>
            <w:shd w:val="clear" w:color="auto" w:fill="auto"/>
            <w:vAlign w:val="center"/>
          </w:tcPr>
          <w:p w14:paraId="0647D6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弹性公网IP 1</w:t>
            </w:r>
          </w:p>
        </w:tc>
        <w:tc>
          <w:tcPr>
            <w:tcW w:w="1080" w:type="pct"/>
            <w:tcBorders>
              <w:top w:val="nil"/>
              <w:left w:val="nil"/>
              <w:bottom w:val="single" w:color="000000" w:sz="8" w:space="0"/>
              <w:right w:val="single" w:color="000000" w:sz="8" w:space="0"/>
            </w:tcBorders>
            <w:shd w:val="clear" w:color="auto" w:fill="auto"/>
            <w:vAlign w:val="center"/>
          </w:tcPr>
          <w:p w14:paraId="28EC3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独享 | 静态BGP | 按带宽计费 | 20Mbit/s ; 1个;</w:t>
            </w:r>
          </w:p>
        </w:tc>
        <w:tc>
          <w:tcPr>
            <w:tcW w:w="460" w:type="pct"/>
            <w:tcBorders>
              <w:top w:val="nil"/>
              <w:left w:val="nil"/>
              <w:bottom w:val="single" w:color="000000" w:sz="8" w:space="0"/>
              <w:right w:val="single" w:color="000000" w:sz="8" w:space="0"/>
            </w:tcBorders>
            <w:shd w:val="clear" w:color="auto" w:fill="auto"/>
            <w:vAlign w:val="center"/>
          </w:tcPr>
          <w:p w14:paraId="3845A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23293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11" w:type="pct"/>
            <w:tcBorders>
              <w:top w:val="nil"/>
              <w:left w:val="nil"/>
              <w:bottom w:val="single" w:color="000000" w:sz="8" w:space="0"/>
              <w:right w:val="single" w:color="000000" w:sz="8" w:space="0"/>
            </w:tcBorders>
            <w:shd w:val="clear" w:color="auto" w:fill="auto"/>
            <w:vAlign w:val="center"/>
          </w:tcPr>
          <w:p w14:paraId="61E621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3FE21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3C4183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9726E6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716A6A78">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C24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0727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437" w:type="pct"/>
            <w:tcBorders>
              <w:top w:val="nil"/>
              <w:left w:val="nil"/>
              <w:bottom w:val="single" w:color="000000" w:sz="8" w:space="0"/>
              <w:right w:val="single" w:color="000000" w:sz="8" w:space="0"/>
            </w:tcBorders>
            <w:shd w:val="clear" w:color="auto" w:fill="auto"/>
            <w:vAlign w:val="center"/>
          </w:tcPr>
          <w:p w14:paraId="22C63F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弹性公网IP 2</w:t>
            </w:r>
          </w:p>
        </w:tc>
        <w:tc>
          <w:tcPr>
            <w:tcW w:w="1080" w:type="pct"/>
            <w:tcBorders>
              <w:top w:val="nil"/>
              <w:left w:val="nil"/>
              <w:bottom w:val="single" w:color="000000" w:sz="8" w:space="0"/>
              <w:right w:val="single" w:color="000000" w:sz="8" w:space="0"/>
            </w:tcBorders>
            <w:shd w:val="clear" w:color="auto" w:fill="auto"/>
            <w:vAlign w:val="center"/>
          </w:tcPr>
          <w:p w14:paraId="7519FC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独享 | 静态BGP | 按带宽计费 | 80Mbit/s; 1个;</w:t>
            </w:r>
          </w:p>
        </w:tc>
        <w:tc>
          <w:tcPr>
            <w:tcW w:w="460" w:type="pct"/>
            <w:tcBorders>
              <w:top w:val="nil"/>
              <w:left w:val="nil"/>
              <w:bottom w:val="single" w:color="000000" w:sz="8" w:space="0"/>
              <w:right w:val="single" w:color="000000" w:sz="8" w:space="0"/>
            </w:tcBorders>
            <w:shd w:val="clear" w:color="auto" w:fill="auto"/>
            <w:vAlign w:val="center"/>
          </w:tcPr>
          <w:p w14:paraId="138B5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78B5E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4F5D4F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7B020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14B54C5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26AD663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23640F75">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971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BD5F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437" w:type="pct"/>
            <w:tcBorders>
              <w:top w:val="nil"/>
              <w:left w:val="nil"/>
              <w:bottom w:val="single" w:color="000000" w:sz="8" w:space="0"/>
              <w:right w:val="single" w:color="000000" w:sz="8" w:space="0"/>
            </w:tcBorders>
            <w:shd w:val="clear" w:color="auto" w:fill="auto"/>
            <w:vAlign w:val="center"/>
          </w:tcPr>
          <w:p w14:paraId="6D655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NAT网关</w:t>
            </w:r>
          </w:p>
        </w:tc>
        <w:tc>
          <w:tcPr>
            <w:tcW w:w="1080" w:type="pct"/>
            <w:tcBorders>
              <w:top w:val="nil"/>
              <w:left w:val="nil"/>
              <w:bottom w:val="single" w:color="000000" w:sz="8" w:space="0"/>
              <w:right w:val="single" w:color="000000" w:sz="8" w:space="0"/>
            </w:tcBorders>
            <w:shd w:val="clear" w:color="auto" w:fill="auto"/>
            <w:vAlign w:val="center"/>
          </w:tcPr>
          <w:p w14:paraId="01218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 支持10,000连接</w:t>
            </w:r>
          </w:p>
        </w:tc>
        <w:tc>
          <w:tcPr>
            <w:tcW w:w="460" w:type="pct"/>
            <w:tcBorders>
              <w:top w:val="nil"/>
              <w:left w:val="nil"/>
              <w:bottom w:val="single" w:color="000000" w:sz="8" w:space="0"/>
              <w:right w:val="single" w:color="000000" w:sz="8" w:space="0"/>
            </w:tcBorders>
            <w:shd w:val="clear" w:color="auto" w:fill="auto"/>
            <w:vAlign w:val="center"/>
          </w:tcPr>
          <w:p w14:paraId="78706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7B95A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77E283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13BB5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F9A2C7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246763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7CC0A93">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E3A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0EF2A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437" w:type="pct"/>
            <w:tcBorders>
              <w:top w:val="nil"/>
              <w:left w:val="nil"/>
              <w:bottom w:val="single" w:color="000000" w:sz="8" w:space="0"/>
              <w:right w:val="single" w:color="000000" w:sz="8" w:space="0"/>
            </w:tcBorders>
            <w:shd w:val="clear" w:color="auto" w:fill="auto"/>
            <w:vAlign w:val="center"/>
          </w:tcPr>
          <w:p w14:paraId="7CEDF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分布式缓存服务Redis版 1</w:t>
            </w:r>
          </w:p>
        </w:tc>
        <w:tc>
          <w:tcPr>
            <w:tcW w:w="1080" w:type="pct"/>
            <w:tcBorders>
              <w:top w:val="nil"/>
              <w:left w:val="nil"/>
              <w:bottom w:val="single" w:color="000000" w:sz="8" w:space="0"/>
              <w:right w:val="single" w:color="000000" w:sz="8" w:space="0"/>
            </w:tcBorders>
            <w:shd w:val="clear" w:color="auto" w:fill="auto"/>
            <w:vAlign w:val="center"/>
          </w:tcPr>
          <w:p w14:paraId="74DB0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分布式缓存主备2GB 2副本（X86版）实例 *1</w:t>
            </w:r>
          </w:p>
        </w:tc>
        <w:tc>
          <w:tcPr>
            <w:tcW w:w="460" w:type="pct"/>
            <w:tcBorders>
              <w:top w:val="nil"/>
              <w:left w:val="nil"/>
              <w:bottom w:val="single" w:color="000000" w:sz="8" w:space="0"/>
              <w:right w:val="single" w:color="000000" w:sz="8" w:space="0"/>
            </w:tcBorders>
            <w:shd w:val="clear" w:color="auto" w:fill="auto"/>
            <w:vAlign w:val="center"/>
          </w:tcPr>
          <w:p w14:paraId="7C6BD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38BD9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7CCF0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2024-12-31</w:t>
            </w:r>
          </w:p>
        </w:tc>
        <w:tc>
          <w:tcPr>
            <w:tcW w:w="472" w:type="pct"/>
            <w:tcBorders>
              <w:top w:val="nil"/>
              <w:left w:val="nil"/>
              <w:bottom w:val="single" w:color="000000" w:sz="8" w:space="0"/>
              <w:right w:val="single" w:color="000000" w:sz="8" w:space="0"/>
            </w:tcBorders>
            <w:shd w:val="clear" w:color="auto" w:fill="auto"/>
            <w:vAlign w:val="center"/>
          </w:tcPr>
          <w:p w14:paraId="0A1E7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2016085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4336170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67E3D28">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B06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91E3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437" w:type="pct"/>
            <w:tcBorders>
              <w:top w:val="nil"/>
              <w:left w:val="nil"/>
              <w:bottom w:val="single" w:color="000000" w:sz="8" w:space="0"/>
              <w:right w:val="single" w:color="000000" w:sz="8" w:space="0"/>
            </w:tcBorders>
            <w:shd w:val="clear" w:color="auto" w:fill="auto"/>
            <w:vAlign w:val="center"/>
          </w:tcPr>
          <w:p w14:paraId="03F51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分布式缓存服务Redis版 2</w:t>
            </w:r>
          </w:p>
        </w:tc>
        <w:tc>
          <w:tcPr>
            <w:tcW w:w="1080" w:type="pct"/>
            <w:tcBorders>
              <w:top w:val="nil"/>
              <w:left w:val="nil"/>
              <w:bottom w:val="single" w:color="000000" w:sz="8" w:space="0"/>
              <w:right w:val="single" w:color="000000" w:sz="8" w:space="0"/>
            </w:tcBorders>
            <w:shd w:val="clear" w:color="auto" w:fill="auto"/>
            <w:vAlign w:val="center"/>
          </w:tcPr>
          <w:p w14:paraId="12006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分布式缓存主备4GB 2副本（X86版）实例 *1</w:t>
            </w:r>
          </w:p>
        </w:tc>
        <w:tc>
          <w:tcPr>
            <w:tcW w:w="460" w:type="pct"/>
            <w:tcBorders>
              <w:top w:val="nil"/>
              <w:left w:val="nil"/>
              <w:bottom w:val="single" w:color="000000" w:sz="8" w:space="0"/>
              <w:right w:val="single" w:color="000000" w:sz="8" w:space="0"/>
            </w:tcBorders>
            <w:shd w:val="clear" w:color="auto" w:fill="auto"/>
            <w:vAlign w:val="center"/>
          </w:tcPr>
          <w:p w14:paraId="559A7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5AEC9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5AAC1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2024-12-31</w:t>
            </w:r>
          </w:p>
        </w:tc>
        <w:tc>
          <w:tcPr>
            <w:tcW w:w="472" w:type="pct"/>
            <w:tcBorders>
              <w:top w:val="nil"/>
              <w:left w:val="nil"/>
              <w:bottom w:val="single" w:color="000000" w:sz="8" w:space="0"/>
              <w:right w:val="single" w:color="000000" w:sz="8" w:space="0"/>
            </w:tcBorders>
            <w:shd w:val="clear" w:color="auto" w:fill="auto"/>
            <w:vAlign w:val="center"/>
          </w:tcPr>
          <w:p w14:paraId="2EB5A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5FA7D4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3E85A53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581E337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CF2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BE10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37" w:type="pct"/>
            <w:tcBorders>
              <w:top w:val="nil"/>
              <w:left w:val="nil"/>
              <w:bottom w:val="single" w:color="000000" w:sz="8" w:space="0"/>
              <w:right w:val="single" w:color="000000" w:sz="8" w:space="0"/>
            </w:tcBorders>
            <w:shd w:val="clear" w:color="auto" w:fill="auto"/>
            <w:vAlign w:val="center"/>
          </w:tcPr>
          <w:p w14:paraId="7D7419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w:t>
            </w:r>
          </w:p>
        </w:tc>
        <w:tc>
          <w:tcPr>
            <w:tcW w:w="1080" w:type="pct"/>
            <w:tcBorders>
              <w:top w:val="nil"/>
              <w:left w:val="nil"/>
              <w:bottom w:val="single" w:color="000000" w:sz="8" w:space="0"/>
              <w:right w:val="single" w:color="000000" w:sz="8" w:space="0"/>
            </w:tcBorders>
            <w:shd w:val="clear" w:color="auto" w:fill="auto"/>
            <w:vAlign w:val="center"/>
          </w:tcPr>
          <w:p w14:paraId="2F49A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X86计算|通用计算增强型通用计算增强型|c7.4xlarge.4|16vCPUs|64GB|linux通用型SSD40GB SSD|300.0GB</w:t>
            </w:r>
          </w:p>
        </w:tc>
        <w:tc>
          <w:tcPr>
            <w:tcW w:w="460" w:type="pct"/>
            <w:tcBorders>
              <w:top w:val="nil"/>
              <w:left w:val="nil"/>
              <w:bottom w:val="single" w:color="000000" w:sz="8" w:space="0"/>
              <w:right w:val="single" w:color="000000" w:sz="8" w:space="0"/>
            </w:tcBorders>
            <w:shd w:val="clear" w:color="auto" w:fill="auto"/>
            <w:vAlign w:val="center"/>
          </w:tcPr>
          <w:p w14:paraId="5973A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666CB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2568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2025-12-23</w:t>
            </w:r>
          </w:p>
        </w:tc>
        <w:tc>
          <w:tcPr>
            <w:tcW w:w="472" w:type="pct"/>
            <w:tcBorders>
              <w:top w:val="nil"/>
              <w:left w:val="nil"/>
              <w:bottom w:val="single" w:color="000000" w:sz="8" w:space="0"/>
              <w:right w:val="single" w:color="000000" w:sz="8" w:space="0"/>
            </w:tcBorders>
            <w:shd w:val="clear" w:color="auto" w:fill="auto"/>
            <w:vAlign w:val="center"/>
          </w:tcPr>
          <w:p w14:paraId="10D3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19C3B8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DE4333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562E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order-test</w:t>
            </w:r>
          </w:p>
        </w:tc>
      </w:tr>
      <w:tr w14:paraId="7D62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5B8F3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437" w:type="pct"/>
            <w:tcBorders>
              <w:top w:val="nil"/>
              <w:left w:val="nil"/>
              <w:bottom w:val="single" w:color="000000" w:sz="8" w:space="0"/>
              <w:right w:val="single" w:color="000000" w:sz="8" w:space="0"/>
            </w:tcBorders>
            <w:shd w:val="clear" w:color="auto" w:fill="auto"/>
            <w:vAlign w:val="center"/>
          </w:tcPr>
          <w:p w14:paraId="72E22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弹性云服务器2</w:t>
            </w:r>
          </w:p>
        </w:tc>
        <w:tc>
          <w:tcPr>
            <w:tcW w:w="1080" w:type="pct"/>
            <w:tcBorders>
              <w:top w:val="nil"/>
              <w:left w:val="nil"/>
              <w:bottom w:val="single" w:color="000000" w:sz="8" w:space="0"/>
              <w:right w:val="single" w:color="000000" w:sz="8" w:space="0"/>
            </w:tcBorders>
            <w:shd w:val="clear" w:color="auto" w:fill="auto"/>
            <w:vAlign w:val="center"/>
          </w:tcPr>
          <w:p w14:paraId="5D13F4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X86计算|通用计算增强型|c7.8xlarge.2|32vCPUs|64GB|linux通用型SSD40GB SSD|1024GB</w:t>
            </w:r>
          </w:p>
        </w:tc>
        <w:tc>
          <w:tcPr>
            <w:tcW w:w="460" w:type="pct"/>
            <w:tcBorders>
              <w:top w:val="nil"/>
              <w:left w:val="nil"/>
              <w:bottom w:val="single" w:color="000000" w:sz="8" w:space="0"/>
              <w:right w:val="single" w:color="000000" w:sz="8" w:space="0"/>
            </w:tcBorders>
            <w:shd w:val="clear" w:color="auto" w:fill="auto"/>
            <w:vAlign w:val="center"/>
          </w:tcPr>
          <w:p w14:paraId="146B8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79A01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6649F0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2025-12-23</w:t>
            </w:r>
          </w:p>
        </w:tc>
        <w:tc>
          <w:tcPr>
            <w:tcW w:w="472" w:type="pct"/>
            <w:tcBorders>
              <w:top w:val="nil"/>
              <w:left w:val="nil"/>
              <w:bottom w:val="single" w:color="000000" w:sz="8" w:space="0"/>
              <w:right w:val="single" w:color="000000" w:sz="8" w:space="0"/>
            </w:tcBorders>
            <w:shd w:val="clear" w:color="auto" w:fill="auto"/>
            <w:vAlign w:val="center"/>
          </w:tcPr>
          <w:p w14:paraId="0EE59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D6411E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5A3B77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C21E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order-pro</w:t>
            </w:r>
          </w:p>
        </w:tc>
      </w:tr>
      <w:tr w14:paraId="1AA4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54DBB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17</w:t>
            </w:r>
          </w:p>
        </w:tc>
        <w:tc>
          <w:tcPr>
            <w:tcW w:w="437" w:type="pct"/>
            <w:tcBorders>
              <w:top w:val="nil"/>
              <w:left w:val="nil"/>
              <w:bottom w:val="single" w:color="000000" w:sz="8" w:space="0"/>
              <w:right w:val="single" w:color="000000" w:sz="8" w:space="0"/>
            </w:tcBorders>
            <w:shd w:val="clear" w:color="auto" w:fill="auto"/>
            <w:vAlign w:val="center"/>
          </w:tcPr>
          <w:p w14:paraId="68E8A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弹性云服务器3</w:t>
            </w:r>
          </w:p>
        </w:tc>
        <w:tc>
          <w:tcPr>
            <w:tcW w:w="1080" w:type="pct"/>
            <w:tcBorders>
              <w:top w:val="nil"/>
              <w:left w:val="nil"/>
              <w:bottom w:val="single" w:color="000000" w:sz="8" w:space="0"/>
              <w:right w:val="single" w:color="000000" w:sz="8" w:space="0"/>
            </w:tcBorders>
            <w:shd w:val="clear" w:color="auto" w:fill="auto"/>
            <w:vAlign w:val="center"/>
          </w:tcPr>
          <w:p w14:paraId="685F65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X86计算|</w:t>
            </w:r>
            <w:r>
              <w:rPr>
                <w:rStyle w:val="34"/>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通</w:t>
            </w: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用计算型|s7.small.1|1vCPUs|1GB|windows通用型SSD|40GB</w:t>
            </w:r>
          </w:p>
        </w:tc>
        <w:tc>
          <w:tcPr>
            <w:tcW w:w="460" w:type="pct"/>
            <w:tcBorders>
              <w:top w:val="nil"/>
              <w:left w:val="nil"/>
              <w:bottom w:val="single" w:color="000000" w:sz="8" w:space="0"/>
              <w:right w:val="single" w:color="000000" w:sz="8" w:space="0"/>
            </w:tcBorders>
            <w:shd w:val="clear" w:color="auto" w:fill="auto"/>
            <w:vAlign w:val="center"/>
          </w:tcPr>
          <w:p w14:paraId="64D6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55BB6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1361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2025-12-27</w:t>
            </w:r>
          </w:p>
        </w:tc>
        <w:tc>
          <w:tcPr>
            <w:tcW w:w="472" w:type="pct"/>
            <w:tcBorders>
              <w:top w:val="nil"/>
              <w:left w:val="nil"/>
              <w:bottom w:val="single" w:color="000000" w:sz="8" w:space="0"/>
              <w:right w:val="single" w:color="000000" w:sz="8" w:space="0"/>
            </w:tcBorders>
            <w:shd w:val="clear" w:color="auto" w:fill="auto"/>
            <w:vAlign w:val="center"/>
          </w:tcPr>
          <w:p w14:paraId="6D955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A150F4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A3BDCF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44B00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order-release</w:t>
            </w:r>
          </w:p>
        </w:tc>
      </w:tr>
      <w:tr w14:paraId="3636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1A907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437" w:type="pct"/>
            <w:tcBorders>
              <w:top w:val="nil"/>
              <w:left w:val="nil"/>
              <w:bottom w:val="single" w:color="000000" w:sz="8" w:space="0"/>
              <w:right w:val="single" w:color="000000" w:sz="8" w:space="0"/>
            </w:tcBorders>
            <w:shd w:val="clear" w:color="auto" w:fill="auto"/>
            <w:vAlign w:val="center"/>
          </w:tcPr>
          <w:p w14:paraId="248F40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弹性云服务器4</w:t>
            </w:r>
          </w:p>
        </w:tc>
        <w:tc>
          <w:tcPr>
            <w:tcW w:w="1080" w:type="pct"/>
            <w:tcBorders>
              <w:top w:val="nil"/>
              <w:left w:val="nil"/>
              <w:bottom w:val="single" w:color="000000" w:sz="8" w:space="0"/>
              <w:right w:val="single" w:color="000000" w:sz="8" w:space="0"/>
            </w:tcBorders>
            <w:shd w:val="clear" w:color="auto" w:fill="auto"/>
            <w:vAlign w:val="center"/>
          </w:tcPr>
          <w:p w14:paraId="1AE86E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X86计算|通用计算增强型|c6s.large.2|2vCPUs|4GB|linux高IO|340GB</w:t>
            </w:r>
          </w:p>
        </w:tc>
        <w:tc>
          <w:tcPr>
            <w:tcW w:w="460" w:type="pct"/>
            <w:tcBorders>
              <w:top w:val="nil"/>
              <w:left w:val="nil"/>
              <w:bottom w:val="single" w:color="000000" w:sz="8" w:space="0"/>
              <w:right w:val="single" w:color="000000" w:sz="8" w:space="0"/>
            </w:tcBorders>
            <w:shd w:val="clear" w:color="auto" w:fill="auto"/>
            <w:vAlign w:val="center"/>
          </w:tcPr>
          <w:p w14:paraId="59557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67FF7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4E18E2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40D4C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2B56604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5FD891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1884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gitlab</w:t>
            </w:r>
          </w:p>
        </w:tc>
      </w:tr>
      <w:tr w14:paraId="18EE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46CEC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19</w:t>
            </w:r>
          </w:p>
        </w:tc>
        <w:tc>
          <w:tcPr>
            <w:tcW w:w="437" w:type="pct"/>
            <w:tcBorders>
              <w:top w:val="nil"/>
              <w:left w:val="nil"/>
              <w:bottom w:val="single" w:color="000000" w:sz="8" w:space="0"/>
              <w:right w:val="single" w:color="000000" w:sz="8" w:space="0"/>
            </w:tcBorders>
            <w:shd w:val="clear" w:color="auto" w:fill="auto"/>
            <w:vAlign w:val="center"/>
          </w:tcPr>
          <w:p w14:paraId="00AF7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弹性云服务器5</w:t>
            </w:r>
          </w:p>
        </w:tc>
        <w:tc>
          <w:tcPr>
            <w:tcW w:w="1080" w:type="pct"/>
            <w:tcBorders>
              <w:top w:val="nil"/>
              <w:left w:val="nil"/>
              <w:bottom w:val="single" w:color="000000" w:sz="8" w:space="0"/>
              <w:right w:val="single" w:color="000000" w:sz="8" w:space="0"/>
            </w:tcBorders>
            <w:shd w:val="clear" w:color="auto" w:fill="auto"/>
            <w:vAlign w:val="center"/>
          </w:tcPr>
          <w:p w14:paraId="6299B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X86计算|通用计算增强型|c6.xlarge.4|4vCPUs|16GB|linux通用型SSD|340GB</w:t>
            </w:r>
          </w:p>
        </w:tc>
        <w:tc>
          <w:tcPr>
            <w:tcW w:w="460" w:type="pct"/>
            <w:tcBorders>
              <w:top w:val="nil"/>
              <w:left w:val="nil"/>
              <w:bottom w:val="single" w:color="000000" w:sz="8" w:space="0"/>
              <w:right w:val="single" w:color="000000" w:sz="8" w:space="0"/>
            </w:tcBorders>
            <w:shd w:val="clear" w:color="auto" w:fill="auto"/>
            <w:vAlign w:val="center"/>
          </w:tcPr>
          <w:p w14:paraId="1F9ED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07328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37A7B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711E0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7BFBC1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1EAFEB6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201B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SRM-生产-Jenkins</w:t>
            </w:r>
          </w:p>
        </w:tc>
      </w:tr>
      <w:tr w14:paraId="0A9B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510A4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37" w:type="pct"/>
            <w:tcBorders>
              <w:top w:val="nil"/>
              <w:left w:val="nil"/>
              <w:bottom w:val="single" w:color="000000" w:sz="8" w:space="0"/>
              <w:right w:val="single" w:color="000000" w:sz="8" w:space="0"/>
            </w:tcBorders>
            <w:shd w:val="clear" w:color="auto" w:fill="auto"/>
            <w:vAlign w:val="center"/>
          </w:tcPr>
          <w:p w14:paraId="5180D2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弹性云服务器6</w:t>
            </w:r>
          </w:p>
        </w:tc>
        <w:tc>
          <w:tcPr>
            <w:tcW w:w="1080" w:type="pct"/>
            <w:tcBorders>
              <w:top w:val="nil"/>
              <w:left w:val="nil"/>
              <w:bottom w:val="single" w:color="000000" w:sz="8" w:space="0"/>
              <w:right w:val="single" w:color="000000" w:sz="8" w:space="0"/>
            </w:tcBorders>
            <w:shd w:val="clear" w:color="auto" w:fill="auto"/>
            <w:vAlign w:val="center"/>
          </w:tcPr>
          <w:p w14:paraId="1ACDE9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X86计算|通用计算增强型|c6.xlarge.4|4vCPUs|16GB|windows  |通用型SSD|340GB    </w:t>
            </w:r>
          </w:p>
        </w:tc>
        <w:tc>
          <w:tcPr>
            <w:tcW w:w="460" w:type="pct"/>
            <w:tcBorders>
              <w:top w:val="nil"/>
              <w:left w:val="nil"/>
              <w:bottom w:val="single" w:color="000000" w:sz="8" w:space="0"/>
              <w:right w:val="single" w:color="000000" w:sz="8" w:space="0"/>
            </w:tcBorders>
            <w:shd w:val="clear" w:color="auto" w:fill="auto"/>
            <w:vAlign w:val="center"/>
          </w:tcPr>
          <w:p w14:paraId="181B1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21365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573B3B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5AFF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4099C5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4ED4FE8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0C2C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OA生产系统</w:t>
            </w:r>
          </w:p>
        </w:tc>
      </w:tr>
      <w:tr w14:paraId="0F05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C625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437" w:type="pct"/>
            <w:tcBorders>
              <w:top w:val="nil"/>
              <w:left w:val="nil"/>
              <w:bottom w:val="single" w:color="000000" w:sz="8" w:space="0"/>
              <w:right w:val="single" w:color="000000" w:sz="8" w:space="0"/>
            </w:tcBorders>
            <w:shd w:val="clear" w:color="auto" w:fill="auto"/>
            <w:vAlign w:val="center"/>
          </w:tcPr>
          <w:p w14:paraId="792B5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弹性云服务器7</w:t>
            </w:r>
          </w:p>
        </w:tc>
        <w:tc>
          <w:tcPr>
            <w:tcW w:w="1080" w:type="pct"/>
            <w:tcBorders>
              <w:top w:val="nil"/>
              <w:left w:val="nil"/>
              <w:bottom w:val="single" w:color="000000" w:sz="8" w:space="0"/>
              <w:right w:val="single" w:color="000000" w:sz="8" w:space="0"/>
            </w:tcBorders>
            <w:shd w:val="clear" w:color="auto" w:fill="auto"/>
            <w:vAlign w:val="center"/>
          </w:tcPr>
          <w:p w14:paraId="6C2261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X86计算|通用计算增强型|c6.xlarge.4|4vCPUs|8GB| CentOS 8.0|通用型SSD|340.0GB|</w:t>
            </w:r>
          </w:p>
        </w:tc>
        <w:tc>
          <w:tcPr>
            <w:tcW w:w="460" w:type="pct"/>
            <w:tcBorders>
              <w:top w:val="nil"/>
              <w:left w:val="nil"/>
              <w:bottom w:val="single" w:color="000000" w:sz="8" w:space="0"/>
              <w:right w:val="single" w:color="000000" w:sz="8" w:space="0"/>
            </w:tcBorders>
            <w:shd w:val="clear" w:color="auto" w:fill="auto"/>
            <w:vAlign w:val="center"/>
          </w:tcPr>
          <w:p w14:paraId="69023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3CBD6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2D241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013A6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74D48FF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4D5B601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4E006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SRM-生产-Jenkins</w:t>
            </w:r>
          </w:p>
        </w:tc>
      </w:tr>
      <w:tr w14:paraId="3A42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7AE3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437" w:type="pct"/>
            <w:tcBorders>
              <w:top w:val="nil"/>
              <w:left w:val="nil"/>
              <w:bottom w:val="single" w:color="000000" w:sz="8" w:space="0"/>
              <w:right w:val="single" w:color="000000" w:sz="8" w:space="0"/>
            </w:tcBorders>
            <w:shd w:val="clear" w:color="auto" w:fill="auto"/>
            <w:vAlign w:val="center"/>
          </w:tcPr>
          <w:p w14:paraId="07289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弹性云服务器8</w:t>
            </w:r>
          </w:p>
        </w:tc>
        <w:tc>
          <w:tcPr>
            <w:tcW w:w="1080" w:type="pct"/>
            <w:tcBorders>
              <w:top w:val="nil"/>
              <w:left w:val="nil"/>
              <w:bottom w:val="single" w:color="000000" w:sz="8" w:space="0"/>
              <w:right w:val="single" w:color="000000" w:sz="8" w:space="0"/>
            </w:tcBorders>
            <w:shd w:val="clear" w:color="auto" w:fill="auto"/>
            <w:vAlign w:val="center"/>
          </w:tcPr>
          <w:p w14:paraId="5EFB8B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X86计算|内存优化型|m6.2xlarge.8|8vCPUs|64GB|linux通用型SSD|340.0GB|</w:t>
            </w:r>
          </w:p>
        </w:tc>
        <w:tc>
          <w:tcPr>
            <w:tcW w:w="460" w:type="pct"/>
            <w:tcBorders>
              <w:top w:val="nil"/>
              <w:left w:val="nil"/>
              <w:bottom w:val="single" w:color="000000" w:sz="8" w:space="0"/>
              <w:right w:val="single" w:color="000000" w:sz="8" w:space="0"/>
            </w:tcBorders>
            <w:shd w:val="clear" w:color="auto" w:fill="auto"/>
            <w:vAlign w:val="center"/>
          </w:tcPr>
          <w:p w14:paraId="2FF0B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1D89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651E75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1EBA2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1D9962B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DC5777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3617E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SRM-生产-Jenkins</w:t>
            </w:r>
          </w:p>
        </w:tc>
      </w:tr>
      <w:tr w14:paraId="409A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6D1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437" w:type="pct"/>
            <w:tcBorders>
              <w:top w:val="nil"/>
              <w:left w:val="nil"/>
              <w:bottom w:val="single" w:color="000000" w:sz="8" w:space="0"/>
              <w:right w:val="single" w:color="000000" w:sz="8" w:space="0"/>
            </w:tcBorders>
            <w:shd w:val="clear" w:color="auto" w:fill="auto"/>
            <w:vAlign w:val="center"/>
          </w:tcPr>
          <w:p w14:paraId="0944C2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弹性云服务器9</w:t>
            </w:r>
          </w:p>
        </w:tc>
        <w:tc>
          <w:tcPr>
            <w:tcW w:w="1080" w:type="pct"/>
            <w:tcBorders>
              <w:top w:val="nil"/>
              <w:left w:val="nil"/>
              <w:bottom w:val="single" w:color="000000" w:sz="8" w:space="0"/>
              <w:right w:val="single" w:color="000000" w:sz="8" w:space="0"/>
            </w:tcBorders>
            <w:shd w:val="clear" w:color="auto" w:fill="auto"/>
            <w:vAlign w:val="center"/>
          </w:tcPr>
          <w:p w14:paraId="29526E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X86计算|通用计算增强型|c6.xlarge.4|4vCPUs|16GB|linux|通用型SSD|40.0GB|通用型SSD|50GB</w:t>
            </w:r>
          </w:p>
        </w:tc>
        <w:tc>
          <w:tcPr>
            <w:tcW w:w="460" w:type="pct"/>
            <w:tcBorders>
              <w:top w:val="nil"/>
              <w:left w:val="nil"/>
              <w:bottom w:val="single" w:color="000000" w:sz="8" w:space="0"/>
              <w:right w:val="single" w:color="000000" w:sz="8" w:space="0"/>
            </w:tcBorders>
            <w:shd w:val="clear" w:color="auto" w:fill="auto"/>
            <w:vAlign w:val="center"/>
          </w:tcPr>
          <w:p w14:paraId="537DA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390B1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19AF2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17CA1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5B97CB8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730386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9ED8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SRM-SIT</w:t>
            </w:r>
          </w:p>
        </w:tc>
      </w:tr>
      <w:tr w14:paraId="091A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vMerge w:val="restart"/>
            <w:tcBorders>
              <w:top w:val="nil"/>
              <w:left w:val="single" w:color="000000" w:sz="8" w:space="0"/>
              <w:bottom w:val="single" w:color="000000" w:sz="8" w:space="0"/>
              <w:right w:val="single" w:color="000000" w:sz="8" w:space="0"/>
            </w:tcBorders>
            <w:shd w:val="clear" w:color="auto" w:fill="auto"/>
            <w:vAlign w:val="center"/>
          </w:tcPr>
          <w:p w14:paraId="1091C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437" w:type="pct"/>
            <w:vMerge w:val="restart"/>
            <w:tcBorders>
              <w:top w:val="nil"/>
              <w:left w:val="nil"/>
              <w:bottom w:val="single" w:color="000000" w:sz="8" w:space="0"/>
              <w:right w:val="single" w:color="000000" w:sz="8" w:space="0"/>
            </w:tcBorders>
            <w:shd w:val="clear" w:color="auto" w:fill="auto"/>
            <w:vAlign w:val="center"/>
          </w:tcPr>
          <w:p w14:paraId="50323B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弹性云服务器10</w:t>
            </w:r>
          </w:p>
        </w:tc>
        <w:tc>
          <w:tcPr>
            <w:tcW w:w="1080" w:type="pct"/>
            <w:vMerge w:val="restart"/>
            <w:tcBorders>
              <w:top w:val="nil"/>
              <w:left w:val="nil"/>
              <w:bottom w:val="single" w:color="000000" w:sz="8" w:space="0"/>
              <w:right w:val="single" w:color="000000" w:sz="8" w:space="0"/>
            </w:tcBorders>
            <w:shd w:val="clear" w:color="auto" w:fill="auto"/>
            <w:vAlign w:val="center"/>
          </w:tcPr>
          <w:p w14:paraId="161AA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X86计算|通用计算增强型|c6.xlarge.4|4vCPUs|16GB|linux|通用型SSD|40.0GB|通用型SSD|30GB</w:t>
            </w:r>
          </w:p>
        </w:tc>
        <w:tc>
          <w:tcPr>
            <w:tcW w:w="460" w:type="pct"/>
            <w:vMerge w:val="restart"/>
            <w:tcBorders>
              <w:top w:val="nil"/>
              <w:left w:val="nil"/>
              <w:bottom w:val="single" w:color="000000" w:sz="8" w:space="0"/>
              <w:right w:val="single" w:color="000000" w:sz="8" w:space="0"/>
            </w:tcBorders>
            <w:shd w:val="clear" w:color="auto" w:fill="auto"/>
            <w:vAlign w:val="center"/>
          </w:tcPr>
          <w:p w14:paraId="42163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vMerge w:val="restart"/>
            <w:tcBorders>
              <w:top w:val="nil"/>
              <w:left w:val="nil"/>
              <w:bottom w:val="single" w:color="000000" w:sz="8" w:space="0"/>
              <w:right w:val="single" w:color="000000" w:sz="8" w:space="0"/>
            </w:tcBorders>
            <w:shd w:val="clear" w:color="auto" w:fill="auto"/>
            <w:vAlign w:val="center"/>
          </w:tcPr>
          <w:p w14:paraId="13E25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11" w:type="pct"/>
            <w:vMerge w:val="restart"/>
            <w:tcBorders>
              <w:top w:val="nil"/>
              <w:left w:val="nil"/>
              <w:bottom w:val="single" w:color="000000" w:sz="8" w:space="0"/>
              <w:right w:val="single" w:color="000000" w:sz="8" w:space="0"/>
            </w:tcBorders>
            <w:shd w:val="clear" w:color="auto" w:fill="auto"/>
            <w:vAlign w:val="center"/>
          </w:tcPr>
          <w:p w14:paraId="3CB1B6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vMerge w:val="restart"/>
            <w:tcBorders>
              <w:top w:val="nil"/>
              <w:left w:val="nil"/>
              <w:bottom w:val="single" w:color="000000" w:sz="8" w:space="0"/>
              <w:right w:val="single" w:color="000000" w:sz="8" w:space="0"/>
            </w:tcBorders>
            <w:shd w:val="clear" w:color="auto" w:fill="auto"/>
            <w:vAlign w:val="center"/>
          </w:tcPr>
          <w:p w14:paraId="51FE7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vMerge w:val="restart"/>
            <w:tcBorders>
              <w:top w:val="nil"/>
              <w:left w:val="nil"/>
              <w:bottom w:val="single" w:color="000000" w:sz="8" w:space="0"/>
              <w:right w:val="single" w:color="000000" w:sz="8" w:space="0"/>
            </w:tcBorders>
            <w:shd w:val="clear" w:color="auto" w:fill="auto"/>
            <w:vAlign w:val="center"/>
          </w:tcPr>
          <w:p w14:paraId="72233A8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restart"/>
            <w:tcBorders>
              <w:top w:val="nil"/>
              <w:left w:val="nil"/>
              <w:bottom w:val="single" w:color="000000" w:sz="8" w:space="0"/>
              <w:right w:val="single" w:color="000000" w:sz="8" w:space="0"/>
            </w:tcBorders>
            <w:shd w:val="clear" w:color="auto" w:fill="auto"/>
            <w:vAlign w:val="center"/>
          </w:tcPr>
          <w:p w14:paraId="6CEE35A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nil"/>
              <w:right w:val="single" w:color="000000" w:sz="8" w:space="0"/>
            </w:tcBorders>
            <w:shd w:val="clear" w:color="auto" w:fill="auto"/>
            <w:vAlign w:val="center"/>
          </w:tcPr>
          <w:p w14:paraId="1B8BD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SRM-SIT</w:t>
            </w:r>
          </w:p>
        </w:tc>
      </w:tr>
      <w:tr w14:paraId="32EC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9" w:type="pct"/>
            <w:vMerge w:val="continue"/>
            <w:tcBorders>
              <w:top w:val="nil"/>
              <w:left w:val="single" w:color="000000" w:sz="8" w:space="0"/>
              <w:bottom w:val="single" w:color="000000" w:sz="8" w:space="0"/>
              <w:right w:val="single" w:color="000000" w:sz="8" w:space="0"/>
            </w:tcBorders>
            <w:shd w:val="clear" w:color="auto" w:fill="auto"/>
            <w:vAlign w:val="center"/>
          </w:tcPr>
          <w:p w14:paraId="7828903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37" w:type="pct"/>
            <w:vMerge w:val="continue"/>
            <w:tcBorders>
              <w:top w:val="nil"/>
              <w:left w:val="nil"/>
              <w:bottom w:val="single" w:color="000000" w:sz="8" w:space="0"/>
              <w:right w:val="single" w:color="000000" w:sz="8" w:space="0"/>
            </w:tcBorders>
            <w:shd w:val="clear" w:color="auto" w:fill="auto"/>
            <w:vAlign w:val="center"/>
          </w:tcPr>
          <w:p w14:paraId="23CF2C8A">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080" w:type="pct"/>
            <w:vMerge w:val="continue"/>
            <w:tcBorders>
              <w:top w:val="nil"/>
              <w:left w:val="nil"/>
              <w:bottom w:val="single" w:color="000000" w:sz="8" w:space="0"/>
              <w:right w:val="single" w:color="000000" w:sz="8" w:space="0"/>
            </w:tcBorders>
            <w:shd w:val="clear" w:color="auto" w:fill="auto"/>
            <w:vAlign w:val="center"/>
          </w:tcPr>
          <w:p w14:paraId="330561CE">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60" w:type="pct"/>
            <w:vMerge w:val="continue"/>
            <w:tcBorders>
              <w:top w:val="nil"/>
              <w:left w:val="nil"/>
              <w:bottom w:val="single" w:color="000000" w:sz="8" w:space="0"/>
              <w:right w:val="single" w:color="000000" w:sz="8" w:space="0"/>
            </w:tcBorders>
            <w:shd w:val="clear" w:color="auto" w:fill="auto"/>
            <w:vAlign w:val="center"/>
          </w:tcPr>
          <w:p w14:paraId="7564100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270" w:type="pct"/>
            <w:vMerge w:val="continue"/>
            <w:tcBorders>
              <w:top w:val="nil"/>
              <w:left w:val="nil"/>
              <w:bottom w:val="single" w:color="000000" w:sz="8" w:space="0"/>
              <w:right w:val="single" w:color="000000" w:sz="8" w:space="0"/>
            </w:tcBorders>
            <w:shd w:val="clear" w:color="auto" w:fill="auto"/>
            <w:vAlign w:val="center"/>
          </w:tcPr>
          <w:p w14:paraId="6313322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11" w:type="pct"/>
            <w:vMerge w:val="continue"/>
            <w:tcBorders>
              <w:top w:val="nil"/>
              <w:left w:val="nil"/>
              <w:bottom w:val="single" w:color="000000" w:sz="8" w:space="0"/>
              <w:right w:val="single" w:color="000000" w:sz="8" w:space="0"/>
            </w:tcBorders>
            <w:shd w:val="clear" w:color="auto" w:fill="auto"/>
            <w:vAlign w:val="center"/>
          </w:tcPr>
          <w:p w14:paraId="0036A625">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72" w:type="pct"/>
            <w:vMerge w:val="continue"/>
            <w:tcBorders>
              <w:top w:val="nil"/>
              <w:left w:val="nil"/>
              <w:bottom w:val="single" w:color="000000" w:sz="8" w:space="0"/>
              <w:right w:val="single" w:color="000000" w:sz="8" w:space="0"/>
            </w:tcBorders>
            <w:shd w:val="clear" w:color="auto" w:fill="auto"/>
            <w:vAlign w:val="center"/>
          </w:tcPr>
          <w:p w14:paraId="4ECE2DB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7" w:type="pct"/>
            <w:vMerge w:val="continue"/>
            <w:tcBorders>
              <w:top w:val="nil"/>
              <w:left w:val="nil"/>
              <w:bottom w:val="single" w:color="000000" w:sz="8" w:space="0"/>
              <w:right w:val="single" w:color="000000" w:sz="8" w:space="0"/>
            </w:tcBorders>
            <w:shd w:val="clear" w:color="auto" w:fill="auto"/>
            <w:vAlign w:val="center"/>
          </w:tcPr>
          <w:p w14:paraId="401BF5B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continue"/>
            <w:tcBorders>
              <w:top w:val="nil"/>
              <w:left w:val="nil"/>
              <w:bottom w:val="single" w:color="000000" w:sz="8" w:space="0"/>
              <w:right w:val="single" w:color="000000" w:sz="8" w:space="0"/>
            </w:tcBorders>
            <w:shd w:val="clear" w:color="auto" w:fill="auto"/>
            <w:vAlign w:val="center"/>
          </w:tcPr>
          <w:p w14:paraId="0A19758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3F3E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门户系统-SIT门户系统-生产</w:t>
            </w:r>
          </w:p>
        </w:tc>
      </w:tr>
      <w:tr w14:paraId="628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223EB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37" w:type="pct"/>
            <w:tcBorders>
              <w:top w:val="nil"/>
              <w:left w:val="nil"/>
              <w:bottom w:val="single" w:color="000000" w:sz="8" w:space="0"/>
              <w:right w:val="single" w:color="000000" w:sz="8" w:space="0"/>
            </w:tcBorders>
            <w:shd w:val="clear" w:color="auto" w:fill="auto"/>
            <w:vAlign w:val="center"/>
          </w:tcPr>
          <w:p w14:paraId="3549E4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弹性云服务器11</w:t>
            </w:r>
          </w:p>
        </w:tc>
        <w:tc>
          <w:tcPr>
            <w:tcW w:w="1080" w:type="pct"/>
            <w:tcBorders>
              <w:top w:val="nil"/>
              <w:left w:val="nil"/>
              <w:bottom w:val="single" w:color="000000" w:sz="8" w:space="0"/>
              <w:right w:val="single" w:color="000000" w:sz="8" w:space="0"/>
            </w:tcBorders>
            <w:shd w:val="clear" w:color="auto" w:fill="auto"/>
            <w:vAlign w:val="center"/>
          </w:tcPr>
          <w:p w14:paraId="061241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X86计算|通用计算增强型|c6.2xlarge.2|8vCPUs|16GB|linux通用型SSD|40.0GB|通用型SSD|300.0GB</w:t>
            </w:r>
          </w:p>
        </w:tc>
        <w:tc>
          <w:tcPr>
            <w:tcW w:w="460" w:type="pct"/>
            <w:tcBorders>
              <w:top w:val="nil"/>
              <w:left w:val="nil"/>
              <w:bottom w:val="single" w:color="000000" w:sz="8" w:space="0"/>
              <w:right w:val="single" w:color="000000" w:sz="8" w:space="0"/>
            </w:tcBorders>
            <w:shd w:val="clear" w:color="auto" w:fill="auto"/>
            <w:vAlign w:val="center"/>
          </w:tcPr>
          <w:p w14:paraId="5773D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6EE68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ED5B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2BDA2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1EFBE46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7008A8A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052B3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dm-database</w:t>
            </w:r>
          </w:p>
        </w:tc>
      </w:tr>
      <w:tr w14:paraId="2FE8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55C8B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437" w:type="pct"/>
            <w:tcBorders>
              <w:top w:val="nil"/>
              <w:left w:val="nil"/>
              <w:bottom w:val="single" w:color="000000" w:sz="8" w:space="0"/>
              <w:right w:val="single" w:color="000000" w:sz="8" w:space="0"/>
            </w:tcBorders>
            <w:shd w:val="clear" w:color="auto" w:fill="auto"/>
            <w:vAlign w:val="center"/>
          </w:tcPr>
          <w:p w14:paraId="5FE00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云证书管理服务</w:t>
            </w:r>
          </w:p>
        </w:tc>
        <w:tc>
          <w:tcPr>
            <w:tcW w:w="1080" w:type="pct"/>
            <w:tcBorders>
              <w:top w:val="nil"/>
              <w:left w:val="nil"/>
              <w:bottom w:val="single" w:color="000000" w:sz="8" w:space="0"/>
              <w:right w:val="single" w:color="000000" w:sz="8" w:space="0"/>
            </w:tcBorders>
            <w:shd w:val="clear" w:color="auto" w:fill="auto"/>
            <w:vAlign w:val="center"/>
          </w:tcPr>
          <w:p w14:paraId="78B23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SSL证书 | OV（企业型） | GeoTrust | 泛域名 | 包1年 | 1个;</w:t>
            </w:r>
          </w:p>
        </w:tc>
        <w:tc>
          <w:tcPr>
            <w:tcW w:w="460" w:type="pct"/>
            <w:tcBorders>
              <w:top w:val="nil"/>
              <w:left w:val="nil"/>
              <w:bottom w:val="single" w:color="000000" w:sz="8" w:space="0"/>
              <w:right w:val="single" w:color="000000" w:sz="8" w:space="0"/>
            </w:tcBorders>
            <w:shd w:val="clear" w:color="auto" w:fill="auto"/>
            <w:vAlign w:val="center"/>
          </w:tcPr>
          <w:p w14:paraId="17EDA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337A3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C8CA0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2026-1-6</w:t>
            </w:r>
          </w:p>
        </w:tc>
        <w:tc>
          <w:tcPr>
            <w:tcW w:w="472" w:type="pct"/>
            <w:tcBorders>
              <w:top w:val="nil"/>
              <w:left w:val="nil"/>
              <w:bottom w:val="single" w:color="000000" w:sz="8" w:space="0"/>
              <w:right w:val="single" w:color="000000" w:sz="8" w:space="0"/>
            </w:tcBorders>
            <w:shd w:val="clear" w:color="auto" w:fill="auto"/>
            <w:vAlign w:val="center"/>
          </w:tcPr>
          <w:p w14:paraId="3743B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2027-1-6</w:t>
            </w:r>
          </w:p>
        </w:tc>
        <w:tc>
          <w:tcPr>
            <w:tcW w:w="397" w:type="pct"/>
            <w:tcBorders>
              <w:top w:val="nil"/>
              <w:left w:val="nil"/>
              <w:bottom w:val="single" w:color="000000" w:sz="8" w:space="0"/>
              <w:right w:val="single" w:color="000000" w:sz="8" w:space="0"/>
            </w:tcBorders>
            <w:shd w:val="clear" w:color="auto" w:fill="auto"/>
            <w:vAlign w:val="center"/>
          </w:tcPr>
          <w:p w14:paraId="3EC1FBF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DF7730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067DEC4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CB0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4345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437" w:type="pct"/>
            <w:tcBorders>
              <w:top w:val="nil"/>
              <w:left w:val="nil"/>
              <w:bottom w:val="single" w:color="000000" w:sz="8" w:space="0"/>
              <w:right w:val="single" w:color="000000" w:sz="8" w:space="0"/>
            </w:tcBorders>
            <w:shd w:val="clear" w:color="auto" w:fill="auto"/>
            <w:vAlign w:val="center"/>
          </w:tcPr>
          <w:p w14:paraId="5EB62A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专线</w:t>
            </w:r>
          </w:p>
        </w:tc>
        <w:tc>
          <w:tcPr>
            <w:tcW w:w="1080" w:type="pct"/>
            <w:tcBorders>
              <w:top w:val="nil"/>
              <w:left w:val="nil"/>
              <w:bottom w:val="single" w:color="000000" w:sz="8" w:space="0"/>
              <w:right w:val="single" w:color="000000" w:sz="8" w:space="0"/>
            </w:tcBorders>
            <w:shd w:val="clear" w:color="auto" w:fill="auto"/>
            <w:vAlign w:val="center"/>
          </w:tcPr>
          <w:p w14:paraId="4331F2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2Mbps|端口1GE</w:t>
            </w:r>
          </w:p>
        </w:tc>
        <w:tc>
          <w:tcPr>
            <w:tcW w:w="460" w:type="pct"/>
            <w:tcBorders>
              <w:top w:val="nil"/>
              <w:left w:val="nil"/>
              <w:bottom w:val="single" w:color="000000" w:sz="8" w:space="0"/>
              <w:right w:val="single" w:color="000000" w:sz="8" w:space="0"/>
            </w:tcBorders>
            <w:shd w:val="clear" w:color="auto" w:fill="auto"/>
            <w:vAlign w:val="center"/>
          </w:tcPr>
          <w:p w14:paraId="2D4DC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条</w:t>
            </w:r>
          </w:p>
        </w:tc>
        <w:tc>
          <w:tcPr>
            <w:tcW w:w="270" w:type="pct"/>
            <w:tcBorders>
              <w:top w:val="nil"/>
              <w:left w:val="nil"/>
              <w:bottom w:val="single" w:color="000000" w:sz="8" w:space="0"/>
              <w:right w:val="single" w:color="000000" w:sz="8" w:space="0"/>
            </w:tcBorders>
            <w:shd w:val="clear" w:color="auto" w:fill="auto"/>
            <w:vAlign w:val="center"/>
          </w:tcPr>
          <w:p w14:paraId="7DC9A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3BA92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2026-4-6</w:t>
            </w:r>
          </w:p>
        </w:tc>
        <w:tc>
          <w:tcPr>
            <w:tcW w:w="472" w:type="pct"/>
            <w:tcBorders>
              <w:top w:val="nil"/>
              <w:left w:val="nil"/>
              <w:bottom w:val="single" w:color="000000" w:sz="8" w:space="0"/>
              <w:right w:val="single" w:color="000000" w:sz="8" w:space="0"/>
            </w:tcBorders>
            <w:shd w:val="clear" w:color="auto" w:fill="auto"/>
            <w:vAlign w:val="center"/>
          </w:tcPr>
          <w:p w14:paraId="60549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2027-4-6</w:t>
            </w:r>
          </w:p>
        </w:tc>
        <w:tc>
          <w:tcPr>
            <w:tcW w:w="397" w:type="pct"/>
            <w:tcBorders>
              <w:top w:val="nil"/>
              <w:left w:val="nil"/>
              <w:bottom w:val="single" w:color="000000" w:sz="8" w:space="0"/>
              <w:right w:val="single" w:color="000000" w:sz="8" w:space="0"/>
            </w:tcBorders>
            <w:shd w:val="clear" w:color="auto" w:fill="auto"/>
            <w:vAlign w:val="center"/>
          </w:tcPr>
          <w:p w14:paraId="1775A3B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50CD5C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6B782B2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B35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480F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437" w:type="pct"/>
            <w:tcBorders>
              <w:top w:val="nil"/>
              <w:left w:val="nil"/>
              <w:bottom w:val="single" w:color="000000" w:sz="8" w:space="0"/>
              <w:right w:val="single" w:color="000000" w:sz="8" w:space="0"/>
            </w:tcBorders>
            <w:shd w:val="clear" w:color="auto" w:fill="auto"/>
            <w:vAlign w:val="center"/>
          </w:tcPr>
          <w:p w14:paraId="2FA21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云堡垒机</w:t>
            </w:r>
          </w:p>
        </w:tc>
        <w:tc>
          <w:tcPr>
            <w:tcW w:w="1080" w:type="pct"/>
            <w:tcBorders>
              <w:top w:val="nil"/>
              <w:left w:val="nil"/>
              <w:bottom w:val="single" w:color="000000" w:sz="8" w:space="0"/>
              <w:right w:val="single" w:color="000000" w:sz="8" w:space="0"/>
            </w:tcBorders>
            <w:shd w:val="clear" w:color="auto" w:fill="auto"/>
            <w:vAlign w:val="center"/>
          </w:tcPr>
          <w:p w14:paraId="512A93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50资产标准版 *1</w:t>
            </w:r>
          </w:p>
        </w:tc>
        <w:tc>
          <w:tcPr>
            <w:tcW w:w="460" w:type="pct"/>
            <w:tcBorders>
              <w:top w:val="nil"/>
              <w:left w:val="nil"/>
              <w:bottom w:val="single" w:color="000000" w:sz="8" w:space="0"/>
              <w:right w:val="single" w:color="000000" w:sz="8" w:space="0"/>
            </w:tcBorders>
            <w:shd w:val="clear" w:color="auto" w:fill="auto"/>
            <w:vAlign w:val="center"/>
          </w:tcPr>
          <w:p w14:paraId="5691A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29E5D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6FEF2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2026-5-7</w:t>
            </w:r>
          </w:p>
        </w:tc>
        <w:tc>
          <w:tcPr>
            <w:tcW w:w="472" w:type="pct"/>
            <w:tcBorders>
              <w:top w:val="nil"/>
              <w:left w:val="nil"/>
              <w:bottom w:val="single" w:color="000000" w:sz="8" w:space="0"/>
              <w:right w:val="single" w:color="000000" w:sz="8" w:space="0"/>
            </w:tcBorders>
            <w:shd w:val="clear" w:color="auto" w:fill="auto"/>
            <w:vAlign w:val="center"/>
          </w:tcPr>
          <w:p w14:paraId="177CB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06E12D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70D70D1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2A58212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A85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0A9D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29</w:t>
            </w:r>
          </w:p>
        </w:tc>
        <w:tc>
          <w:tcPr>
            <w:tcW w:w="437" w:type="pct"/>
            <w:tcBorders>
              <w:top w:val="nil"/>
              <w:left w:val="nil"/>
              <w:bottom w:val="single" w:color="000000" w:sz="8" w:space="0"/>
              <w:right w:val="single" w:color="000000" w:sz="8" w:space="0"/>
            </w:tcBorders>
            <w:shd w:val="clear" w:color="auto" w:fill="auto"/>
            <w:vAlign w:val="center"/>
          </w:tcPr>
          <w:p w14:paraId="11424B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弹性文件服务</w:t>
            </w:r>
          </w:p>
        </w:tc>
        <w:tc>
          <w:tcPr>
            <w:tcW w:w="1080" w:type="pct"/>
            <w:tcBorders>
              <w:top w:val="nil"/>
              <w:left w:val="nil"/>
              <w:bottom w:val="single" w:color="000000" w:sz="8" w:space="0"/>
              <w:right w:val="single" w:color="000000" w:sz="8" w:space="0"/>
            </w:tcBorders>
            <w:shd w:val="clear" w:color="auto" w:fill="auto"/>
            <w:vAlign w:val="center"/>
          </w:tcPr>
          <w:p w14:paraId="1F78B7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SFS Turbo标准型|1024.0GB *1</w:t>
            </w:r>
          </w:p>
        </w:tc>
        <w:tc>
          <w:tcPr>
            <w:tcW w:w="460" w:type="pct"/>
            <w:tcBorders>
              <w:top w:val="nil"/>
              <w:left w:val="nil"/>
              <w:bottom w:val="single" w:color="000000" w:sz="8" w:space="0"/>
              <w:right w:val="single" w:color="000000" w:sz="8" w:space="0"/>
            </w:tcBorders>
            <w:shd w:val="clear" w:color="auto" w:fill="auto"/>
            <w:vAlign w:val="center"/>
          </w:tcPr>
          <w:p w14:paraId="5E205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00877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11" w:type="pct"/>
            <w:tcBorders>
              <w:top w:val="nil"/>
              <w:left w:val="nil"/>
              <w:bottom w:val="single" w:color="000000" w:sz="8" w:space="0"/>
              <w:right w:val="single" w:color="000000" w:sz="8" w:space="0"/>
            </w:tcBorders>
            <w:shd w:val="clear" w:color="auto" w:fill="auto"/>
            <w:vAlign w:val="center"/>
          </w:tcPr>
          <w:p w14:paraId="160053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2026-6-9</w:t>
            </w:r>
          </w:p>
        </w:tc>
        <w:tc>
          <w:tcPr>
            <w:tcW w:w="472" w:type="pct"/>
            <w:tcBorders>
              <w:top w:val="nil"/>
              <w:left w:val="nil"/>
              <w:bottom w:val="single" w:color="000000" w:sz="8" w:space="0"/>
              <w:right w:val="single" w:color="000000" w:sz="8" w:space="0"/>
            </w:tcBorders>
            <w:shd w:val="clear" w:color="auto" w:fill="auto"/>
            <w:vAlign w:val="center"/>
          </w:tcPr>
          <w:p w14:paraId="785F3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629D88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EF1DB9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15CF879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F2E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10C4D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37" w:type="pct"/>
            <w:tcBorders>
              <w:top w:val="nil"/>
              <w:left w:val="nil"/>
              <w:bottom w:val="single" w:color="000000" w:sz="8" w:space="0"/>
              <w:right w:val="single" w:color="000000" w:sz="8" w:space="0"/>
            </w:tcBorders>
            <w:shd w:val="clear" w:color="auto" w:fill="auto"/>
            <w:vAlign w:val="center"/>
          </w:tcPr>
          <w:p w14:paraId="19088A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云备份 1</w:t>
            </w:r>
          </w:p>
        </w:tc>
        <w:tc>
          <w:tcPr>
            <w:tcW w:w="1080" w:type="pct"/>
            <w:tcBorders>
              <w:top w:val="nil"/>
              <w:left w:val="nil"/>
              <w:bottom w:val="single" w:color="000000" w:sz="8" w:space="0"/>
              <w:right w:val="single" w:color="000000" w:sz="8" w:space="0"/>
            </w:tcBorders>
            <w:shd w:val="clear" w:color="auto" w:fill="auto"/>
            <w:vAlign w:val="center"/>
          </w:tcPr>
          <w:p w14:paraId="7C07C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云服务器备份存储库 | 5000GB;</w:t>
            </w:r>
          </w:p>
        </w:tc>
        <w:tc>
          <w:tcPr>
            <w:tcW w:w="460" w:type="pct"/>
            <w:tcBorders>
              <w:top w:val="nil"/>
              <w:left w:val="nil"/>
              <w:bottom w:val="single" w:color="000000" w:sz="8" w:space="0"/>
              <w:right w:val="single" w:color="000000" w:sz="8" w:space="0"/>
            </w:tcBorders>
            <w:shd w:val="clear" w:color="auto" w:fill="auto"/>
            <w:vAlign w:val="center"/>
          </w:tcPr>
          <w:p w14:paraId="14622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2049B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4F3C8C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2026-6-9</w:t>
            </w:r>
          </w:p>
        </w:tc>
        <w:tc>
          <w:tcPr>
            <w:tcW w:w="472" w:type="pct"/>
            <w:tcBorders>
              <w:top w:val="nil"/>
              <w:left w:val="nil"/>
              <w:bottom w:val="single" w:color="000000" w:sz="8" w:space="0"/>
              <w:right w:val="single" w:color="000000" w:sz="8" w:space="0"/>
            </w:tcBorders>
            <w:shd w:val="clear" w:color="auto" w:fill="auto"/>
            <w:vAlign w:val="center"/>
          </w:tcPr>
          <w:p w14:paraId="74CC3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00A5224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365BE9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4EAC076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879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55696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437" w:type="pct"/>
            <w:tcBorders>
              <w:top w:val="nil"/>
              <w:left w:val="nil"/>
              <w:bottom w:val="single" w:color="000000" w:sz="8" w:space="0"/>
              <w:right w:val="single" w:color="000000" w:sz="8" w:space="0"/>
            </w:tcBorders>
            <w:shd w:val="clear" w:color="auto" w:fill="auto"/>
            <w:vAlign w:val="center"/>
          </w:tcPr>
          <w:p w14:paraId="5ECDE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云备份 2</w:t>
            </w:r>
          </w:p>
        </w:tc>
        <w:tc>
          <w:tcPr>
            <w:tcW w:w="1080" w:type="pct"/>
            <w:tcBorders>
              <w:top w:val="nil"/>
              <w:left w:val="nil"/>
              <w:bottom w:val="single" w:color="000000" w:sz="8" w:space="0"/>
              <w:right w:val="single" w:color="000000" w:sz="8" w:space="0"/>
            </w:tcBorders>
            <w:shd w:val="clear" w:color="auto" w:fill="auto"/>
            <w:vAlign w:val="center"/>
          </w:tcPr>
          <w:p w14:paraId="0778AB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文件服务存储库 | 1024GB;</w:t>
            </w:r>
          </w:p>
        </w:tc>
        <w:tc>
          <w:tcPr>
            <w:tcW w:w="460" w:type="pct"/>
            <w:tcBorders>
              <w:top w:val="nil"/>
              <w:left w:val="nil"/>
              <w:bottom w:val="single" w:color="000000" w:sz="8" w:space="0"/>
              <w:right w:val="single" w:color="000000" w:sz="8" w:space="0"/>
            </w:tcBorders>
            <w:shd w:val="clear" w:color="auto" w:fill="auto"/>
            <w:vAlign w:val="center"/>
          </w:tcPr>
          <w:p w14:paraId="49564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个</w:t>
            </w:r>
          </w:p>
        </w:tc>
        <w:tc>
          <w:tcPr>
            <w:tcW w:w="270" w:type="pct"/>
            <w:tcBorders>
              <w:top w:val="nil"/>
              <w:left w:val="nil"/>
              <w:bottom w:val="single" w:color="000000" w:sz="8" w:space="0"/>
              <w:right w:val="single" w:color="000000" w:sz="8" w:space="0"/>
            </w:tcBorders>
            <w:shd w:val="clear" w:color="auto" w:fill="auto"/>
            <w:vAlign w:val="center"/>
          </w:tcPr>
          <w:p w14:paraId="78E38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79BCB9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2026-6-9</w:t>
            </w:r>
          </w:p>
        </w:tc>
        <w:tc>
          <w:tcPr>
            <w:tcW w:w="472" w:type="pct"/>
            <w:tcBorders>
              <w:top w:val="nil"/>
              <w:left w:val="nil"/>
              <w:bottom w:val="single" w:color="000000" w:sz="8" w:space="0"/>
              <w:right w:val="single" w:color="000000" w:sz="8" w:space="0"/>
            </w:tcBorders>
            <w:shd w:val="clear" w:color="auto" w:fill="auto"/>
            <w:vAlign w:val="center"/>
          </w:tcPr>
          <w:p w14:paraId="36E27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7067EB1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64F396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3CCC5E8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F84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D77A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437" w:type="pct"/>
            <w:tcBorders>
              <w:top w:val="nil"/>
              <w:left w:val="nil"/>
              <w:bottom w:val="single" w:color="000000" w:sz="8" w:space="0"/>
              <w:right w:val="single" w:color="000000" w:sz="8" w:space="0"/>
            </w:tcBorders>
            <w:shd w:val="clear" w:color="auto" w:fill="auto"/>
            <w:vAlign w:val="center"/>
          </w:tcPr>
          <w:p w14:paraId="5F99C4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弹性云服务器12</w:t>
            </w:r>
          </w:p>
        </w:tc>
        <w:tc>
          <w:tcPr>
            <w:tcW w:w="1080" w:type="pct"/>
            <w:tcBorders>
              <w:top w:val="nil"/>
              <w:left w:val="nil"/>
              <w:bottom w:val="single" w:color="000000" w:sz="8" w:space="0"/>
              <w:right w:val="single" w:color="000000" w:sz="8" w:space="0"/>
            </w:tcBorders>
            <w:shd w:val="clear" w:color="auto" w:fill="auto"/>
            <w:vAlign w:val="center"/>
          </w:tcPr>
          <w:p w14:paraId="4BFC4D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X86计算|内存优化型|m6.xlarge.8|4vCPUs|32GB|linux通用型高IO|40.0GB|通用型高IO|300.0GB</w:t>
            </w:r>
          </w:p>
        </w:tc>
        <w:tc>
          <w:tcPr>
            <w:tcW w:w="460" w:type="pct"/>
            <w:tcBorders>
              <w:top w:val="nil"/>
              <w:left w:val="nil"/>
              <w:bottom w:val="single" w:color="000000" w:sz="8" w:space="0"/>
              <w:right w:val="single" w:color="000000" w:sz="8" w:space="0"/>
            </w:tcBorders>
            <w:shd w:val="clear" w:color="auto" w:fill="auto"/>
            <w:vAlign w:val="center"/>
          </w:tcPr>
          <w:p w14:paraId="5FB23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0DE37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11" w:type="pct"/>
            <w:tcBorders>
              <w:top w:val="nil"/>
              <w:left w:val="nil"/>
              <w:bottom w:val="single" w:color="000000" w:sz="8" w:space="0"/>
              <w:right w:val="single" w:color="000000" w:sz="8" w:space="0"/>
            </w:tcBorders>
            <w:shd w:val="clear" w:color="auto" w:fill="auto"/>
            <w:vAlign w:val="center"/>
          </w:tcPr>
          <w:p w14:paraId="6C618D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2025-12-31</w:t>
            </w:r>
          </w:p>
        </w:tc>
        <w:tc>
          <w:tcPr>
            <w:tcW w:w="472" w:type="pct"/>
            <w:tcBorders>
              <w:top w:val="nil"/>
              <w:left w:val="nil"/>
              <w:bottom w:val="single" w:color="000000" w:sz="8" w:space="0"/>
              <w:right w:val="single" w:color="000000" w:sz="8" w:space="0"/>
            </w:tcBorders>
            <w:shd w:val="clear" w:color="auto" w:fill="auto"/>
            <w:vAlign w:val="center"/>
          </w:tcPr>
          <w:p w14:paraId="5883B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255B2EA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8124C8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501AA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cce-</w:t>
            </w:r>
          </w:p>
        </w:tc>
      </w:tr>
      <w:tr w14:paraId="7915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6D1E9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33</w:t>
            </w:r>
          </w:p>
        </w:tc>
        <w:tc>
          <w:tcPr>
            <w:tcW w:w="437" w:type="pct"/>
            <w:tcBorders>
              <w:top w:val="nil"/>
              <w:left w:val="nil"/>
              <w:bottom w:val="single" w:color="000000" w:sz="8" w:space="0"/>
              <w:right w:val="single" w:color="000000" w:sz="8" w:space="0"/>
            </w:tcBorders>
            <w:shd w:val="clear" w:color="auto" w:fill="auto"/>
            <w:vAlign w:val="center"/>
          </w:tcPr>
          <w:p w14:paraId="3784A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弹性云服务器13</w:t>
            </w:r>
          </w:p>
        </w:tc>
        <w:tc>
          <w:tcPr>
            <w:tcW w:w="1080" w:type="pct"/>
            <w:tcBorders>
              <w:top w:val="nil"/>
              <w:left w:val="nil"/>
              <w:bottom w:val="single" w:color="000000" w:sz="8" w:space="0"/>
              <w:right w:val="single" w:color="000000" w:sz="8" w:space="0"/>
            </w:tcBorders>
            <w:shd w:val="clear" w:color="auto" w:fill="auto"/>
            <w:vAlign w:val="center"/>
          </w:tcPr>
          <w:p w14:paraId="28AC3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X86计算|通用计算增强型通用计算增强型|ac8.8xlarge.4|32vCPUs|128GB|linux通用型SSD|40.0GB|通用型SSD|1024.0GB</w:t>
            </w:r>
          </w:p>
        </w:tc>
        <w:tc>
          <w:tcPr>
            <w:tcW w:w="460" w:type="pct"/>
            <w:tcBorders>
              <w:top w:val="nil"/>
              <w:left w:val="nil"/>
              <w:bottom w:val="single" w:color="000000" w:sz="8" w:space="0"/>
              <w:right w:val="single" w:color="000000" w:sz="8" w:space="0"/>
            </w:tcBorders>
            <w:shd w:val="clear" w:color="auto" w:fill="auto"/>
            <w:vAlign w:val="center"/>
          </w:tcPr>
          <w:p w14:paraId="44AB5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00B54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58126E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2026-1-7</w:t>
            </w:r>
          </w:p>
        </w:tc>
        <w:tc>
          <w:tcPr>
            <w:tcW w:w="472" w:type="pct"/>
            <w:tcBorders>
              <w:top w:val="nil"/>
              <w:left w:val="nil"/>
              <w:bottom w:val="single" w:color="000000" w:sz="8" w:space="0"/>
              <w:right w:val="single" w:color="000000" w:sz="8" w:space="0"/>
            </w:tcBorders>
            <w:shd w:val="clear" w:color="auto" w:fill="auto"/>
            <w:vAlign w:val="center"/>
          </w:tcPr>
          <w:p w14:paraId="106C2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36BD699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6A50676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3475FDD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7B3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2CD1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34</w:t>
            </w:r>
          </w:p>
        </w:tc>
        <w:tc>
          <w:tcPr>
            <w:tcW w:w="437" w:type="pct"/>
            <w:tcBorders>
              <w:top w:val="nil"/>
              <w:left w:val="nil"/>
              <w:bottom w:val="single" w:color="000000" w:sz="8" w:space="0"/>
              <w:right w:val="single" w:color="000000" w:sz="8" w:space="0"/>
            </w:tcBorders>
            <w:shd w:val="clear" w:color="auto" w:fill="auto"/>
            <w:vAlign w:val="center"/>
          </w:tcPr>
          <w:p w14:paraId="032F7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弹性云服务器14</w:t>
            </w:r>
          </w:p>
        </w:tc>
        <w:tc>
          <w:tcPr>
            <w:tcW w:w="1080" w:type="pct"/>
            <w:tcBorders>
              <w:top w:val="nil"/>
              <w:left w:val="nil"/>
              <w:bottom w:val="single" w:color="000000" w:sz="8" w:space="0"/>
              <w:right w:val="single" w:color="000000" w:sz="8" w:space="0"/>
            </w:tcBorders>
            <w:shd w:val="clear" w:color="auto" w:fill="auto"/>
            <w:vAlign w:val="center"/>
          </w:tcPr>
          <w:p w14:paraId="2B813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X86计算|通用计算增强型c6.xlarge.4|4vCPUs|16GB|windows通用型SSD|300.0GB</w:t>
            </w:r>
          </w:p>
        </w:tc>
        <w:tc>
          <w:tcPr>
            <w:tcW w:w="460" w:type="pct"/>
            <w:tcBorders>
              <w:top w:val="nil"/>
              <w:left w:val="nil"/>
              <w:bottom w:val="single" w:color="000000" w:sz="8" w:space="0"/>
              <w:right w:val="single" w:color="000000" w:sz="8" w:space="0"/>
            </w:tcBorders>
            <w:shd w:val="clear" w:color="auto" w:fill="auto"/>
            <w:vAlign w:val="center"/>
          </w:tcPr>
          <w:p w14:paraId="63FCD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6D450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0FCFF0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2026-1-25</w:t>
            </w:r>
          </w:p>
        </w:tc>
        <w:tc>
          <w:tcPr>
            <w:tcW w:w="472" w:type="pct"/>
            <w:tcBorders>
              <w:top w:val="nil"/>
              <w:left w:val="nil"/>
              <w:bottom w:val="single" w:color="000000" w:sz="8" w:space="0"/>
              <w:right w:val="single" w:color="000000" w:sz="8" w:space="0"/>
            </w:tcBorders>
            <w:shd w:val="clear" w:color="auto" w:fill="auto"/>
            <w:vAlign w:val="center"/>
          </w:tcPr>
          <w:p w14:paraId="17825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2027-1-25</w:t>
            </w:r>
          </w:p>
        </w:tc>
        <w:tc>
          <w:tcPr>
            <w:tcW w:w="397" w:type="pct"/>
            <w:tcBorders>
              <w:top w:val="nil"/>
              <w:left w:val="nil"/>
              <w:bottom w:val="single" w:color="000000" w:sz="8" w:space="0"/>
              <w:right w:val="single" w:color="000000" w:sz="8" w:space="0"/>
            </w:tcBorders>
            <w:shd w:val="clear" w:color="auto" w:fill="auto"/>
            <w:vAlign w:val="center"/>
          </w:tcPr>
          <w:p w14:paraId="0E3B337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03D0301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29857AA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65D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3787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37" w:type="pct"/>
            <w:tcBorders>
              <w:top w:val="nil"/>
              <w:left w:val="nil"/>
              <w:bottom w:val="single" w:color="000000" w:sz="8" w:space="0"/>
              <w:right w:val="single" w:color="000000" w:sz="8" w:space="0"/>
            </w:tcBorders>
            <w:shd w:val="clear" w:color="auto" w:fill="auto"/>
            <w:vAlign w:val="center"/>
          </w:tcPr>
          <w:p w14:paraId="1E05B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弹性云服务器15</w:t>
            </w:r>
          </w:p>
        </w:tc>
        <w:tc>
          <w:tcPr>
            <w:tcW w:w="1080" w:type="pct"/>
            <w:tcBorders>
              <w:top w:val="nil"/>
              <w:left w:val="nil"/>
              <w:bottom w:val="single" w:color="000000" w:sz="8" w:space="0"/>
              <w:right w:val="single" w:color="000000" w:sz="8" w:space="0"/>
            </w:tcBorders>
            <w:shd w:val="clear" w:color="auto" w:fill="auto"/>
            <w:vAlign w:val="center"/>
          </w:tcPr>
          <w:p w14:paraId="60203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X86计算|通用计算增强型|c6.2xlarge.2|8vCPUs|16GB|linux通用型SSD|40.0GB|通用型SSD|500.0GB</w:t>
            </w:r>
          </w:p>
        </w:tc>
        <w:tc>
          <w:tcPr>
            <w:tcW w:w="460" w:type="pct"/>
            <w:tcBorders>
              <w:top w:val="nil"/>
              <w:left w:val="nil"/>
              <w:bottom w:val="single" w:color="000000" w:sz="8" w:space="0"/>
              <w:right w:val="single" w:color="000000" w:sz="8" w:space="0"/>
            </w:tcBorders>
            <w:shd w:val="clear" w:color="auto" w:fill="auto"/>
            <w:vAlign w:val="center"/>
          </w:tcPr>
          <w:p w14:paraId="32655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3E7A4E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3</w:t>
            </w:r>
          </w:p>
        </w:tc>
        <w:tc>
          <w:tcPr>
            <w:tcW w:w="511" w:type="pct"/>
            <w:tcBorders>
              <w:top w:val="nil"/>
              <w:left w:val="nil"/>
              <w:bottom w:val="single" w:color="000000" w:sz="8" w:space="0"/>
              <w:right w:val="single" w:color="000000" w:sz="8" w:space="0"/>
            </w:tcBorders>
            <w:shd w:val="clear" w:color="auto" w:fill="auto"/>
            <w:vAlign w:val="center"/>
          </w:tcPr>
          <w:p w14:paraId="19CAE4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2026-6-9</w:t>
            </w:r>
          </w:p>
        </w:tc>
        <w:tc>
          <w:tcPr>
            <w:tcW w:w="472" w:type="pct"/>
            <w:tcBorders>
              <w:top w:val="nil"/>
              <w:left w:val="nil"/>
              <w:bottom w:val="single" w:color="000000" w:sz="8" w:space="0"/>
              <w:right w:val="single" w:color="000000" w:sz="8" w:space="0"/>
            </w:tcBorders>
            <w:shd w:val="clear" w:color="auto" w:fill="auto"/>
            <w:vAlign w:val="center"/>
          </w:tcPr>
          <w:p w14:paraId="4D8B5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438F668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56D90F1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566CA5B3">
            <w:pPr>
              <w:jc w:val="left"/>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7892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7AAC8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36</w:t>
            </w:r>
          </w:p>
        </w:tc>
        <w:tc>
          <w:tcPr>
            <w:tcW w:w="437" w:type="pct"/>
            <w:tcBorders>
              <w:top w:val="nil"/>
              <w:left w:val="nil"/>
              <w:bottom w:val="single" w:color="000000" w:sz="8" w:space="0"/>
              <w:right w:val="single" w:color="000000" w:sz="8" w:space="0"/>
            </w:tcBorders>
            <w:shd w:val="clear" w:color="auto" w:fill="auto"/>
            <w:vAlign w:val="center"/>
          </w:tcPr>
          <w:p w14:paraId="55E3A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云数据库 3</w:t>
            </w:r>
          </w:p>
        </w:tc>
        <w:tc>
          <w:tcPr>
            <w:tcW w:w="1080" w:type="pct"/>
            <w:tcBorders>
              <w:top w:val="nil"/>
              <w:left w:val="nil"/>
              <w:bottom w:val="single" w:color="000000" w:sz="8" w:space="0"/>
              <w:right w:val="single" w:color="000000" w:sz="8" w:space="0"/>
            </w:tcBorders>
            <w:shd w:val="clear" w:color="auto" w:fill="auto"/>
            <w:vAlign w:val="center"/>
          </w:tcPr>
          <w:p w14:paraId="099724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MySQL | 5.7 | 主备 | 通用型 | 4核16GB; SSD云盘 | 300GB;</w:t>
            </w:r>
          </w:p>
        </w:tc>
        <w:tc>
          <w:tcPr>
            <w:tcW w:w="460" w:type="pct"/>
            <w:tcBorders>
              <w:top w:val="nil"/>
              <w:left w:val="nil"/>
              <w:bottom w:val="single" w:color="000000" w:sz="8" w:space="0"/>
              <w:right w:val="single" w:color="000000" w:sz="8" w:space="0"/>
            </w:tcBorders>
            <w:shd w:val="clear" w:color="auto" w:fill="auto"/>
            <w:vAlign w:val="center"/>
          </w:tcPr>
          <w:p w14:paraId="5914A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台</w:t>
            </w:r>
          </w:p>
        </w:tc>
        <w:tc>
          <w:tcPr>
            <w:tcW w:w="270" w:type="pct"/>
            <w:tcBorders>
              <w:top w:val="nil"/>
              <w:left w:val="nil"/>
              <w:bottom w:val="single" w:color="000000" w:sz="8" w:space="0"/>
              <w:right w:val="single" w:color="000000" w:sz="8" w:space="0"/>
            </w:tcBorders>
            <w:shd w:val="clear" w:color="auto" w:fill="auto"/>
            <w:vAlign w:val="center"/>
          </w:tcPr>
          <w:p w14:paraId="77AE8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2BAFE1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2026-9-22</w:t>
            </w:r>
          </w:p>
        </w:tc>
        <w:tc>
          <w:tcPr>
            <w:tcW w:w="472" w:type="pct"/>
            <w:tcBorders>
              <w:top w:val="nil"/>
              <w:left w:val="nil"/>
              <w:bottom w:val="single" w:color="000000" w:sz="8" w:space="0"/>
              <w:right w:val="single" w:color="000000" w:sz="8" w:space="0"/>
            </w:tcBorders>
            <w:shd w:val="clear" w:color="auto" w:fill="auto"/>
            <w:vAlign w:val="center"/>
          </w:tcPr>
          <w:p w14:paraId="51C57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auto"/>
            <w:vAlign w:val="center"/>
          </w:tcPr>
          <w:p w14:paraId="75C7812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tcBorders>
              <w:top w:val="nil"/>
              <w:left w:val="nil"/>
              <w:bottom w:val="single" w:color="000000" w:sz="8" w:space="0"/>
              <w:right w:val="single" w:color="000000" w:sz="8" w:space="0"/>
            </w:tcBorders>
            <w:shd w:val="clear" w:color="auto" w:fill="auto"/>
            <w:vAlign w:val="center"/>
          </w:tcPr>
          <w:p w14:paraId="22355BE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4400A5E0">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E59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9" w:type="pct"/>
            <w:tcBorders>
              <w:top w:val="nil"/>
              <w:left w:val="single" w:color="000000" w:sz="8" w:space="0"/>
              <w:bottom w:val="single" w:color="000000" w:sz="8" w:space="0"/>
              <w:right w:val="single" w:color="000000" w:sz="8" w:space="0"/>
            </w:tcBorders>
            <w:shd w:val="clear" w:color="auto" w:fill="auto"/>
            <w:vAlign w:val="center"/>
          </w:tcPr>
          <w:p w14:paraId="36418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37</w:t>
            </w:r>
          </w:p>
        </w:tc>
        <w:tc>
          <w:tcPr>
            <w:tcW w:w="437" w:type="pct"/>
            <w:tcBorders>
              <w:top w:val="nil"/>
              <w:left w:val="nil"/>
              <w:bottom w:val="single" w:color="000000" w:sz="8" w:space="0"/>
              <w:right w:val="single" w:color="000000" w:sz="8" w:space="0"/>
            </w:tcBorders>
            <w:shd w:val="clear" w:color="auto" w:fill="auto"/>
            <w:vAlign w:val="center"/>
          </w:tcPr>
          <w:p w14:paraId="47B968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按需资源预留费用</w:t>
            </w:r>
          </w:p>
        </w:tc>
        <w:tc>
          <w:tcPr>
            <w:tcW w:w="1080" w:type="pct"/>
            <w:tcBorders>
              <w:top w:val="nil"/>
              <w:left w:val="nil"/>
              <w:bottom w:val="single" w:color="000000" w:sz="8" w:space="0"/>
              <w:right w:val="single" w:color="000000" w:sz="8" w:space="0"/>
            </w:tcBorders>
            <w:shd w:val="clear" w:color="auto" w:fill="auto"/>
            <w:vAlign w:val="center"/>
          </w:tcPr>
          <w:p w14:paraId="031540C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预充值费用，不做竞争报价</w:t>
            </w:r>
          </w:p>
        </w:tc>
        <w:tc>
          <w:tcPr>
            <w:tcW w:w="460" w:type="pct"/>
            <w:tcBorders>
              <w:top w:val="nil"/>
              <w:left w:val="nil"/>
              <w:bottom w:val="single" w:color="000000" w:sz="8" w:space="0"/>
              <w:right w:val="single" w:color="000000" w:sz="8" w:space="0"/>
            </w:tcBorders>
            <w:shd w:val="clear" w:color="auto" w:fill="auto"/>
            <w:vAlign w:val="center"/>
          </w:tcPr>
          <w:p w14:paraId="42EF0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项</w:t>
            </w:r>
          </w:p>
        </w:tc>
        <w:tc>
          <w:tcPr>
            <w:tcW w:w="270" w:type="pct"/>
            <w:tcBorders>
              <w:top w:val="nil"/>
              <w:left w:val="nil"/>
              <w:bottom w:val="single" w:color="000000" w:sz="8" w:space="0"/>
              <w:right w:val="single" w:color="000000" w:sz="8" w:space="0"/>
            </w:tcBorders>
            <w:shd w:val="clear" w:color="auto" w:fill="auto"/>
            <w:vAlign w:val="center"/>
          </w:tcPr>
          <w:p w14:paraId="4AEB5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511" w:type="pct"/>
            <w:tcBorders>
              <w:top w:val="nil"/>
              <w:left w:val="nil"/>
              <w:bottom w:val="single" w:color="000000" w:sz="8" w:space="0"/>
              <w:right w:val="single" w:color="000000" w:sz="8" w:space="0"/>
            </w:tcBorders>
            <w:shd w:val="clear" w:color="auto" w:fill="auto"/>
            <w:vAlign w:val="center"/>
          </w:tcPr>
          <w:p w14:paraId="542BCF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472" w:type="pct"/>
            <w:tcBorders>
              <w:top w:val="nil"/>
              <w:left w:val="nil"/>
              <w:bottom w:val="single" w:color="000000" w:sz="8" w:space="0"/>
              <w:right w:val="single" w:color="000000" w:sz="8" w:space="0"/>
            </w:tcBorders>
            <w:shd w:val="clear" w:color="auto" w:fill="auto"/>
            <w:vAlign w:val="center"/>
          </w:tcPr>
          <w:p w14:paraId="03332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tcBorders>
              <w:top w:val="nil"/>
              <w:left w:val="nil"/>
              <w:bottom w:val="single" w:color="000000" w:sz="8" w:space="0"/>
              <w:right w:val="single" w:color="000000" w:sz="8" w:space="0"/>
            </w:tcBorders>
            <w:shd w:val="clear" w:color="auto" w:fill="FFFFFF" w:themeFill="background1"/>
            <w:vAlign w:val="center"/>
          </w:tcPr>
          <w:p w14:paraId="3D45F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407" w:type="pct"/>
            <w:tcBorders>
              <w:top w:val="nil"/>
              <w:left w:val="nil"/>
              <w:bottom w:val="single" w:color="000000" w:sz="8" w:space="0"/>
              <w:right w:val="single" w:color="000000" w:sz="8" w:space="0"/>
            </w:tcBorders>
            <w:shd w:val="clear" w:color="auto" w:fill="FFFFFF" w:themeFill="background1"/>
            <w:vAlign w:val="center"/>
          </w:tcPr>
          <w:p w14:paraId="351E8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721" w:type="pct"/>
            <w:tcBorders>
              <w:top w:val="nil"/>
              <w:left w:val="nil"/>
              <w:bottom w:val="single" w:color="000000" w:sz="8" w:space="0"/>
              <w:right w:val="single" w:color="000000" w:sz="8" w:space="0"/>
            </w:tcBorders>
            <w:shd w:val="clear" w:color="auto" w:fill="auto"/>
            <w:vAlign w:val="center"/>
          </w:tcPr>
          <w:p w14:paraId="64945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预留备用</w:t>
            </w:r>
          </w:p>
        </w:tc>
      </w:tr>
      <w:tr w14:paraId="7E0B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39" w:type="pct"/>
            <w:vMerge w:val="restart"/>
            <w:tcBorders>
              <w:top w:val="nil"/>
              <w:left w:val="single" w:color="000000" w:sz="8" w:space="0"/>
              <w:bottom w:val="single" w:color="000000" w:sz="8" w:space="0"/>
              <w:right w:val="single" w:color="000000" w:sz="8" w:space="0"/>
            </w:tcBorders>
            <w:shd w:val="clear" w:color="auto" w:fill="auto"/>
            <w:vAlign w:val="center"/>
          </w:tcPr>
          <w:p w14:paraId="6B1AB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437" w:type="pct"/>
            <w:vMerge w:val="restart"/>
            <w:tcBorders>
              <w:top w:val="nil"/>
              <w:left w:val="nil"/>
              <w:bottom w:val="single" w:color="000000" w:sz="8" w:space="0"/>
              <w:right w:val="single" w:color="000000" w:sz="8" w:space="0"/>
            </w:tcBorders>
            <w:shd w:val="clear" w:color="auto" w:fill="auto"/>
            <w:vAlign w:val="center"/>
          </w:tcPr>
          <w:p w14:paraId="1615E79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弹性云服务器（新增智算资源）</w:t>
            </w:r>
          </w:p>
        </w:tc>
        <w:tc>
          <w:tcPr>
            <w:tcW w:w="1080" w:type="pct"/>
            <w:tcBorders>
              <w:top w:val="nil"/>
              <w:left w:val="nil"/>
              <w:bottom w:val="nil"/>
              <w:right w:val="single" w:color="000000" w:sz="8" w:space="0"/>
            </w:tcBorders>
            <w:shd w:val="clear" w:color="auto" w:fill="auto"/>
            <w:vAlign w:val="center"/>
          </w:tcPr>
          <w:p w14:paraId="220655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Nvdia L2 | 显存288G | 内存2304GB | CPU 288核 | 算力1125T | 12卡</w:t>
            </w:r>
          </w:p>
        </w:tc>
        <w:tc>
          <w:tcPr>
            <w:tcW w:w="460" w:type="pct"/>
            <w:vMerge w:val="restart"/>
            <w:tcBorders>
              <w:top w:val="nil"/>
              <w:left w:val="nil"/>
              <w:bottom w:val="single" w:color="000000" w:sz="8" w:space="0"/>
              <w:right w:val="single" w:color="000000" w:sz="8" w:space="0"/>
            </w:tcBorders>
            <w:shd w:val="clear" w:color="auto" w:fill="auto"/>
            <w:vAlign w:val="center"/>
          </w:tcPr>
          <w:p w14:paraId="76D0D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小时</w:t>
            </w:r>
          </w:p>
        </w:tc>
        <w:tc>
          <w:tcPr>
            <w:tcW w:w="270" w:type="pct"/>
            <w:vMerge w:val="restart"/>
            <w:tcBorders>
              <w:top w:val="nil"/>
              <w:left w:val="nil"/>
              <w:bottom w:val="single" w:color="000000" w:sz="8" w:space="0"/>
              <w:right w:val="single" w:color="000000" w:sz="8" w:space="0"/>
            </w:tcBorders>
            <w:shd w:val="clear" w:color="auto" w:fill="auto"/>
            <w:vAlign w:val="center"/>
          </w:tcPr>
          <w:p w14:paraId="4517F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1092</w:t>
            </w:r>
          </w:p>
        </w:tc>
        <w:tc>
          <w:tcPr>
            <w:tcW w:w="511" w:type="pct"/>
            <w:vMerge w:val="restart"/>
            <w:tcBorders>
              <w:top w:val="nil"/>
              <w:left w:val="nil"/>
              <w:bottom w:val="single" w:color="000000" w:sz="8" w:space="0"/>
              <w:right w:val="single" w:color="000000" w:sz="8" w:space="0"/>
            </w:tcBorders>
            <w:shd w:val="clear" w:color="auto" w:fill="auto"/>
            <w:vAlign w:val="center"/>
          </w:tcPr>
          <w:p w14:paraId="1F012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472" w:type="pct"/>
            <w:vMerge w:val="restart"/>
            <w:tcBorders>
              <w:top w:val="nil"/>
              <w:left w:val="nil"/>
              <w:bottom w:val="single" w:color="000000" w:sz="8" w:space="0"/>
              <w:right w:val="single" w:color="000000" w:sz="8" w:space="0"/>
            </w:tcBorders>
            <w:shd w:val="clear" w:color="auto" w:fill="auto"/>
            <w:vAlign w:val="center"/>
          </w:tcPr>
          <w:p w14:paraId="0602F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vMerge w:val="restart"/>
            <w:tcBorders>
              <w:top w:val="nil"/>
              <w:left w:val="nil"/>
              <w:bottom w:val="single" w:color="000000" w:sz="8" w:space="0"/>
              <w:right w:val="single" w:color="000000" w:sz="8" w:space="0"/>
            </w:tcBorders>
            <w:shd w:val="clear" w:color="auto" w:fill="auto"/>
            <w:vAlign w:val="center"/>
          </w:tcPr>
          <w:p w14:paraId="5680FB9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restart"/>
            <w:tcBorders>
              <w:top w:val="nil"/>
              <w:left w:val="nil"/>
              <w:bottom w:val="single" w:color="000000" w:sz="8" w:space="0"/>
              <w:right w:val="single" w:color="000000" w:sz="8" w:space="0"/>
            </w:tcBorders>
            <w:shd w:val="clear" w:color="auto" w:fill="auto"/>
            <w:vAlign w:val="center"/>
          </w:tcPr>
          <w:p w14:paraId="7DDBCF0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vMerge w:val="restart"/>
            <w:tcBorders>
              <w:top w:val="nil"/>
              <w:left w:val="nil"/>
              <w:bottom w:val="single" w:color="000000" w:sz="8" w:space="0"/>
              <w:right w:val="single" w:color="000000" w:sz="8" w:space="0"/>
            </w:tcBorders>
            <w:shd w:val="clear" w:color="auto" w:fill="auto"/>
            <w:vAlign w:val="center"/>
          </w:tcPr>
          <w:p w14:paraId="4F3C3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1年预计80个项目，每个项目预计使用gpu8个小时；调试优化智能体预计gpu按每天使用3.5个小时计，每月22天，6个月；</w:t>
            </w:r>
            <w:r>
              <w:rPr>
                <w:rStyle w:val="35"/>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按需部分费用，实际费用以实际产生结算为准</w:t>
            </w:r>
          </w:p>
        </w:tc>
      </w:tr>
      <w:tr w14:paraId="1EC8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39" w:type="pct"/>
            <w:vMerge w:val="continue"/>
            <w:tcBorders>
              <w:top w:val="nil"/>
              <w:left w:val="single" w:color="000000" w:sz="8" w:space="0"/>
              <w:bottom w:val="single" w:color="000000" w:sz="8" w:space="0"/>
              <w:right w:val="single" w:color="000000" w:sz="8" w:space="0"/>
            </w:tcBorders>
            <w:shd w:val="clear" w:color="auto" w:fill="auto"/>
            <w:vAlign w:val="center"/>
          </w:tcPr>
          <w:p w14:paraId="45EB3A7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37" w:type="pct"/>
            <w:vMerge w:val="continue"/>
            <w:tcBorders>
              <w:top w:val="nil"/>
              <w:left w:val="nil"/>
              <w:bottom w:val="single" w:color="000000" w:sz="8" w:space="0"/>
              <w:right w:val="single" w:color="000000" w:sz="8" w:space="0"/>
            </w:tcBorders>
            <w:shd w:val="clear" w:color="auto" w:fill="auto"/>
            <w:vAlign w:val="center"/>
          </w:tcPr>
          <w:p w14:paraId="2CC8D6B7">
            <w:pPr>
              <w:jc w:val="left"/>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p>
        </w:tc>
        <w:tc>
          <w:tcPr>
            <w:tcW w:w="1080" w:type="pct"/>
            <w:tcBorders>
              <w:top w:val="nil"/>
              <w:left w:val="nil"/>
              <w:bottom w:val="single" w:color="000000" w:sz="8" w:space="0"/>
              <w:right w:val="single" w:color="000000" w:sz="8" w:space="0"/>
            </w:tcBorders>
            <w:shd w:val="clear" w:color="auto" w:fill="auto"/>
            <w:vAlign w:val="center"/>
          </w:tcPr>
          <w:p w14:paraId="0ADF2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根据实际验证情况，可能替换为昇腾910B1 显存128g | 内存768g | cpu 96核 | 算力1120T | 4卡 （价格为每台37.36/小时）</w:t>
            </w:r>
          </w:p>
        </w:tc>
        <w:tc>
          <w:tcPr>
            <w:tcW w:w="460" w:type="pct"/>
            <w:vMerge w:val="continue"/>
            <w:tcBorders>
              <w:top w:val="nil"/>
              <w:left w:val="nil"/>
              <w:bottom w:val="single" w:color="000000" w:sz="8" w:space="0"/>
              <w:right w:val="single" w:color="000000" w:sz="8" w:space="0"/>
            </w:tcBorders>
            <w:shd w:val="clear" w:color="auto" w:fill="auto"/>
            <w:vAlign w:val="center"/>
          </w:tcPr>
          <w:p w14:paraId="66F848F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270" w:type="pct"/>
            <w:vMerge w:val="continue"/>
            <w:tcBorders>
              <w:top w:val="nil"/>
              <w:left w:val="nil"/>
              <w:bottom w:val="single" w:color="000000" w:sz="8" w:space="0"/>
              <w:right w:val="single" w:color="000000" w:sz="8" w:space="0"/>
            </w:tcBorders>
            <w:shd w:val="clear" w:color="auto" w:fill="auto"/>
            <w:vAlign w:val="center"/>
          </w:tcPr>
          <w:p w14:paraId="1C68206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11" w:type="pct"/>
            <w:vMerge w:val="continue"/>
            <w:tcBorders>
              <w:top w:val="nil"/>
              <w:left w:val="nil"/>
              <w:bottom w:val="single" w:color="000000" w:sz="8" w:space="0"/>
              <w:right w:val="single" w:color="000000" w:sz="8" w:space="0"/>
            </w:tcBorders>
            <w:shd w:val="clear" w:color="auto" w:fill="auto"/>
            <w:vAlign w:val="center"/>
          </w:tcPr>
          <w:p w14:paraId="2AD8F686">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72" w:type="pct"/>
            <w:vMerge w:val="continue"/>
            <w:tcBorders>
              <w:top w:val="nil"/>
              <w:left w:val="nil"/>
              <w:bottom w:val="single" w:color="000000" w:sz="8" w:space="0"/>
              <w:right w:val="single" w:color="000000" w:sz="8" w:space="0"/>
            </w:tcBorders>
            <w:shd w:val="clear" w:color="auto" w:fill="auto"/>
            <w:vAlign w:val="center"/>
          </w:tcPr>
          <w:p w14:paraId="2EBF9F9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7" w:type="pct"/>
            <w:vMerge w:val="continue"/>
            <w:tcBorders>
              <w:top w:val="nil"/>
              <w:left w:val="nil"/>
              <w:bottom w:val="single" w:color="000000" w:sz="8" w:space="0"/>
              <w:right w:val="single" w:color="000000" w:sz="8" w:space="0"/>
            </w:tcBorders>
            <w:shd w:val="clear" w:color="auto" w:fill="auto"/>
            <w:vAlign w:val="center"/>
          </w:tcPr>
          <w:p w14:paraId="254C837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continue"/>
            <w:tcBorders>
              <w:top w:val="nil"/>
              <w:left w:val="nil"/>
              <w:bottom w:val="single" w:color="000000" w:sz="8" w:space="0"/>
              <w:right w:val="single" w:color="000000" w:sz="8" w:space="0"/>
            </w:tcBorders>
            <w:shd w:val="clear" w:color="auto" w:fill="auto"/>
            <w:vAlign w:val="center"/>
          </w:tcPr>
          <w:p w14:paraId="2B68E88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vMerge w:val="continue"/>
            <w:tcBorders>
              <w:top w:val="nil"/>
              <w:left w:val="nil"/>
              <w:bottom w:val="single" w:color="000000" w:sz="8" w:space="0"/>
              <w:right w:val="single" w:color="000000" w:sz="8" w:space="0"/>
            </w:tcBorders>
            <w:shd w:val="clear" w:color="auto" w:fill="auto"/>
            <w:vAlign w:val="center"/>
          </w:tcPr>
          <w:p w14:paraId="0FC19A5B">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1BC0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39" w:type="pct"/>
            <w:vMerge w:val="restart"/>
            <w:tcBorders>
              <w:top w:val="nil"/>
              <w:left w:val="single" w:color="000000" w:sz="8" w:space="0"/>
              <w:bottom w:val="single" w:color="000000" w:sz="8" w:space="0"/>
              <w:right w:val="single" w:color="000000" w:sz="8" w:space="0"/>
            </w:tcBorders>
            <w:shd w:val="clear" w:color="auto" w:fill="auto"/>
            <w:vAlign w:val="center"/>
          </w:tcPr>
          <w:p w14:paraId="58354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39</w:t>
            </w:r>
          </w:p>
        </w:tc>
        <w:tc>
          <w:tcPr>
            <w:tcW w:w="437" w:type="pct"/>
            <w:vMerge w:val="restart"/>
            <w:tcBorders>
              <w:top w:val="nil"/>
              <w:left w:val="nil"/>
              <w:bottom w:val="single" w:color="000000" w:sz="8" w:space="0"/>
              <w:right w:val="single" w:color="000000" w:sz="8" w:space="0"/>
            </w:tcBorders>
            <w:shd w:val="clear" w:color="auto" w:fill="auto"/>
            <w:vAlign w:val="center"/>
          </w:tcPr>
          <w:p w14:paraId="468BFF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大模型（新增智算资源）</w:t>
            </w:r>
          </w:p>
        </w:tc>
        <w:tc>
          <w:tcPr>
            <w:tcW w:w="108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E83F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DeepSeek-R1  tokens 输入</w:t>
            </w:r>
          </w:p>
        </w:tc>
        <w:tc>
          <w:tcPr>
            <w:tcW w:w="46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137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百万个</w:t>
            </w:r>
          </w:p>
        </w:tc>
        <w:tc>
          <w:tcPr>
            <w:tcW w:w="2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B45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511" w:type="pct"/>
            <w:vMerge w:val="restart"/>
            <w:tcBorders>
              <w:top w:val="nil"/>
              <w:left w:val="nil"/>
              <w:bottom w:val="single" w:color="000000" w:sz="8" w:space="0"/>
              <w:right w:val="single" w:color="000000" w:sz="8" w:space="0"/>
            </w:tcBorders>
            <w:shd w:val="clear" w:color="auto" w:fill="auto"/>
            <w:vAlign w:val="center"/>
          </w:tcPr>
          <w:p w14:paraId="756B5E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472" w:type="pct"/>
            <w:vMerge w:val="restart"/>
            <w:tcBorders>
              <w:top w:val="nil"/>
              <w:left w:val="nil"/>
              <w:bottom w:val="single" w:color="000000" w:sz="8" w:space="0"/>
              <w:right w:val="single" w:color="000000" w:sz="8" w:space="0"/>
            </w:tcBorders>
            <w:shd w:val="clear" w:color="auto" w:fill="auto"/>
            <w:vAlign w:val="center"/>
          </w:tcPr>
          <w:p w14:paraId="7A561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vMerge w:val="restart"/>
            <w:tcBorders>
              <w:top w:val="nil"/>
              <w:left w:val="nil"/>
              <w:bottom w:val="single" w:color="000000" w:sz="8" w:space="0"/>
              <w:right w:val="single" w:color="000000" w:sz="8" w:space="0"/>
            </w:tcBorders>
            <w:shd w:val="clear" w:color="auto" w:fill="auto"/>
            <w:vAlign w:val="center"/>
          </w:tcPr>
          <w:p w14:paraId="3D1D878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restart"/>
            <w:tcBorders>
              <w:top w:val="nil"/>
              <w:left w:val="nil"/>
              <w:bottom w:val="single" w:color="000000" w:sz="8" w:space="0"/>
              <w:right w:val="single" w:color="000000" w:sz="8" w:space="0"/>
            </w:tcBorders>
            <w:shd w:val="clear" w:color="auto" w:fill="auto"/>
            <w:vAlign w:val="center"/>
          </w:tcPr>
          <w:p w14:paraId="58CE9CB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nil"/>
              <w:right w:val="single" w:color="000000" w:sz="8" w:space="0"/>
            </w:tcBorders>
            <w:shd w:val="clear" w:color="auto" w:fill="auto"/>
            <w:vAlign w:val="center"/>
          </w:tcPr>
          <w:p w14:paraId="5E6CC2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输入预计产生20亿tokens</w:t>
            </w:r>
          </w:p>
        </w:tc>
      </w:tr>
      <w:tr w14:paraId="4582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9" w:type="pct"/>
            <w:vMerge w:val="continue"/>
            <w:tcBorders>
              <w:top w:val="nil"/>
              <w:left w:val="single" w:color="000000" w:sz="8" w:space="0"/>
              <w:bottom w:val="single" w:color="000000" w:sz="8" w:space="0"/>
              <w:right w:val="single" w:color="000000" w:sz="8" w:space="0"/>
            </w:tcBorders>
            <w:shd w:val="clear" w:color="auto" w:fill="auto"/>
            <w:vAlign w:val="center"/>
          </w:tcPr>
          <w:p w14:paraId="718F0AB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37" w:type="pct"/>
            <w:vMerge w:val="continue"/>
            <w:tcBorders>
              <w:top w:val="nil"/>
              <w:left w:val="nil"/>
              <w:bottom w:val="single" w:color="000000" w:sz="8" w:space="0"/>
              <w:right w:val="single" w:color="000000" w:sz="8" w:space="0"/>
            </w:tcBorders>
            <w:shd w:val="clear" w:color="auto" w:fill="auto"/>
            <w:vAlign w:val="center"/>
          </w:tcPr>
          <w:p w14:paraId="527525BF">
            <w:pPr>
              <w:jc w:val="left"/>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p>
        </w:tc>
        <w:tc>
          <w:tcPr>
            <w:tcW w:w="1080"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7BAA534F">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60" w:type="pct"/>
            <w:vMerge w:val="continue"/>
            <w:tcBorders>
              <w:top w:val="single" w:color="000000" w:sz="8" w:space="0"/>
              <w:left w:val="nil"/>
              <w:bottom w:val="single" w:color="000000" w:sz="8" w:space="0"/>
              <w:right w:val="single" w:color="000000" w:sz="8" w:space="0"/>
            </w:tcBorders>
            <w:shd w:val="clear" w:color="auto" w:fill="auto"/>
            <w:vAlign w:val="center"/>
          </w:tcPr>
          <w:p w14:paraId="506199F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270" w:type="pct"/>
            <w:vMerge w:val="continue"/>
            <w:tcBorders>
              <w:top w:val="single" w:color="000000" w:sz="8" w:space="0"/>
              <w:left w:val="nil"/>
              <w:bottom w:val="single" w:color="000000" w:sz="8" w:space="0"/>
              <w:right w:val="single" w:color="000000" w:sz="8" w:space="0"/>
            </w:tcBorders>
            <w:shd w:val="clear" w:color="auto" w:fill="auto"/>
            <w:vAlign w:val="center"/>
          </w:tcPr>
          <w:p w14:paraId="1226C40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11" w:type="pct"/>
            <w:vMerge w:val="continue"/>
            <w:tcBorders>
              <w:top w:val="nil"/>
              <w:left w:val="nil"/>
              <w:bottom w:val="single" w:color="000000" w:sz="8" w:space="0"/>
              <w:right w:val="single" w:color="000000" w:sz="8" w:space="0"/>
            </w:tcBorders>
            <w:shd w:val="clear" w:color="auto" w:fill="auto"/>
            <w:vAlign w:val="center"/>
          </w:tcPr>
          <w:p w14:paraId="7419EEEF">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72" w:type="pct"/>
            <w:vMerge w:val="continue"/>
            <w:tcBorders>
              <w:top w:val="nil"/>
              <w:left w:val="nil"/>
              <w:bottom w:val="single" w:color="000000" w:sz="8" w:space="0"/>
              <w:right w:val="single" w:color="000000" w:sz="8" w:space="0"/>
            </w:tcBorders>
            <w:shd w:val="clear" w:color="auto" w:fill="auto"/>
            <w:vAlign w:val="center"/>
          </w:tcPr>
          <w:p w14:paraId="1884503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7" w:type="pct"/>
            <w:vMerge w:val="continue"/>
            <w:tcBorders>
              <w:top w:val="nil"/>
              <w:left w:val="nil"/>
              <w:bottom w:val="single" w:color="000000" w:sz="8" w:space="0"/>
              <w:right w:val="single" w:color="000000" w:sz="8" w:space="0"/>
            </w:tcBorders>
            <w:shd w:val="clear" w:color="auto" w:fill="auto"/>
            <w:vAlign w:val="center"/>
          </w:tcPr>
          <w:p w14:paraId="0FAE69F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continue"/>
            <w:tcBorders>
              <w:top w:val="nil"/>
              <w:left w:val="nil"/>
              <w:bottom w:val="single" w:color="000000" w:sz="8" w:space="0"/>
              <w:right w:val="single" w:color="000000" w:sz="8" w:space="0"/>
            </w:tcBorders>
            <w:shd w:val="clear" w:color="auto" w:fill="auto"/>
            <w:vAlign w:val="center"/>
          </w:tcPr>
          <w:p w14:paraId="306BDF1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000000" w:sz="8" w:space="0"/>
              <w:right w:val="single" w:color="000000" w:sz="8" w:space="0"/>
            </w:tcBorders>
            <w:shd w:val="clear" w:color="auto" w:fill="auto"/>
            <w:vAlign w:val="center"/>
          </w:tcPr>
          <w:p w14:paraId="481B965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按需部分费用，实际费用以实际产生结算为准</w:t>
            </w:r>
          </w:p>
        </w:tc>
      </w:tr>
      <w:tr w14:paraId="2BBD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39" w:type="pct"/>
            <w:vMerge w:val="restart"/>
            <w:tcBorders>
              <w:top w:val="nil"/>
              <w:left w:val="single" w:color="000000" w:sz="8" w:space="0"/>
              <w:bottom w:val="single" w:color="000000" w:sz="8" w:space="0"/>
              <w:right w:val="single" w:color="000000" w:sz="8" w:space="0"/>
            </w:tcBorders>
            <w:shd w:val="clear" w:color="auto" w:fill="auto"/>
            <w:vAlign w:val="center"/>
          </w:tcPr>
          <w:p w14:paraId="7A8B7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437" w:type="pct"/>
            <w:vMerge w:val="restart"/>
            <w:tcBorders>
              <w:top w:val="nil"/>
              <w:left w:val="nil"/>
              <w:bottom w:val="single" w:color="000000" w:sz="8" w:space="0"/>
              <w:right w:val="single" w:color="000000" w:sz="8" w:space="0"/>
            </w:tcBorders>
            <w:shd w:val="clear" w:color="auto" w:fill="auto"/>
            <w:vAlign w:val="center"/>
          </w:tcPr>
          <w:p w14:paraId="7882147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大模型（新增智算资源）</w:t>
            </w:r>
          </w:p>
        </w:tc>
        <w:tc>
          <w:tcPr>
            <w:tcW w:w="1080" w:type="pct"/>
            <w:vMerge w:val="restart"/>
            <w:tcBorders>
              <w:top w:val="single" w:color="000000" w:sz="8" w:space="0"/>
              <w:left w:val="nil"/>
              <w:bottom w:val="single" w:color="000000" w:sz="8" w:space="0"/>
              <w:right w:val="single" w:color="000000" w:sz="8" w:space="0"/>
            </w:tcBorders>
            <w:shd w:val="clear" w:color="auto" w:fill="auto"/>
            <w:vAlign w:val="center"/>
          </w:tcPr>
          <w:p w14:paraId="5D3AE0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Style w:val="33"/>
                <w:rFonts w:asciiTheme="minorEastAsia" w:hAnsiTheme="minorEastAsia" w:eastAsiaTheme="minorEastAsia" w:cstheme="minorEastAsia"/>
                <w:color w:val="000000" w:themeColor="text1"/>
                <w:highlight w:val="none"/>
                <w:lang w:val="en-US" w:eastAsia="zh-CN" w:bidi="ar"/>
                <w14:textFill>
                  <w14:solidFill>
                    <w14:schemeClr w14:val="tx1"/>
                  </w14:solidFill>
                </w14:textFill>
              </w:rPr>
              <w:t>DeepSeek-R1  tokens 输出</w:t>
            </w:r>
          </w:p>
        </w:tc>
        <w:tc>
          <w:tcPr>
            <w:tcW w:w="460" w:type="pct"/>
            <w:vMerge w:val="restart"/>
            <w:tcBorders>
              <w:top w:val="single" w:color="000000" w:sz="8" w:space="0"/>
              <w:left w:val="nil"/>
              <w:bottom w:val="single" w:color="000000" w:sz="8" w:space="0"/>
              <w:right w:val="single" w:color="000000" w:sz="8" w:space="0"/>
            </w:tcBorders>
            <w:shd w:val="clear" w:color="auto" w:fill="auto"/>
            <w:vAlign w:val="center"/>
          </w:tcPr>
          <w:p w14:paraId="7188C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百万个</w:t>
            </w:r>
          </w:p>
        </w:tc>
        <w:tc>
          <w:tcPr>
            <w:tcW w:w="270" w:type="pct"/>
            <w:vMerge w:val="restart"/>
            <w:tcBorders>
              <w:top w:val="single" w:color="000000" w:sz="8" w:space="0"/>
              <w:left w:val="nil"/>
              <w:bottom w:val="single" w:color="000000" w:sz="8" w:space="0"/>
              <w:right w:val="single" w:color="000000" w:sz="8" w:space="0"/>
            </w:tcBorders>
            <w:shd w:val="clear" w:color="auto" w:fill="auto"/>
            <w:vAlign w:val="center"/>
          </w:tcPr>
          <w:p w14:paraId="72339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425</w:t>
            </w:r>
          </w:p>
        </w:tc>
        <w:tc>
          <w:tcPr>
            <w:tcW w:w="511" w:type="pct"/>
            <w:vMerge w:val="restart"/>
            <w:tcBorders>
              <w:top w:val="nil"/>
              <w:left w:val="nil"/>
              <w:bottom w:val="single" w:color="000000" w:sz="8" w:space="0"/>
              <w:right w:val="single" w:color="000000" w:sz="8" w:space="0"/>
            </w:tcBorders>
            <w:shd w:val="clear" w:color="auto" w:fill="auto"/>
            <w:vAlign w:val="center"/>
          </w:tcPr>
          <w:p w14:paraId="51AF3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472" w:type="pct"/>
            <w:vMerge w:val="restart"/>
            <w:tcBorders>
              <w:top w:val="nil"/>
              <w:left w:val="nil"/>
              <w:bottom w:val="single" w:color="000000" w:sz="8" w:space="0"/>
              <w:right w:val="single" w:color="000000" w:sz="8" w:space="0"/>
            </w:tcBorders>
            <w:shd w:val="clear" w:color="auto" w:fill="auto"/>
            <w:vAlign w:val="center"/>
          </w:tcPr>
          <w:p w14:paraId="45498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2027-1-15</w:t>
            </w:r>
          </w:p>
        </w:tc>
        <w:tc>
          <w:tcPr>
            <w:tcW w:w="397" w:type="pct"/>
            <w:vMerge w:val="restart"/>
            <w:tcBorders>
              <w:top w:val="nil"/>
              <w:left w:val="nil"/>
              <w:bottom w:val="nil"/>
              <w:right w:val="single" w:color="000000" w:sz="8" w:space="0"/>
            </w:tcBorders>
            <w:shd w:val="clear" w:color="auto" w:fill="auto"/>
            <w:vAlign w:val="center"/>
          </w:tcPr>
          <w:p w14:paraId="5E051AC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restart"/>
            <w:tcBorders>
              <w:top w:val="nil"/>
              <w:left w:val="nil"/>
              <w:bottom w:val="nil"/>
              <w:right w:val="single" w:color="000000" w:sz="8" w:space="0"/>
            </w:tcBorders>
            <w:shd w:val="clear" w:color="auto" w:fill="auto"/>
            <w:vAlign w:val="center"/>
          </w:tcPr>
          <w:p w14:paraId="33B9184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nil"/>
              <w:right w:val="single" w:color="000000" w:sz="8" w:space="0"/>
            </w:tcBorders>
            <w:shd w:val="clear" w:color="auto" w:fill="auto"/>
            <w:vAlign w:val="center"/>
          </w:tcPr>
          <w:p w14:paraId="47586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输出预计产生4.25亿tokens</w:t>
            </w:r>
          </w:p>
        </w:tc>
      </w:tr>
      <w:tr w14:paraId="3C57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9" w:type="pct"/>
            <w:vMerge w:val="continue"/>
            <w:tcBorders>
              <w:top w:val="nil"/>
              <w:left w:val="single" w:color="000000" w:sz="8" w:space="0"/>
              <w:bottom w:val="single" w:color="auto" w:sz="4" w:space="0"/>
              <w:right w:val="single" w:color="000000" w:sz="8" w:space="0"/>
            </w:tcBorders>
            <w:shd w:val="clear" w:color="auto" w:fill="auto"/>
            <w:vAlign w:val="center"/>
          </w:tcPr>
          <w:p w14:paraId="00F7629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37" w:type="pct"/>
            <w:vMerge w:val="continue"/>
            <w:tcBorders>
              <w:top w:val="nil"/>
              <w:left w:val="nil"/>
              <w:bottom w:val="single" w:color="auto" w:sz="4" w:space="0"/>
              <w:right w:val="single" w:color="000000" w:sz="8" w:space="0"/>
            </w:tcBorders>
            <w:shd w:val="clear" w:color="auto" w:fill="auto"/>
            <w:vAlign w:val="center"/>
          </w:tcPr>
          <w:p w14:paraId="0BFB40DC">
            <w:pPr>
              <w:jc w:val="left"/>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p>
        </w:tc>
        <w:tc>
          <w:tcPr>
            <w:tcW w:w="1080" w:type="pct"/>
            <w:vMerge w:val="continue"/>
            <w:tcBorders>
              <w:top w:val="single" w:color="000000" w:sz="8" w:space="0"/>
              <w:left w:val="nil"/>
              <w:bottom w:val="single" w:color="000000" w:sz="8" w:space="0"/>
              <w:right w:val="single" w:color="000000" w:sz="8" w:space="0"/>
            </w:tcBorders>
            <w:shd w:val="clear" w:color="auto" w:fill="auto"/>
            <w:vAlign w:val="center"/>
          </w:tcPr>
          <w:p w14:paraId="0542C224">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60" w:type="pct"/>
            <w:vMerge w:val="continue"/>
            <w:tcBorders>
              <w:top w:val="single" w:color="000000" w:sz="8" w:space="0"/>
              <w:left w:val="nil"/>
              <w:bottom w:val="single" w:color="000000" w:sz="8" w:space="0"/>
              <w:right w:val="single" w:color="000000" w:sz="8" w:space="0"/>
            </w:tcBorders>
            <w:shd w:val="clear" w:color="auto" w:fill="auto"/>
            <w:vAlign w:val="center"/>
          </w:tcPr>
          <w:p w14:paraId="5016A70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270" w:type="pct"/>
            <w:vMerge w:val="continue"/>
            <w:tcBorders>
              <w:top w:val="single" w:color="000000" w:sz="8" w:space="0"/>
              <w:left w:val="nil"/>
              <w:bottom w:val="single" w:color="000000" w:sz="8" w:space="0"/>
              <w:right w:val="single" w:color="000000" w:sz="8" w:space="0"/>
            </w:tcBorders>
            <w:shd w:val="clear" w:color="auto" w:fill="auto"/>
            <w:vAlign w:val="center"/>
          </w:tcPr>
          <w:p w14:paraId="2D31652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11" w:type="pct"/>
            <w:vMerge w:val="continue"/>
            <w:tcBorders>
              <w:top w:val="nil"/>
              <w:left w:val="nil"/>
              <w:bottom w:val="single" w:color="auto" w:sz="4" w:space="0"/>
              <w:right w:val="single" w:color="000000" w:sz="8" w:space="0"/>
            </w:tcBorders>
            <w:shd w:val="clear" w:color="auto" w:fill="auto"/>
            <w:vAlign w:val="center"/>
          </w:tcPr>
          <w:p w14:paraId="45415394">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72" w:type="pct"/>
            <w:vMerge w:val="continue"/>
            <w:tcBorders>
              <w:top w:val="nil"/>
              <w:left w:val="nil"/>
              <w:bottom w:val="single" w:color="auto" w:sz="4" w:space="0"/>
              <w:right w:val="single" w:color="000000" w:sz="8" w:space="0"/>
            </w:tcBorders>
            <w:shd w:val="clear" w:color="auto" w:fill="auto"/>
            <w:vAlign w:val="center"/>
          </w:tcPr>
          <w:p w14:paraId="240B4CC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7" w:type="pct"/>
            <w:vMerge w:val="continue"/>
            <w:tcBorders>
              <w:top w:val="nil"/>
              <w:left w:val="nil"/>
              <w:bottom w:val="single" w:color="auto" w:sz="4" w:space="0"/>
              <w:right w:val="single" w:color="000000" w:sz="8" w:space="0"/>
            </w:tcBorders>
            <w:shd w:val="clear" w:color="auto" w:fill="auto"/>
            <w:vAlign w:val="center"/>
          </w:tcPr>
          <w:p w14:paraId="062158F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07" w:type="pct"/>
            <w:vMerge w:val="continue"/>
            <w:tcBorders>
              <w:top w:val="nil"/>
              <w:left w:val="nil"/>
              <w:bottom w:val="single" w:color="auto" w:sz="4" w:space="0"/>
              <w:right w:val="single" w:color="000000" w:sz="8" w:space="0"/>
            </w:tcBorders>
            <w:shd w:val="clear" w:color="auto" w:fill="auto"/>
            <w:vAlign w:val="center"/>
          </w:tcPr>
          <w:p w14:paraId="57A2BD0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721" w:type="pct"/>
            <w:tcBorders>
              <w:top w:val="nil"/>
              <w:left w:val="nil"/>
              <w:bottom w:val="single" w:color="auto" w:sz="4" w:space="0"/>
              <w:right w:val="single" w:color="000000" w:sz="8" w:space="0"/>
            </w:tcBorders>
            <w:shd w:val="clear" w:color="auto" w:fill="auto"/>
            <w:vAlign w:val="center"/>
          </w:tcPr>
          <w:p w14:paraId="3371BBD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按需部分费用，实际费用以实际产生结算为准</w:t>
            </w:r>
          </w:p>
        </w:tc>
      </w:tr>
      <w:tr w14:paraId="6A88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F44A4B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kern w:val="0"/>
                <w:sz w:val="28"/>
                <w:szCs w:val="28"/>
                <w:highlight w:val="none"/>
                <w:u w:val="none"/>
                <w:lang w:val="en-US" w:eastAsia="zh-CN" w:bidi="ar"/>
                <w14:textFill>
                  <w14:solidFill>
                    <w14:schemeClr w14:val="tx1"/>
                  </w14:solidFill>
                </w14:textFill>
              </w:rPr>
              <w:t>合计：                  元（大写：               元）</w:t>
            </w:r>
          </w:p>
        </w:tc>
      </w:tr>
    </w:tbl>
    <w:p w14:paraId="75805B64">
      <w:pPr>
        <w:spacing w:line="312" w:lineRule="auto"/>
        <w:ind w:left="-840" w:leftChars="-400"/>
        <w:rPr>
          <w:rFonts w:hint="eastAsia"/>
          <w:color w:val="000000" w:themeColor="text1"/>
          <w:highlight w:val="none"/>
          <w14:textFill>
            <w14:solidFill>
              <w14:schemeClr w14:val="tx1"/>
            </w14:solidFill>
          </w14:textFill>
        </w:rPr>
      </w:pPr>
    </w:p>
    <w:p w14:paraId="13A15119">
      <w:pPr>
        <w:spacing w:line="312" w:lineRule="auto"/>
        <w:ind w:left="-840" w:leftChars="-400"/>
        <w:rPr>
          <w:rFonts w:hint="eastAsia"/>
          <w:color w:val="000000" w:themeColor="text1"/>
          <w:highlight w:val="none"/>
          <w14:textFill>
            <w14:solidFill>
              <w14:schemeClr w14:val="tx1"/>
            </w14:solidFill>
          </w14:textFill>
        </w:rPr>
      </w:pPr>
    </w:p>
    <w:p w14:paraId="5F8F3978">
      <w:pPr>
        <w:spacing w:line="312" w:lineRule="auto"/>
        <w:ind w:left="-840" w:left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54FBD00C">
      <w:pPr>
        <w:numPr>
          <w:ilvl w:val="255"/>
          <w:numId w:val="0"/>
        </w:numPr>
        <w:spacing w:line="312" w:lineRule="auto"/>
        <w:ind w:left="-840" w:leftChars="-40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1、询价申请人根据第五章技术标准和要求</w:t>
      </w:r>
      <w:r>
        <w:rPr>
          <w:rFonts w:hint="eastAsia"/>
          <w:color w:val="000000" w:themeColor="text1"/>
          <w:highlight w:val="none"/>
          <w14:textFill>
            <w14:solidFill>
              <w14:schemeClr w14:val="tx1"/>
            </w14:solidFill>
          </w14:textFill>
        </w:rPr>
        <w:t>填报报价清单，报价清单</w:t>
      </w:r>
      <w:r>
        <w:rPr>
          <w:rFonts w:hint="eastAsia"/>
          <w:color w:val="000000" w:themeColor="text1"/>
          <w:highlight w:val="none"/>
          <w:lang w:val="en-US" w:eastAsia="zh-CN"/>
          <w14:textFill>
            <w14:solidFill>
              <w14:schemeClr w14:val="tx1"/>
            </w14:solidFill>
          </w14:textFill>
        </w:rPr>
        <w:t>费用</w:t>
      </w:r>
      <w:r>
        <w:rPr>
          <w:rFonts w:hint="eastAsia"/>
          <w:color w:val="000000" w:themeColor="text1"/>
          <w:highlight w:val="none"/>
          <w14:textFill>
            <w14:solidFill>
              <w14:schemeClr w14:val="tx1"/>
            </w14:solidFill>
          </w14:textFill>
        </w:rPr>
        <w:t>合计不能超过</w:t>
      </w:r>
      <w:r>
        <w:rPr>
          <w:rFonts w:hint="eastAsia"/>
          <w:color w:val="000000" w:themeColor="text1"/>
          <w:highlight w:val="none"/>
          <w:lang w:val="en-US" w:eastAsia="zh-CN"/>
          <w14:textFill>
            <w14:solidFill>
              <w14:schemeClr w14:val="tx1"/>
            </w14:solidFill>
          </w14:textFill>
        </w:rPr>
        <w:t>询价</w:t>
      </w:r>
      <w:r>
        <w:rPr>
          <w:rFonts w:hint="eastAsia"/>
          <w:color w:val="000000" w:themeColor="text1"/>
          <w:highlight w:val="none"/>
          <w14:textFill>
            <w14:solidFill>
              <w14:schemeClr w14:val="tx1"/>
            </w14:solidFill>
          </w14:textFill>
        </w:rPr>
        <w:t>控制价，否则询价申请文件做否决参询处理。</w:t>
      </w:r>
    </w:p>
    <w:p w14:paraId="5B6937FF">
      <w:pPr>
        <w:numPr>
          <w:ilvl w:val="255"/>
          <w:numId w:val="0"/>
        </w:numPr>
        <w:spacing w:line="312" w:lineRule="auto"/>
        <w:ind w:left="-840" w:left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2、以上报价单价包含完成各项内容的人工劳务费、技术费、咨询费、开发费、设备投入、保险、风险、税费、利润等完成本项目所需的一切费用。</w:t>
      </w:r>
    </w:p>
    <w:p w14:paraId="6E961118">
      <w:pPr>
        <w:pStyle w:val="31"/>
        <w:numPr>
          <w:ilvl w:val="255"/>
          <w:numId w:val="0"/>
        </w:numPr>
        <w:spacing w:line="360" w:lineRule="auto"/>
        <w:ind w:left="-840" w:leftChars="-400" w:firstLine="0" w:firstLineChars="0"/>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3、报价清单价格合计和清单中单价的合价累计数应一致，若不一致，则以单价的合价累计数为准。</w:t>
      </w:r>
    </w:p>
    <w:p w14:paraId="0E1AAF4C">
      <w:pPr>
        <w:pStyle w:val="31"/>
        <w:numPr>
          <w:ilvl w:val="255"/>
          <w:numId w:val="0"/>
        </w:numPr>
        <w:tabs>
          <w:tab w:val="clear" w:pos="0"/>
        </w:tabs>
        <w:spacing w:line="360" w:lineRule="auto"/>
        <w:ind w:left="-840" w:leftChars="-400" w:firstLine="0" w:firstLineChars="0"/>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4、清单中的报价为含增值税报价，增值税税率</w:t>
      </w:r>
      <w:r>
        <w:rPr>
          <w:rFonts w:hint="eastAsia"/>
          <w:b w:val="0"/>
          <w:color w:val="000000" w:themeColor="text1"/>
          <w:highlight w:val="none"/>
          <w:u w:val="single"/>
          <w14:textFill>
            <w14:solidFill>
              <w14:schemeClr w14:val="tx1"/>
            </w14:solidFill>
          </w14:textFill>
        </w:rPr>
        <w:t xml:space="preserve">    </w:t>
      </w:r>
      <w:r>
        <w:rPr>
          <w:rFonts w:hint="eastAsia"/>
          <w:b w:val="0"/>
          <w:color w:val="000000" w:themeColor="text1"/>
          <w:highlight w:val="none"/>
          <w14:textFill>
            <w14:solidFill>
              <w14:schemeClr w14:val="tx1"/>
            </w14:solidFill>
          </w14:textFill>
        </w:rPr>
        <w:t>%（请按实际情况填写税率）。</w:t>
      </w:r>
    </w:p>
    <w:p w14:paraId="30C3A78A">
      <w:pPr>
        <w:spacing w:line="360" w:lineRule="auto"/>
        <w:ind w:left="-840" w:leftChars="-40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询价申请报价以</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为单位，小数点后保留2位数。</w:t>
      </w:r>
    </w:p>
    <w:p w14:paraId="7762756E">
      <w:pPr>
        <w:spacing w:line="360" w:lineRule="auto"/>
        <w:rPr>
          <w:rFonts w:hint="eastAsia" w:ascii="宋体" w:hAnsi="宋体"/>
          <w:color w:val="000000" w:themeColor="text1"/>
          <w:szCs w:val="21"/>
          <w:highlight w:val="none"/>
          <w14:textFill>
            <w14:solidFill>
              <w14:schemeClr w14:val="tx1"/>
            </w14:solidFill>
          </w14:textFill>
        </w:rPr>
      </w:pPr>
    </w:p>
    <w:p w14:paraId="5270AEDF">
      <w:pPr>
        <w:spacing w:line="360" w:lineRule="auto"/>
        <w:rPr>
          <w:rFonts w:hint="eastAsia" w:ascii="宋体" w:hAnsi="宋体"/>
          <w:color w:val="000000" w:themeColor="text1"/>
          <w:szCs w:val="21"/>
          <w:highlight w:val="none"/>
          <w14:textFill>
            <w14:solidFill>
              <w14:schemeClr w14:val="tx1"/>
            </w14:solidFill>
          </w14:textFill>
        </w:rPr>
      </w:pPr>
    </w:p>
    <w:p w14:paraId="2DEB187D">
      <w:pPr>
        <w:spacing w:line="360" w:lineRule="auto"/>
        <w:rPr>
          <w:rFonts w:hint="eastAsia" w:ascii="宋体" w:hAnsi="宋体"/>
          <w:color w:val="000000" w:themeColor="text1"/>
          <w:szCs w:val="21"/>
          <w:highlight w:val="none"/>
          <w14:textFill>
            <w14:solidFill>
              <w14:schemeClr w14:val="tx1"/>
            </w14:solidFill>
          </w14:textFill>
        </w:rPr>
      </w:pPr>
    </w:p>
    <w:p w14:paraId="52656BEC">
      <w:pPr>
        <w:spacing w:line="360" w:lineRule="auto"/>
        <w:ind w:firstLine="3150" w:firstLineChars="1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询价申请人：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7A5A7C0">
      <w:pPr>
        <w:spacing w:line="360" w:lineRule="auto"/>
        <w:ind w:left="359" w:leftChars="171" w:firstLine="5355" w:firstLineChars="2550"/>
        <w:rPr>
          <w:rFonts w:ascii="宋体" w:hAnsi="宋体"/>
          <w:color w:val="000000" w:themeColor="text1"/>
          <w:szCs w:val="21"/>
          <w:highlight w:val="none"/>
          <w14:textFill>
            <w14:solidFill>
              <w14:schemeClr w14:val="tx1"/>
            </w14:solidFill>
          </w14:textFill>
        </w:rPr>
      </w:pPr>
    </w:p>
    <w:p w14:paraId="69DA0045">
      <w:pPr>
        <w:spacing w:line="360" w:lineRule="auto"/>
        <w:ind w:left="359" w:leftChars="171" w:right="5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30C2A9F">
      <w:pPr>
        <w:spacing w:line="360" w:lineRule="auto"/>
        <w:rPr>
          <w:rFonts w:hint="eastAsia" w:ascii="宋体" w:hAnsi="宋体"/>
          <w:color w:val="000000" w:themeColor="text1"/>
          <w:szCs w:val="21"/>
          <w:highlight w:val="none"/>
          <w14:textFill>
            <w14:solidFill>
              <w14:schemeClr w14:val="tx1"/>
            </w14:solidFill>
          </w14:textFill>
        </w:rPr>
      </w:pPr>
    </w:p>
    <w:p w14:paraId="60753B44">
      <w:pPr>
        <w:spacing w:line="360" w:lineRule="auto"/>
        <w:rPr>
          <w:rFonts w:hint="eastAsia" w:ascii="宋体" w:hAnsi="宋体"/>
          <w:color w:val="000000" w:themeColor="text1"/>
          <w:szCs w:val="21"/>
          <w:highlight w:val="none"/>
          <w14:textFill>
            <w14:solidFill>
              <w14:schemeClr w14:val="tx1"/>
            </w14:solidFill>
          </w14:textFill>
        </w:rPr>
      </w:pPr>
    </w:p>
    <w:p w14:paraId="3635C703">
      <w:pPr>
        <w:rPr>
          <w:rFonts w:hint="eastAsia"/>
          <w:color w:val="000000" w:themeColor="text1"/>
          <w:highlight w:val="none"/>
          <w14:textFill>
            <w14:solidFill>
              <w14:schemeClr w14:val="tx1"/>
            </w14:solidFill>
          </w14:textFill>
        </w:rPr>
      </w:pPr>
    </w:p>
    <w:p w14:paraId="48A4851F">
      <w:pPr>
        <w:rPr>
          <w:rFonts w:hint="eastAsia"/>
          <w:color w:val="000000" w:themeColor="text1"/>
          <w:highlight w:val="none"/>
          <w14:textFill>
            <w14:solidFill>
              <w14:schemeClr w14:val="tx1"/>
            </w14:solidFill>
          </w14:textFill>
        </w:rPr>
      </w:pPr>
    </w:p>
    <w:p w14:paraId="1624F9AE">
      <w:pPr>
        <w:spacing w:line="360" w:lineRule="auto"/>
        <w:rPr>
          <w:rFonts w:hint="eastAsia" w:ascii="宋体" w:hAnsi="宋体"/>
          <w:color w:val="000000" w:themeColor="text1"/>
          <w:szCs w:val="21"/>
          <w:highlight w:val="none"/>
          <w14:textFill>
            <w14:solidFill>
              <w14:schemeClr w14:val="tx1"/>
            </w14:solidFill>
          </w14:textFill>
        </w:rPr>
      </w:pPr>
    </w:p>
    <w:p w14:paraId="76DEF501">
      <w:pPr>
        <w:spacing w:line="360" w:lineRule="auto"/>
        <w:rPr>
          <w:rFonts w:hint="eastAsia" w:ascii="宋体" w:hAnsi="宋体"/>
          <w:color w:val="000000" w:themeColor="text1"/>
          <w:szCs w:val="21"/>
          <w:highlight w:val="none"/>
          <w14:textFill>
            <w14:solidFill>
              <w14:schemeClr w14:val="tx1"/>
            </w14:solidFill>
          </w14:textFill>
        </w:rPr>
      </w:pPr>
    </w:p>
    <w:p w14:paraId="5CFF240F">
      <w:pPr>
        <w:numPr>
          <w:ilvl w:val="255"/>
          <w:numId w:val="0"/>
        </w:numPr>
        <w:spacing w:line="312" w:lineRule="auto"/>
        <w:rPr>
          <w:color w:val="000000" w:themeColor="text1"/>
          <w:highlight w:val="none"/>
          <w14:textFill>
            <w14:solidFill>
              <w14:schemeClr w14:val="tx1"/>
            </w14:solidFill>
          </w14:textFill>
        </w:rPr>
      </w:pPr>
    </w:p>
    <w:p w14:paraId="431745DD">
      <w:pPr>
        <w:numPr>
          <w:ilvl w:val="255"/>
          <w:numId w:val="0"/>
        </w:numPr>
        <w:rPr>
          <w:color w:val="000000" w:themeColor="text1"/>
          <w:highlight w:val="none"/>
          <w14:textFill>
            <w14:solidFill>
              <w14:schemeClr w14:val="tx1"/>
            </w14:solidFill>
          </w14:textFill>
        </w:rPr>
      </w:pPr>
    </w:p>
    <w:p w14:paraId="6EE01722">
      <w:pPr>
        <w:numPr>
          <w:ilvl w:val="255"/>
          <w:numId w:val="0"/>
        </w:numPr>
        <w:rPr>
          <w:color w:val="000000" w:themeColor="text1"/>
          <w:highlight w:val="none"/>
          <w14:textFill>
            <w14:solidFill>
              <w14:schemeClr w14:val="tx1"/>
            </w14:solidFill>
          </w14:textFill>
        </w:rPr>
      </w:pPr>
    </w:p>
    <w:p w14:paraId="25E46A1D">
      <w:pPr>
        <w:numPr>
          <w:ilvl w:val="255"/>
          <w:numId w:val="0"/>
        </w:numPr>
        <w:rPr>
          <w:color w:val="000000" w:themeColor="text1"/>
          <w:highlight w:val="none"/>
          <w14:textFill>
            <w14:solidFill>
              <w14:schemeClr w14:val="tx1"/>
            </w14:solidFill>
          </w14:textFill>
        </w:rPr>
      </w:pPr>
    </w:p>
    <w:p w14:paraId="46C7B0A1">
      <w:pPr>
        <w:numPr>
          <w:ilvl w:val="255"/>
          <w:numId w:val="0"/>
        </w:numPr>
        <w:rPr>
          <w:color w:val="000000" w:themeColor="text1"/>
          <w:highlight w:val="none"/>
          <w14:textFill>
            <w14:solidFill>
              <w14:schemeClr w14:val="tx1"/>
            </w14:solidFill>
          </w14:textFill>
        </w:rPr>
      </w:pPr>
    </w:p>
    <w:p w14:paraId="75CFDF03">
      <w:pPr>
        <w:numPr>
          <w:ilvl w:val="255"/>
          <w:numId w:val="0"/>
        </w:numPr>
        <w:rPr>
          <w:color w:val="000000" w:themeColor="text1"/>
          <w:highlight w:val="none"/>
          <w14:textFill>
            <w14:solidFill>
              <w14:schemeClr w14:val="tx1"/>
            </w14:solidFill>
          </w14:textFill>
        </w:rPr>
      </w:pPr>
    </w:p>
    <w:p w14:paraId="42AB5DB7">
      <w:pPr>
        <w:numPr>
          <w:ilvl w:val="255"/>
          <w:numId w:val="0"/>
        </w:numPr>
        <w:rPr>
          <w:color w:val="000000" w:themeColor="text1"/>
          <w:highlight w:val="none"/>
          <w14:textFill>
            <w14:solidFill>
              <w14:schemeClr w14:val="tx1"/>
            </w14:solidFill>
          </w14:textFill>
        </w:rPr>
      </w:pPr>
    </w:p>
    <w:p w14:paraId="43371769">
      <w:pPr>
        <w:numPr>
          <w:ilvl w:val="255"/>
          <w:numId w:val="0"/>
        </w:numPr>
        <w:rPr>
          <w:color w:val="000000" w:themeColor="text1"/>
          <w:highlight w:val="none"/>
          <w14:textFill>
            <w14:solidFill>
              <w14:schemeClr w14:val="tx1"/>
            </w14:solidFill>
          </w14:textFill>
        </w:rPr>
      </w:pPr>
    </w:p>
    <w:p w14:paraId="338A007F">
      <w:pPr>
        <w:numPr>
          <w:ilvl w:val="255"/>
          <w:numId w:val="0"/>
        </w:numPr>
        <w:rPr>
          <w:color w:val="000000" w:themeColor="text1"/>
          <w:highlight w:val="none"/>
          <w14:textFill>
            <w14:solidFill>
              <w14:schemeClr w14:val="tx1"/>
            </w14:solidFill>
          </w14:textFill>
        </w:rPr>
      </w:pPr>
    </w:p>
    <w:p w14:paraId="5041CA73">
      <w:pPr>
        <w:numPr>
          <w:ilvl w:val="255"/>
          <w:numId w:val="0"/>
        </w:numPr>
        <w:rPr>
          <w:color w:val="000000" w:themeColor="text1"/>
          <w:highlight w:val="none"/>
          <w14:textFill>
            <w14:solidFill>
              <w14:schemeClr w14:val="tx1"/>
            </w14:solidFill>
          </w14:textFill>
        </w:rPr>
      </w:pPr>
    </w:p>
    <w:p w14:paraId="07006E1B">
      <w:pPr>
        <w:numPr>
          <w:ilvl w:val="255"/>
          <w:numId w:val="0"/>
        </w:numPr>
        <w:rPr>
          <w:color w:val="000000" w:themeColor="text1"/>
          <w:highlight w:val="none"/>
          <w14:textFill>
            <w14:solidFill>
              <w14:schemeClr w14:val="tx1"/>
            </w14:solidFill>
          </w14:textFill>
        </w:rPr>
      </w:pPr>
    </w:p>
    <w:p w14:paraId="368CAA7F">
      <w:pPr>
        <w:numPr>
          <w:ilvl w:val="255"/>
          <w:numId w:val="0"/>
        </w:numPr>
        <w:rPr>
          <w:color w:val="000000" w:themeColor="text1"/>
          <w:highlight w:val="none"/>
          <w14:textFill>
            <w14:solidFill>
              <w14:schemeClr w14:val="tx1"/>
            </w14:solidFill>
          </w14:textFill>
        </w:rPr>
      </w:pPr>
    </w:p>
    <w:p w14:paraId="4D7595D0">
      <w:pPr>
        <w:numPr>
          <w:ilvl w:val="255"/>
          <w:numId w:val="0"/>
        </w:numPr>
        <w:rPr>
          <w:color w:val="000000" w:themeColor="text1"/>
          <w:highlight w:val="none"/>
          <w14:textFill>
            <w14:solidFill>
              <w14:schemeClr w14:val="tx1"/>
            </w14:solidFill>
          </w14:textFill>
        </w:rPr>
      </w:pPr>
    </w:p>
    <w:p w14:paraId="330137F0">
      <w:pPr>
        <w:numPr>
          <w:ilvl w:val="255"/>
          <w:numId w:val="0"/>
        </w:numPr>
        <w:rPr>
          <w:color w:val="000000" w:themeColor="text1"/>
          <w:highlight w:val="none"/>
          <w14:textFill>
            <w14:solidFill>
              <w14:schemeClr w14:val="tx1"/>
            </w14:solidFill>
          </w14:textFill>
        </w:rPr>
      </w:pPr>
    </w:p>
    <w:p w14:paraId="50CBB0D4">
      <w:pPr>
        <w:numPr>
          <w:ilvl w:val="255"/>
          <w:numId w:val="0"/>
        </w:numPr>
        <w:rPr>
          <w:color w:val="000000" w:themeColor="text1"/>
          <w:highlight w:val="none"/>
          <w14:textFill>
            <w14:solidFill>
              <w14:schemeClr w14:val="tx1"/>
            </w14:solidFill>
          </w14:textFill>
        </w:rPr>
      </w:pPr>
    </w:p>
    <w:p w14:paraId="314B8929">
      <w:pPr>
        <w:numPr>
          <w:ilvl w:val="255"/>
          <w:numId w:val="0"/>
        </w:numPr>
        <w:rPr>
          <w:color w:val="000000" w:themeColor="text1"/>
          <w:highlight w:val="none"/>
          <w14:textFill>
            <w14:solidFill>
              <w14:schemeClr w14:val="tx1"/>
            </w14:solidFill>
          </w14:textFill>
        </w:rPr>
      </w:pPr>
    </w:p>
    <w:p w14:paraId="39D9C30F">
      <w:pPr>
        <w:numPr>
          <w:ilvl w:val="255"/>
          <w:numId w:val="0"/>
        </w:numPr>
        <w:rPr>
          <w:color w:val="000000" w:themeColor="text1"/>
          <w:highlight w:val="none"/>
          <w14:textFill>
            <w14:solidFill>
              <w14:schemeClr w14:val="tx1"/>
            </w14:solidFill>
          </w14:textFill>
        </w:rPr>
      </w:pPr>
    </w:p>
    <w:p w14:paraId="721CF621">
      <w:pPr>
        <w:numPr>
          <w:ilvl w:val="255"/>
          <w:numId w:val="0"/>
        </w:numPr>
        <w:rPr>
          <w:color w:val="000000" w:themeColor="text1"/>
          <w:highlight w:val="none"/>
          <w14:textFill>
            <w14:solidFill>
              <w14:schemeClr w14:val="tx1"/>
            </w14:solidFill>
          </w14:textFill>
        </w:rPr>
      </w:pPr>
    </w:p>
    <w:p w14:paraId="5C1B4E77">
      <w:pPr>
        <w:rPr>
          <w:color w:val="000000" w:themeColor="text1"/>
          <w:highlight w:val="none"/>
          <w14:textFill>
            <w14:solidFill>
              <w14:schemeClr w14:val="tx1"/>
            </w14:solidFill>
          </w14:textFill>
        </w:rPr>
      </w:pPr>
    </w:p>
    <w:p w14:paraId="1E9E1C73">
      <w:pPr>
        <w:rPr>
          <w:color w:val="000000" w:themeColor="text1"/>
          <w:highlight w:val="none"/>
          <w14:textFill>
            <w14:solidFill>
              <w14:schemeClr w14:val="tx1"/>
            </w14:solidFill>
          </w14:textFill>
        </w:rPr>
      </w:pPr>
    </w:p>
    <w:p w14:paraId="32B62CDD">
      <w:pPr>
        <w:rPr>
          <w:color w:val="000000" w:themeColor="text1"/>
          <w:highlight w:val="none"/>
          <w14:textFill>
            <w14:solidFill>
              <w14:schemeClr w14:val="tx1"/>
            </w14:solidFill>
          </w14:textFill>
        </w:rPr>
      </w:pPr>
    </w:p>
    <w:p w14:paraId="11E3DFE6">
      <w:pPr>
        <w:rPr>
          <w:color w:val="000000" w:themeColor="text1"/>
          <w:highlight w:val="none"/>
          <w14:textFill>
            <w14:solidFill>
              <w14:schemeClr w14:val="tx1"/>
            </w14:solidFill>
          </w14:textFill>
        </w:rPr>
      </w:pPr>
    </w:p>
    <w:p w14:paraId="6E112436">
      <w:pPr>
        <w:rPr>
          <w:color w:val="000000" w:themeColor="text1"/>
          <w:highlight w:val="none"/>
          <w14:textFill>
            <w14:solidFill>
              <w14:schemeClr w14:val="tx1"/>
            </w14:solidFill>
          </w14:textFill>
        </w:rPr>
      </w:pPr>
    </w:p>
    <w:p w14:paraId="0A982D29">
      <w:pPr>
        <w:rPr>
          <w:color w:val="000000" w:themeColor="text1"/>
          <w:highlight w:val="none"/>
          <w14:textFill>
            <w14:solidFill>
              <w14:schemeClr w14:val="tx1"/>
            </w14:solidFill>
          </w14:textFill>
        </w:rPr>
      </w:pPr>
    </w:p>
    <w:p w14:paraId="659BD10D">
      <w:pPr>
        <w:spacing w:after="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B094681">
      <w:pPr>
        <w:pStyle w:val="4"/>
        <w:spacing w:after="0"/>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六、项目管理机构</w:t>
      </w:r>
    </w:p>
    <w:p w14:paraId="7DE276B6">
      <w:pPr>
        <w:pStyle w:val="5"/>
        <w:ind w:left="359" w:leftChars="171"/>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项目管理机构组成表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597"/>
        <w:gridCol w:w="3329"/>
        <w:gridCol w:w="2356"/>
      </w:tblGrid>
      <w:tr w14:paraId="189F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86" w:type="pct"/>
            <w:vAlign w:val="center"/>
          </w:tcPr>
          <w:p w14:paraId="73F118A1">
            <w:pPr>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职务</w:t>
            </w:r>
          </w:p>
        </w:tc>
        <w:tc>
          <w:tcPr>
            <w:tcW w:w="902" w:type="pct"/>
            <w:vAlign w:val="center"/>
          </w:tcPr>
          <w:p w14:paraId="034AC3B7">
            <w:pPr>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姓名</w:t>
            </w:r>
          </w:p>
        </w:tc>
        <w:tc>
          <w:tcPr>
            <w:tcW w:w="1880" w:type="pct"/>
            <w:vAlign w:val="center"/>
          </w:tcPr>
          <w:p w14:paraId="6642F442">
            <w:pPr>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负责事项</w:t>
            </w:r>
          </w:p>
        </w:tc>
        <w:tc>
          <w:tcPr>
            <w:tcW w:w="1330" w:type="pct"/>
            <w:vAlign w:val="center"/>
          </w:tcPr>
          <w:p w14:paraId="31A16B56">
            <w:pPr>
              <w:ind w:left="359" w:leftChars="171"/>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备注</w:t>
            </w:r>
          </w:p>
        </w:tc>
      </w:tr>
      <w:tr w14:paraId="6391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6" w:type="pct"/>
            <w:vAlign w:val="center"/>
          </w:tcPr>
          <w:p w14:paraId="3B11A762">
            <w:pPr>
              <w:spacing w:line="360" w:lineRule="auto"/>
              <w:rPr>
                <w:rFonts w:asciiTheme="minorEastAsia" w:hAnsiTheme="minorEastAsia"/>
                <w:color w:val="000000" w:themeColor="text1"/>
                <w:szCs w:val="21"/>
                <w:highlight w:val="none"/>
                <w14:textFill>
                  <w14:solidFill>
                    <w14:schemeClr w14:val="tx1"/>
                  </w14:solidFill>
                </w14:textFill>
              </w:rPr>
            </w:pPr>
          </w:p>
        </w:tc>
        <w:tc>
          <w:tcPr>
            <w:tcW w:w="902" w:type="pct"/>
            <w:vAlign w:val="center"/>
          </w:tcPr>
          <w:p w14:paraId="2F4F32DE">
            <w:pPr>
              <w:spacing w:line="360" w:lineRule="auto"/>
              <w:rPr>
                <w:rFonts w:asciiTheme="minorEastAsia" w:hAnsiTheme="minorEastAsia"/>
                <w:color w:val="000000" w:themeColor="text1"/>
                <w:szCs w:val="21"/>
                <w:highlight w:val="none"/>
                <w14:textFill>
                  <w14:solidFill>
                    <w14:schemeClr w14:val="tx1"/>
                  </w14:solidFill>
                </w14:textFill>
              </w:rPr>
            </w:pPr>
          </w:p>
        </w:tc>
        <w:tc>
          <w:tcPr>
            <w:tcW w:w="1880" w:type="pct"/>
            <w:vAlign w:val="center"/>
          </w:tcPr>
          <w:p w14:paraId="0C5F4771">
            <w:pPr>
              <w:spacing w:line="500" w:lineRule="exact"/>
              <w:jc w:val="center"/>
              <w:rPr>
                <w:rFonts w:asciiTheme="minorEastAsia" w:hAnsiTheme="minorEastAsia"/>
                <w:color w:val="000000" w:themeColor="text1"/>
                <w:szCs w:val="21"/>
                <w:highlight w:val="none"/>
                <w14:textFill>
                  <w14:solidFill>
                    <w14:schemeClr w14:val="tx1"/>
                  </w14:solidFill>
                </w14:textFill>
              </w:rPr>
            </w:pPr>
          </w:p>
        </w:tc>
        <w:tc>
          <w:tcPr>
            <w:tcW w:w="1330" w:type="pct"/>
          </w:tcPr>
          <w:p w14:paraId="3E4476E5">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5C0A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6" w:type="pct"/>
          </w:tcPr>
          <w:p w14:paraId="7185EB33">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902" w:type="pct"/>
          </w:tcPr>
          <w:p w14:paraId="399D0095">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880" w:type="pct"/>
          </w:tcPr>
          <w:p w14:paraId="572C341C">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330" w:type="pct"/>
          </w:tcPr>
          <w:p w14:paraId="55D80A29">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61C4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6" w:type="pct"/>
          </w:tcPr>
          <w:p w14:paraId="1FCD9213">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902" w:type="pct"/>
          </w:tcPr>
          <w:p w14:paraId="2C699A6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880" w:type="pct"/>
          </w:tcPr>
          <w:p w14:paraId="6A5611E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330" w:type="pct"/>
          </w:tcPr>
          <w:p w14:paraId="02FA9222">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1229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6" w:type="pct"/>
          </w:tcPr>
          <w:p w14:paraId="589688D1">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902" w:type="pct"/>
          </w:tcPr>
          <w:p w14:paraId="220B9CC2">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880" w:type="pct"/>
          </w:tcPr>
          <w:p w14:paraId="3289885B">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330" w:type="pct"/>
          </w:tcPr>
          <w:p w14:paraId="6140E8A4">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22AF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6" w:type="pct"/>
          </w:tcPr>
          <w:p w14:paraId="6A20C1FE">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902" w:type="pct"/>
          </w:tcPr>
          <w:p w14:paraId="05BF0E3C">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880" w:type="pct"/>
          </w:tcPr>
          <w:p w14:paraId="0D91C8E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330" w:type="pct"/>
          </w:tcPr>
          <w:p w14:paraId="2CD5D742">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3FBC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pct"/>
          </w:tcPr>
          <w:p w14:paraId="4CF5B46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902" w:type="pct"/>
          </w:tcPr>
          <w:p w14:paraId="0917AAF8">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880" w:type="pct"/>
          </w:tcPr>
          <w:p w14:paraId="6C0698C0">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330" w:type="pct"/>
          </w:tcPr>
          <w:p w14:paraId="541EE17B">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bl>
    <w:p w14:paraId="5030C6DF">
      <w:pPr>
        <w:spacing w:line="360" w:lineRule="auto"/>
        <w:rPr>
          <w:rFonts w:ascii="宋体" w:hAnsi="宋体"/>
          <w:color w:val="000000" w:themeColor="text1"/>
          <w:szCs w:val="21"/>
          <w:highlight w:val="none"/>
          <w14:textFill>
            <w14:solidFill>
              <w14:schemeClr w14:val="tx1"/>
            </w14:solidFill>
          </w14:textFill>
        </w:rPr>
      </w:pPr>
    </w:p>
    <w:p w14:paraId="7A4A2E34">
      <w:pPr>
        <w:spacing w:line="360" w:lineRule="auto"/>
        <w:ind w:left="315" w:hanging="315" w:hangingChars="1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注：（1）以上人员应提供询价申请人为其购买的近 3 个月的连续社保缴纳证明。</w:t>
      </w:r>
    </w:p>
    <w:p w14:paraId="0ADB6EE4">
      <w:pPr>
        <w:spacing w:line="360" w:lineRule="auto"/>
        <w:ind w:left="315" w:hanging="315" w:hangingChars="1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（2）所附材料如不实、属于弄虚作假，取消中标资格。</w:t>
      </w:r>
    </w:p>
    <w:p w14:paraId="1F39C6D2">
      <w:pPr>
        <w:spacing w:line="360" w:lineRule="auto"/>
        <w:ind w:firstLine="315"/>
        <w:jc w:val="left"/>
        <w:rPr>
          <w:rFonts w:ascii="宋体" w:hAnsi="宋体"/>
          <w:color w:val="000000" w:themeColor="text1"/>
          <w:szCs w:val="21"/>
          <w:highlight w:val="none"/>
          <w14:textFill>
            <w14:solidFill>
              <w14:schemeClr w14:val="tx1"/>
            </w14:solidFill>
          </w14:textFill>
        </w:rPr>
      </w:pPr>
    </w:p>
    <w:p w14:paraId="068D1D4A">
      <w:pPr>
        <w:spacing w:line="360" w:lineRule="auto"/>
        <w:ind w:firstLine="315"/>
        <w:jc w:val="left"/>
        <w:rPr>
          <w:rFonts w:ascii="宋体" w:hAnsi="宋体"/>
          <w:color w:val="000000" w:themeColor="text1"/>
          <w:szCs w:val="21"/>
          <w:highlight w:val="none"/>
          <w14:textFill>
            <w14:solidFill>
              <w14:schemeClr w14:val="tx1"/>
            </w14:solidFill>
          </w14:textFill>
        </w:rPr>
      </w:pPr>
    </w:p>
    <w:p w14:paraId="6EA95FCB">
      <w:pPr>
        <w:spacing w:line="360" w:lineRule="auto"/>
        <w:ind w:firstLine="315"/>
        <w:jc w:val="left"/>
        <w:rPr>
          <w:rFonts w:ascii="宋体" w:hAnsi="宋体"/>
          <w:color w:val="000000" w:themeColor="text1"/>
          <w:szCs w:val="21"/>
          <w:highlight w:val="none"/>
          <w14:textFill>
            <w14:solidFill>
              <w14:schemeClr w14:val="tx1"/>
            </w14:solidFill>
          </w14:textFill>
        </w:rPr>
      </w:pPr>
    </w:p>
    <w:p w14:paraId="72CCEC9F">
      <w:pPr>
        <w:spacing w:line="360" w:lineRule="auto"/>
        <w:ind w:firstLine="315"/>
        <w:jc w:val="left"/>
        <w:rPr>
          <w:rFonts w:ascii="宋体" w:hAnsi="宋体"/>
          <w:color w:val="000000" w:themeColor="text1"/>
          <w:szCs w:val="21"/>
          <w:highlight w:val="none"/>
          <w14:textFill>
            <w14:solidFill>
              <w14:schemeClr w14:val="tx1"/>
            </w14:solidFill>
          </w14:textFill>
        </w:rPr>
      </w:pPr>
    </w:p>
    <w:p w14:paraId="3A9E95F5">
      <w:pPr>
        <w:spacing w:line="360" w:lineRule="auto"/>
        <w:ind w:firstLine="315"/>
        <w:jc w:val="left"/>
        <w:rPr>
          <w:rFonts w:ascii="宋体" w:hAnsi="宋体"/>
          <w:color w:val="000000" w:themeColor="text1"/>
          <w:szCs w:val="21"/>
          <w:highlight w:val="none"/>
          <w14:textFill>
            <w14:solidFill>
              <w14:schemeClr w14:val="tx1"/>
            </w14:solidFill>
          </w14:textFill>
        </w:rPr>
      </w:pPr>
    </w:p>
    <w:p w14:paraId="70EBBE21">
      <w:pPr>
        <w:spacing w:line="360" w:lineRule="auto"/>
        <w:ind w:firstLine="315"/>
        <w:jc w:val="left"/>
        <w:rPr>
          <w:rFonts w:ascii="宋体" w:hAnsi="宋体"/>
          <w:color w:val="000000" w:themeColor="text1"/>
          <w:szCs w:val="21"/>
          <w:highlight w:val="none"/>
          <w14:textFill>
            <w14:solidFill>
              <w14:schemeClr w14:val="tx1"/>
            </w14:solidFill>
          </w14:textFill>
        </w:rPr>
      </w:pPr>
    </w:p>
    <w:p w14:paraId="1EE9E7EF">
      <w:pPr>
        <w:spacing w:line="360" w:lineRule="auto"/>
        <w:ind w:firstLine="315"/>
        <w:jc w:val="left"/>
        <w:rPr>
          <w:rFonts w:ascii="宋体" w:hAnsi="宋体"/>
          <w:color w:val="000000" w:themeColor="text1"/>
          <w:szCs w:val="21"/>
          <w:highlight w:val="none"/>
          <w14:textFill>
            <w14:solidFill>
              <w14:schemeClr w14:val="tx1"/>
            </w14:solidFill>
          </w14:textFill>
        </w:rPr>
      </w:pPr>
    </w:p>
    <w:p w14:paraId="0E737DB1">
      <w:pPr>
        <w:spacing w:line="360" w:lineRule="auto"/>
        <w:ind w:firstLine="315"/>
        <w:jc w:val="left"/>
        <w:rPr>
          <w:rFonts w:ascii="宋体" w:hAnsi="宋体"/>
          <w:color w:val="000000" w:themeColor="text1"/>
          <w:szCs w:val="21"/>
          <w:highlight w:val="none"/>
          <w14:textFill>
            <w14:solidFill>
              <w14:schemeClr w14:val="tx1"/>
            </w14:solidFill>
          </w14:textFill>
        </w:rPr>
      </w:pPr>
    </w:p>
    <w:p w14:paraId="7FA995CF">
      <w:pPr>
        <w:widowControl/>
        <w:jc w:val="left"/>
        <w:rPr>
          <w:rFonts w:ascii="宋体" w:hAnsi="宋体"/>
          <w:color w:val="000000" w:themeColor="text1"/>
          <w:szCs w:val="21"/>
          <w:highlight w:val="none"/>
          <w14:textFill>
            <w14:solidFill>
              <w14:schemeClr w14:val="tx1"/>
            </w14:solidFill>
          </w14:textFill>
        </w:rPr>
      </w:pPr>
    </w:p>
    <w:p w14:paraId="27E53457">
      <w:pPr>
        <w:widowControl/>
        <w:jc w:val="left"/>
        <w:rPr>
          <w:rFonts w:ascii="宋体" w:hAnsi="宋体"/>
          <w:color w:val="000000" w:themeColor="text1"/>
          <w:szCs w:val="21"/>
          <w:highlight w:val="none"/>
          <w14:textFill>
            <w14:solidFill>
              <w14:schemeClr w14:val="tx1"/>
            </w14:solidFill>
          </w14:textFill>
        </w:rPr>
      </w:pPr>
    </w:p>
    <w:p w14:paraId="1F15B71D">
      <w:pPr>
        <w:widowControl/>
        <w:jc w:val="left"/>
        <w:rPr>
          <w:rFonts w:ascii="宋体" w:hAnsi="宋体"/>
          <w:color w:val="000000" w:themeColor="text1"/>
          <w:szCs w:val="21"/>
          <w:highlight w:val="none"/>
          <w14:textFill>
            <w14:solidFill>
              <w14:schemeClr w14:val="tx1"/>
            </w14:solidFill>
          </w14:textFill>
        </w:rPr>
      </w:pPr>
    </w:p>
    <w:p w14:paraId="1F1E8E48">
      <w:pPr>
        <w:widowControl/>
        <w:jc w:val="left"/>
        <w:rPr>
          <w:rFonts w:ascii="宋体" w:hAnsi="宋体"/>
          <w:color w:val="000000" w:themeColor="text1"/>
          <w:szCs w:val="21"/>
          <w:highlight w:val="none"/>
          <w14:textFill>
            <w14:solidFill>
              <w14:schemeClr w14:val="tx1"/>
            </w14:solidFill>
          </w14:textFill>
        </w:rPr>
      </w:pPr>
    </w:p>
    <w:p w14:paraId="72452337">
      <w:pPr>
        <w:widowControl/>
        <w:jc w:val="left"/>
        <w:rPr>
          <w:rFonts w:ascii="宋体" w:hAnsi="宋体"/>
          <w:color w:val="000000" w:themeColor="text1"/>
          <w:szCs w:val="21"/>
          <w:highlight w:val="none"/>
          <w14:textFill>
            <w14:solidFill>
              <w14:schemeClr w14:val="tx1"/>
            </w14:solidFill>
          </w14:textFill>
        </w:rPr>
      </w:pPr>
    </w:p>
    <w:p w14:paraId="6164E49F">
      <w:pPr>
        <w:widowControl/>
        <w:jc w:val="left"/>
        <w:rPr>
          <w:rFonts w:ascii="宋体" w:hAnsi="宋体"/>
          <w:color w:val="000000" w:themeColor="text1"/>
          <w:szCs w:val="21"/>
          <w:highlight w:val="none"/>
          <w14:textFill>
            <w14:solidFill>
              <w14:schemeClr w14:val="tx1"/>
            </w14:solidFill>
          </w14:textFill>
        </w:rPr>
      </w:pPr>
    </w:p>
    <w:p w14:paraId="76A39A79">
      <w:pPr>
        <w:widowControl/>
        <w:jc w:val="left"/>
        <w:rPr>
          <w:rFonts w:ascii="宋体" w:hAnsi="宋体"/>
          <w:color w:val="000000" w:themeColor="text1"/>
          <w:szCs w:val="21"/>
          <w:highlight w:val="none"/>
          <w14:textFill>
            <w14:solidFill>
              <w14:schemeClr w14:val="tx1"/>
            </w14:solidFill>
          </w14:textFill>
        </w:rPr>
      </w:pPr>
    </w:p>
    <w:p w14:paraId="5011D7CF">
      <w:pPr>
        <w:widowControl/>
        <w:jc w:val="left"/>
        <w:rPr>
          <w:rFonts w:ascii="宋体" w:hAnsi="宋体"/>
          <w:color w:val="000000" w:themeColor="text1"/>
          <w:szCs w:val="21"/>
          <w:highlight w:val="none"/>
          <w14:textFill>
            <w14:solidFill>
              <w14:schemeClr w14:val="tx1"/>
            </w14:solidFill>
          </w14:textFill>
        </w:rPr>
      </w:pPr>
    </w:p>
    <w:p w14:paraId="57910281">
      <w:pPr>
        <w:tabs>
          <w:tab w:val="left" w:pos="4392"/>
        </w:tabs>
        <w:ind w:right="149" w:rightChars="71"/>
        <w:rPr>
          <w:rFonts w:ascii="宋体" w:hAnsi="宋体"/>
          <w:color w:val="000000" w:themeColor="text1"/>
          <w:szCs w:val="21"/>
          <w:highlight w:val="none"/>
          <w14:textFill>
            <w14:solidFill>
              <w14:schemeClr w14:val="tx1"/>
            </w14:solidFill>
          </w14:textFill>
        </w:rPr>
      </w:pPr>
    </w:p>
    <w:p w14:paraId="7119F4B0">
      <w:pPr>
        <w:pStyle w:val="5"/>
        <w:ind w:left="359" w:leftChars="171"/>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lang w:val="en-US"/>
          <w14:textFill>
            <w14:solidFill>
              <w14:schemeClr w14:val="tx1"/>
            </w14:solidFill>
          </w14:textFill>
        </w:rPr>
        <w:t>七、</w:t>
      </w:r>
      <w:r>
        <w:rPr>
          <w:rFonts w:hint="eastAsia" w:ascii="宋体" w:hAnsi="宋体"/>
          <w:color w:val="000000" w:themeColor="text1"/>
          <w:sz w:val="28"/>
          <w:highlight w:val="none"/>
          <w14:textFill>
            <w14:solidFill>
              <w14:schemeClr w14:val="tx1"/>
            </w14:solidFill>
          </w14:textFill>
        </w:rPr>
        <w:t>类似业绩汇总表</w:t>
      </w:r>
    </w:p>
    <w:tbl>
      <w:tblPr>
        <w:tblStyle w:val="16"/>
        <w:tblpPr w:leftFromText="180" w:rightFromText="180" w:vertAnchor="text" w:horzAnchor="margin" w:tblpXSpec="center" w:tblpY="5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656"/>
        <w:gridCol w:w="2214"/>
        <w:gridCol w:w="1798"/>
        <w:gridCol w:w="2241"/>
      </w:tblGrid>
      <w:tr w14:paraId="142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532" w:type="pct"/>
            <w:vAlign w:val="center"/>
          </w:tcPr>
          <w:p w14:paraId="0BCCFE60">
            <w:pPr>
              <w:tabs>
                <w:tab w:val="left" w:pos="420"/>
              </w:tabs>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序号</w:t>
            </w:r>
          </w:p>
        </w:tc>
        <w:tc>
          <w:tcPr>
            <w:tcW w:w="935" w:type="pct"/>
            <w:vAlign w:val="center"/>
          </w:tcPr>
          <w:p w14:paraId="524754DB">
            <w:pPr>
              <w:tabs>
                <w:tab w:val="left" w:pos="420"/>
              </w:tabs>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项目业主</w:t>
            </w:r>
          </w:p>
        </w:tc>
        <w:tc>
          <w:tcPr>
            <w:tcW w:w="1250" w:type="pct"/>
            <w:vAlign w:val="center"/>
          </w:tcPr>
          <w:p w14:paraId="158F474D">
            <w:pPr>
              <w:tabs>
                <w:tab w:val="left" w:pos="420"/>
              </w:tabs>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项目名称</w:t>
            </w:r>
          </w:p>
        </w:tc>
        <w:tc>
          <w:tcPr>
            <w:tcW w:w="1015" w:type="pct"/>
            <w:vAlign w:val="center"/>
          </w:tcPr>
          <w:p w14:paraId="34AF2479">
            <w:pPr>
              <w:tabs>
                <w:tab w:val="left" w:pos="420"/>
              </w:tabs>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合同价格</w:t>
            </w:r>
          </w:p>
        </w:tc>
        <w:tc>
          <w:tcPr>
            <w:tcW w:w="1265" w:type="pct"/>
            <w:vAlign w:val="center"/>
          </w:tcPr>
          <w:p w14:paraId="3E170515">
            <w:pPr>
              <w:tabs>
                <w:tab w:val="left" w:pos="420"/>
              </w:tabs>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项目负责人</w:t>
            </w:r>
          </w:p>
        </w:tc>
      </w:tr>
      <w:tr w14:paraId="33F2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532" w:type="pct"/>
            <w:vAlign w:val="center"/>
          </w:tcPr>
          <w:p w14:paraId="487869AE">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935" w:type="pct"/>
            <w:vAlign w:val="center"/>
          </w:tcPr>
          <w:p w14:paraId="4E7B1D97">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250" w:type="pct"/>
            <w:vAlign w:val="center"/>
          </w:tcPr>
          <w:p w14:paraId="642AFA7A">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015" w:type="pct"/>
            <w:vAlign w:val="center"/>
          </w:tcPr>
          <w:p w14:paraId="5FD8053E">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c>
          <w:tcPr>
            <w:tcW w:w="1265" w:type="pct"/>
            <w:vAlign w:val="center"/>
          </w:tcPr>
          <w:p w14:paraId="7D4DFD14">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r>
      <w:tr w14:paraId="7653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532" w:type="pct"/>
            <w:vAlign w:val="center"/>
          </w:tcPr>
          <w:p w14:paraId="386F9507">
            <w:pPr>
              <w:tabs>
                <w:tab w:val="left" w:pos="420"/>
              </w:tabs>
              <w:rPr>
                <w:rFonts w:asciiTheme="minorEastAsia" w:hAnsiTheme="minorEastAsia"/>
                <w:color w:val="000000" w:themeColor="text1"/>
                <w:szCs w:val="21"/>
                <w:highlight w:val="none"/>
                <w14:textFill>
                  <w14:solidFill>
                    <w14:schemeClr w14:val="tx1"/>
                  </w14:solidFill>
                </w14:textFill>
              </w:rPr>
            </w:pPr>
          </w:p>
        </w:tc>
        <w:tc>
          <w:tcPr>
            <w:tcW w:w="935" w:type="pct"/>
            <w:vAlign w:val="center"/>
          </w:tcPr>
          <w:p w14:paraId="2BB4ED62">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250" w:type="pct"/>
            <w:vAlign w:val="center"/>
          </w:tcPr>
          <w:p w14:paraId="57039926">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015" w:type="pct"/>
            <w:vAlign w:val="center"/>
          </w:tcPr>
          <w:p w14:paraId="40172AC2">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c>
          <w:tcPr>
            <w:tcW w:w="1265" w:type="pct"/>
            <w:vAlign w:val="center"/>
          </w:tcPr>
          <w:p w14:paraId="53D03A27">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r>
      <w:tr w14:paraId="741F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532" w:type="pct"/>
            <w:vAlign w:val="center"/>
          </w:tcPr>
          <w:p w14:paraId="095F1233">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935" w:type="pct"/>
            <w:vAlign w:val="center"/>
          </w:tcPr>
          <w:p w14:paraId="1F49EB4C">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250" w:type="pct"/>
            <w:vAlign w:val="center"/>
          </w:tcPr>
          <w:p w14:paraId="71D481FF">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015" w:type="pct"/>
            <w:vAlign w:val="center"/>
          </w:tcPr>
          <w:p w14:paraId="008C071B">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c>
          <w:tcPr>
            <w:tcW w:w="1265" w:type="pct"/>
            <w:vAlign w:val="center"/>
          </w:tcPr>
          <w:p w14:paraId="16F946D7">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r>
      <w:tr w14:paraId="798D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532" w:type="pct"/>
            <w:vAlign w:val="center"/>
          </w:tcPr>
          <w:p w14:paraId="7437C9B8">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935" w:type="pct"/>
            <w:vAlign w:val="center"/>
          </w:tcPr>
          <w:p w14:paraId="1B4289F6">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250" w:type="pct"/>
            <w:vAlign w:val="center"/>
          </w:tcPr>
          <w:p w14:paraId="62B36E6B">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015" w:type="pct"/>
            <w:vAlign w:val="center"/>
          </w:tcPr>
          <w:p w14:paraId="189FE6B9">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c>
          <w:tcPr>
            <w:tcW w:w="1265" w:type="pct"/>
            <w:vAlign w:val="center"/>
          </w:tcPr>
          <w:p w14:paraId="4963179B">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r>
      <w:tr w14:paraId="636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532" w:type="pct"/>
            <w:vAlign w:val="center"/>
          </w:tcPr>
          <w:p w14:paraId="415B3D13">
            <w:pPr>
              <w:tabs>
                <w:tab w:val="left" w:pos="420"/>
              </w:tabs>
              <w:jc w:val="center"/>
              <w:rPr>
                <w:rFonts w:asciiTheme="minorEastAsia" w:hAnsiTheme="minorEastAsia"/>
                <w:color w:val="000000" w:themeColor="text1"/>
                <w:szCs w:val="21"/>
                <w:highlight w:val="none"/>
                <w14:textFill>
                  <w14:solidFill>
                    <w14:schemeClr w14:val="tx1"/>
                  </w14:solidFill>
                </w14:textFill>
              </w:rPr>
            </w:pPr>
          </w:p>
          <w:p w14:paraId="6442C75C">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935" w:type="pct"/>
            <w:vAlign w:val="center"/>
          </w:tcPr>
          <w:p w14:paraId="70E6FCDF">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250" w:type="pct"/>
            <w:vAlign w:val="center"/>
          </w:tcPr>
          <w:p w14:paraId="687FD8CA">
            <w:pPr>
              <w:tabs>
                <w:tab w:val="left" w:pos="420"/>
              </w:tabs>
              <w:jc w:val="center"/>
              <w:rPr>
                <w:rFonts w:asciiTheme="minorEastAsia" w:hAnsiTheme="minorEastAsia"/>
                <w:color w:val="000000" w:themeColor="text1"/>
                <w:szCs w:val="21"/>
                <w:highlight w:val="none"/>
                <w14:textFill>
                  <w14:solidFill>
                    <w14:schemeClr w14:val="tx1"/>
                  </w14:solidFill>
                </w14:textFill>
              </w:rPr>
            </w:pPr>
          </w:p>
        </w:tc>
        <w:tc>
          <w:tcPr>
            <w:tcW w:w="1015" w:type="pct"/>
            <w:vAlign w:val="center"/>
          </w:tcPr>
          <w:p w14:paraId="0BACBF3D">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c>
          <w:tcPr>
            <w:tcW w:w="1265" w:type="pct"/>
            <w:vAlign w:val="center"/>
          </w:tcPr>
          <w:p w14:paraId="7D313251">
            <w:pPr>
              <w:tabs>
                <w:tab w:val="left" w:pos="420"/>
              </w:tabs>
              <w:ind w:firstLine="315" w:firstLineChars="150"/>
              <w:rPr>
                <w:rFonts w:asciiTheme="minorEastAsia" w:hAnsiTheme="minorEastAsia"/>
                <w:color w:val="000000" w:themeColor="text1"/>
                <w:szCs w:val="21"/>
                <w:highlight w:val="none"/>
                <w14:textFill>
                  <w14:solidFill>
                    <w14:schemeClr w14:val="tx1"/>
                  </w14:solidFill>
                </w14:textFill>
              </w:rPr>
            </w:pPr>
          </w:p>
        </w:tc>
      </w:tr>
    </w:tbl>
    <w:p w14:paraId="17DB0412">
      <w:pPr>
        <w:numPr>
          <w:ilvl w:val="255"/>
          <w:numId w:val="0"/>
        </w:numPr>
        <w:rPr>
          <w:rFonts w:asciiTheme="minorEastAsia" w:hAnsiTheme="minorEastAsia"/>
          <w:color w:val="000000" w:themeColor="text1"/>
          <w:highlight w:val="none"/>
          <w14:textFill>
            <w14:solidFill>
              <w14:schemeClr w14:val="tx1"/>
            </w14:solidFill>
          </w14:textFill>
        </w:rPr>
      </w:pPr>
    </w:p>
    <w:p w14:paraId="26DA2FB9">
      <w:pPr>
        <w:numPr>
          <w:ilvl w:val="255"/>
          <w:numId w:val="0"/>
        </w:numPr>
        <w:spacing w:line="312" w:lineRule="auto"/>
        <w:rPr>
          <w:rFonts w:hint="eastAsia" w:asciiTheme="minorEastAsia" w:hAnsiTheme="minorEastAsia"/>
          <w:color w:val="000000" w:themeColor="text1"/>
          <w:highlight w:val="none"/>
          <w14:textFill>
            <w14:solidFill>
              <w14:schemeClr w14:val="tx1"/>
            </w14:solidFill>
          </w14:textFill>
        </w:rPr>
      </w:pPr>
    </w:p>
    <w:p w14:paraId="6D37B1B7">
      <w:pPr>
        <w:keepNext w:val="0"/>
        <w:keepLines w:val="0"/>
        <w:pageBreakBefore w:val="0"/>
        <w:widowControl w:val="0"/>
        <w:numPr>
          <w:ilvl w:val="255"/>
          <w:numId w:val="0"/>
        </w:numPr>
        <w:kinsoku/>
        <w:wordWrap/>
        <w:overflowPunct/>
        <w:topLinePunct w:val="0"/>
        <w:autoSpaceDE/>
        <w:autoSpaceDN/>
        <w:bidi w:val="0"/>
        <w:adjustRightInd/>
        <w:snapToGrid/>
        <w:spacing w:line="360" w:lineRule="auto"/>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注：</w:t>
      </w:r>
    </w:p>
    <w:p w14:paraId="4837D226">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olor w:val="000000" w:themeColor="text1"/>
          <w:szCs w:val="2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类似业绩是指:近年（202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年1月1日至询价截止时间），近3年（202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年1月1日起）至少1个已完成或正在执行或新承接的不少于</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0万元的华为云资源租赁服务类项目业绩。</w:t>
      </w:r>
    </w:p>
    <w:p w14:paraId="2085CAB5">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2、作为业绩证明的合同复印件应至少包括合同首页、签字盖章页，业绩证明材料应能体现项目实施内容等足以证明该业绩符合本项目要求的信息，否则评标时不予采信。</w:t>
      </w:r>
    </w:p>
    <w:p w14:paraId="47BE3F7F">
      <w:pPr>
        <w:spacing w:line="360" w:lineRule="auto"/>
        <w:jc w:val="center"/>
        <w:rPr>
          <w:b/>
          <w:color w:val="000000" w:themeColor="text1"/>
          <w:sz w:val="28"/>
          <w:szCs w:val="28"/>
          <w:highlight w:val="none"/>
          <w14:textFill>
            <w14:solidFill>
              <w14:schemeClr w14:val="tx1"/>
            </w14:solidFill>
          </w14:textFill>
        </w:rPr>
      </w:pPr>
    </w:p>
    <w:p w14:paraId="30AE6A0F">
      <w:pPr>
        <w:tabs>
          <w:tab w:val="left" w:pos="4392"/>
        </w:tabs>
        <w:ind w:right="149" w:rightChars="71" w:firstLine="210" w:firstLineChars="100"/>
        <w:rPr>
          <w:rFonts w:ascii="宋体" w:hAnsi="宋体"/>
          <w:color w:val="000000" w:themeColor="text1"/>
          <w:szCs w:val="21"/>
          <w:highlight w:val="none"/>
          <w14:textFill>
            <w14:solidFill>
              <w14:schemeClr w14:val="tx1"/>
            </w14:solidFill>
          </w14:textFill>
        </w:rPr>
      </w:pPr>
    </w:p>
    <w:p w14:paraId="2E279AEA">
      <w:pPr>
        <w:tabs>
          <w:tab w:val="left" w:pos="4392"/>
        </w:tabs>
        <w:ind w:right="149" w:rightChars="71" w:firstLine="210" w:firstLineChars="100"/>
        <w:rPr>
          <w:rFonts w:ascii="宋体" w:hAnsi="宋体"/>
          <w:color w:val="000000" w:themeColor="text1"/>
          <w:szCs w:val="21"/>
          <w:highlight w:val="none"/>
          <w14:textFill>
            <w14:solidFill>
              <w14:schemeClr w14:val="tx1"/>
            </w14:solidFill>
          </w14:textFill>
        </w:rPr>
      </w:pPr>
    </w:p>
    <w:p w14:paraId="406ED834">
      <w:pPr>
        <w:widowControl/>
        <w:jc w:val="left"/>
        <w:rPr>
          <w:rFonts w:ascii="宋体" w:hAnsi="宋体"/>
          <w:color w:val="000000" w:themeColor="text1"/>
          <w:szCs w:val="21"/>
          <w:highlight w:val="none"/>
          <w14:textFill>
            <w14:solidFill>
              <w14:schemeClr w14:val="tx1"/>
            </w14:solidFill>
          </w14:textFill>
        </w:rPr>
      </w:pPr>
    </w:p>
    <w:p w14:paraId="20B85CEE">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77690A85">
      <w:pPr>
        <w:pStyle w:val="4"/>
        <w:spacing w:after="0"/>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八、服务的安排与承诺</w:t>
      </w:r>
    </w:p>
    <w:p w14:paraId="13C58309">
      <w:pPr>
        <w:pStyle w:val="2"/>
        <w:widowControl/>
        <w:spacing w:before="340" w:after="330"/>
        <w:rPr>
          <w:rFonts w:cs="仿宋_GB2312"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仿宋_GB2312" w:asciiTheme="majorEastAsia" w:hAnsiTheme="majorEastAsia" w:eastAsiaTheme="majorEastAsia"/>
          <w:b w:val="0"/>
          <w:bCs w:val="0"/>
          <w:color w:val="000000" w:themeColor="text1"/>
          <w:kern w:val="0"/>
          <w:sz w:val="21"/>
          <w:szCs w:val="21"/>
          <w:highlight w:val="none"/>
          <w14:textFill>
            <w14:solidFill>
              <w14:schemeClr w14:val="tx1"/>
            </w14:solidFill>
          </w14:textFill>
        </w:rPr>
        <w:t>符合第五章“技术标准和要求”中“成都国万云资源租赁服务要求”规定，内容自拟。</w:t>
      </w:r>
    </w:p>
    <w:p w14:paraId="1B40A758">
      <w:pPr>
        <w:widowControl/>
        <w:jc w:val="left"/>
        <w:rPr>
          <w:rFonts w:ascii="宋体" w:hAnsi="宋体"/>
          <w:color w:val="000000" w:themeColor="text1"/>
          <w:szCs w:val="21"/>
          <w:highlight w:val="none"/>
          <w14:textFill>
            <w14:solidFill>
              <w14:schemeClr w14:val="tx1"/>
            </w14:solidFill>
          </w14:textFill>
        </w:rPr>
      </w:pPr>
    </w:p>
    <w:p w14:paraId="1A60A1DB">
      <w:pPr>
        <w:widowControl/>
        <w:jc w:val="left"/>
        <w:rPr>
          <w:rFonts w:ascii="宋体" w:hAnsi="宋体"/>
          <w:color w:val="000000" w:themeColor="text1"/>
          <w:szCs w:val="21"/>
          <w:highlight w:val="none"/>
          <w14:textFill>
            <w14:solidFill>
              <w14:schemeClr w14:val="tx1"/>
            </w14:solidFill>
          </w14:textFill>
        </w:rPr>
      </w:pPr>
    </w:p>
    <w:p w14:paraId="082DFB98">
      <w:pPr>
        <w:widowControl/>
        <w:jc w:val="left"/>
        <w:rPr>
          <w:rFonts w:ascii="宋体" w:hAnsi="宋体"/>
          <w:color w:val="000000" w:themeColor="text1"/>
          <w:szCs w:val="21"/>
          <w:highlight w:val="none"/>
          <w14:textFill>
            <w14:solidFill>
              <w14:schemeClr w14:val="tx1"/>
            </w14:solidFill>
          </w14:textFill>
        </w:rPr>
      </w:pPr>
    </w:p>
    <w:p w14:paraId="6719B010">
      <w:pPr>
        <w:widowControl/>
        <w:jc w:val="left"/>
        <w:rPr>
          <w:rFonts w:ascii="宋体" w:hAnsi="宋体"/>
          <w:color w:val="000000" w:themeColor="text1"/>
          <w:szCs w:val="21"/>
          <w:highlight w:val="none"/>
          <w14:textFill>
            <w14:solidFill>
              <w14:schemeClr w14:val="tx1"/>
            </w14:solidFill>
          </w14:textFill>
        </w:rPr>
      </w:pPr>
    </w:p>
    <w:p w14:paraId="5F843857">
      <w:pPr>
        <w:widowControl/>
        <w:jc w:val="left"/>
        <w:rPr>
          <w:rFonts w:ascii="宋体" w:hAnsi="宋体"/>
          <w:color w:val="000000" w:themeColor="text1"/>
          <w:szCs w:val="21"/>
          <w:highlight w:val="none"/>
          <w14:textFill>
            <w14:solidFill>
              <w14:schemeClr w14:val="tx1"/>
            </w14:solidFill>
          </w14:textFill>
        </w:rPr>
      </w:pPr>
    </w:p>
    <w:p w14:paraId="6E725C56">
      <w:pPr>
        <w:widowControl/>
        <w:jc w:val="left"/>
        <w:rPr>
          <w:rFonts w:ascii="宋体" w:hAnsi="宋体"/>
          <w:color w:val="000000" w:themeColor="text1"/>
          <w:szCs w:val="21"/>
          <w:highlight w:val="none"/>
          <w14:textFill>
            <w14:solidFill>
              <w14:schemeClr w14:val="tx1"/>
            </w14:solidFill>
          </w14:textFill>
        </w:rPr>
      </w:pPr>
    </w:p>
    <w:p w14:paraId="344D3D50">
      <w:pPr>
        <w:widowControl/>
        <w:jc w:val="left"/>
        <w:rPr>
          <w:rFonts w:ascii="宋体" w:hAnsi="宋体"/>
          <w:color w:val="000000" w:themeColor="text1"/>
          <w:szCs w:val="21"/>
          <w:highlight w:val="none"/>
          <w14:textFill>
            <w14:solidFill>
              <w14:schemeClr w14:val="tx1"/>
            </w14:solidFill>
          </w14:textFill>
        </w:rPr>
      </w:pPr>
    </w:p>
    <w:p w14:paraId="1235F976">
      <w:pPr>
        <w:widowControl/>
        <w:jc w:val="left"/>
        <w:rPr>
          <w:rFonts w:ascii="宋体" w:hAnsi="宋体"/>
          <w:color w:val="000000" w:themeColor="text1"/>
          <w:szCs w:val="21"/>
          <w:highlight w:val="none"/>
          <w14:textFill>
            <w14:solidFill>
              <w14:schemeClr w14:val="tx1"/>
            </w14:solidFill>
          </w14:textFill>
        </w:rPr>
      </w:pPr>
    </w:p>
    <w:p w14:paraId="3BAFDDB6">
      <w:pPr>
        <w:widowControl/>
        <w:jc w:val="left"/>
        <w:rPr>
          <w:rFonts w:ascii="宋体" w:hAnsi="宋体"/>
          <w:color w:val="000000" w:themeColor="text1"/>
          <w:szCs w:val="21"/>
          <w:highlight w:val="none"/>
          <w14:textFill>
            <w14:solidFill>
              <w14:schemeClr w14:val="tx1"/>
            </w14:solidFill>
          </w14:textFill>
        </w:rPr>
      </w:pPr>
    </w:p>
    <w:p w14:paraId="64D971A5">
      <w:pPr>
        <w:widowControl/>
        <w:jc w:val="left"/>
        <w:rPr>
          <w:rFonts w:ascii="宋体" w:hAnsi="宋体"/>
          <w:color w:val="000000" w:themeColor="text1"/>
          <w:szCs w:val="21"/>
          <w:highlight w:val="none"/>
          <w14:textFill>
            <w14:solidFill>
              <w14:schemeClr w14:val="tx1"/>
            </w14:solidFill>
          </w14:textFill>
        </w:rPr>
      </w:pPr>
    </w:p>
    <w:p w14:paraId="04E9C1AE">
      <w:pPr>
        <w:widowControl/>
        <w:jc w:val="left"/>
        <w:rPr>
          <w:rFonts w:ascii="宋体" w:hAnsi="宋体"/>
          <w:color w:val="000000" w:themeColor="text1"/>
          <w:szCs w:val="21"/>
          <w:highlight w:val="none"/>
          <w14:textFill>
            <w14:solidFill>
              <w14:schemeClr w14:val="tx1"/>
            </w14:solidFill>
          </w14:textFill>
        </w:rPr>
      </w:pPr>
    </w:p>
    <w:p w14:paraId="16B7D18F">
      <w:pPr>
        <w:widowControl/>
        <w:jc w:val="left"/>
        <w:rPr>
          <w:rFonts w:ascii="宋体" w:hAnsi="宋体"/>
          <w:color w:val="000000" w:themeColor="text1"/>
          <w:szCs w:val="21"/>
          <w:highlight w:val="none"/>
          <w14:textFill>
            <w14:solidFill>
              <w14:schemeClr w14:val="tx1"/>
            </w14:solidFill>
          </w14:textFill>
        </w:rPr>
      </w:pPr>
    </w:p>
    <w:p w14:paraId="24EF07E8">
      <w:pPr>
        <w:widowControl/>
        <w:jc w:val="left"/>
        <w:rPr>
          <w:rFonts w:ascii="宋体" w:hAnsi="宋体"/>
          <w:color w:val="000000" w:themeColor="text1"/>
          <w:szCs w:val="21"/>
          <w:highlight w:val="none"/>
          <w14:textFill>
            <w14:solidFill>
              <w14:schemeClr w14:val="tx1"/>
            </w14:solidFill>
          </w14:textFill>
        </w:rPr>
      </w:pPr>
    </w:p>
    <w:p w14:paraId="010F2886">
      <w:pPr>
        <w:widowControl/>
        <w:jc w:val="left"/>
        <w:rPr>
          <w:rFonts w:ascii="宋体" w:hAnsi="宋体"/>
          <w:color w:val="000000" w:themeColor="text1"/>
          <w:szCs w:val="21"/>
          <w:highlight w:val="none"/>
          <w14:textFill>
            <w14:solidFill>
              <w14:schemeClr w14:val="tx1"/>
            </w14:solidFill>
          </w14:textFill>
        </w:rPr>
      </w:pPr>
    </w:p>
    <w:p w14:paraId="3D925CF8">
      <w:pPr>
        <w:widowControl/>
        <w:jc w:val="left"/>
        <w:rPr>
          <w:rFonts w:ascii="宋体" w:hAnsi="宋体"/>
          <w:color w:val="000000" w:themeColor="text1"/>
          <w:szCs w:val="21"/>
          <w:highlight w:val="none"/>
          <w14:textFill>
            <w14:solidFill>
              <w14:schemeClr w14:val="tx1"/>
            </w14:solidFill>
          </w14:textFill>
        </w:rPr>
      </w:pPr>
    </w:p>
    <w:p w14:paraId="33056A17">
      <w:pPr>
        <w:widowControl/>
        <w:jc w:val="left"/>
        <w:rPr>
          <w:rFonts w:ascii="宋体" w:hAnsi="宋体"/>
          <w:color w:val="000000" w:themeColor="text1"/>
          <w:szCs w:val="21"/>
          <w:highlight w:val="none"/>
          <w14:textFill>
            <w14:solidFill>
              <w14:schemeClr w14:val="tx1"/>
            </w14:solidFill>
          </w14:textFill>
        </w:rPr>
      </w:pPr>
    </w:p>
    <w:p w14:paraId="71C3CB0B">
      <w:pPr>
        <w:widowControl/>
        <w:jc w:val="left"/>
        <w:rPr>
          <w:rFonts w:ascii="宋体" w:hAnsi="宋体"/>
          <w:color w:val="000000" w:themeColor="text1"/>
          <w:szCs w:val="21"/>
          <w:highlight w:val="none"/>
          <w14:textFill>
            <w14:solidFill>
              <w14:schemeClr w14:val="tx1"/>
            </w14:solidFill>
          </w14:textFill>
        </w:rPr>
      </w:pPr>
    </w:p>
    <w:p w14:paraId="7F516B44">
      <w:pPr>
        <w:widowControl/>
        <w:jc w:val="left"/>
        <w:rPr>
          <w:rFonts w:ascii="宋体" w:hAnsi="宋体"/>
          <w:color w:val="000000" w:themeColor="text1"/>
          <w:szCs w:val="21"/>
          <w:highlight w:val="none"/>
          <w14:textFill>
            <w14:solidFill>
              <w14:schemeClr w14:val="tx1"/>
            </w14:solidFill>
          </w14:textFill>
        </w:rPr>
      </w:pPr>
    </w:p>
    <w:p w14:paraId="718CFCB9">
      <w:pPr>
        <w:widowControl/>
        <w:jc w:val="left"/>
        <w:rPr>
          <w:rFonts w:ascii="宋体" w:hAnsi="宋体"/>
          <w:color w:val="000000" w:themeColor="text1"/>
          <w:szCs w:val="21"/>
          <w:highlight w:val="none"/>
          <w14:textFill>
            <w14:solidFill>
              <w14:schemeClr w14:val="tx1"/>
            </w14:solidFill>
          </w14:textFill>
        </w:rPr>
      </w:pPr>
    </w:p>
    <w:p w14:paraId="48C82A23">
      <w:pPr>
        <w:widowControl/>
        <w:jc w:val="left"/>
        <w:rPr>
          <w:rFonts w:ascii="宋体" w:hAnsi="宋体"/>
          <w:color w:val="000000" w:themeColor="text1"/>
          <w:szCs w:val="21"/>
          <w:highlight w:val="none"/>
          <w14:textFill>
            <w14:solidFill>
              <w14:schemeClr w14:val="tx1"/>
            </w14:solidFill>
          </w14:textFill>
        </w:rPr>
      </w:pPr>
    </w:p>
    <w:p w14:paraId="42054DF7">
      <w:pPr>
        <w:widowControl/>
        <w:jc w:val="left"/>
        <w:rPr>
          <w:rFonts w:ascii="宋体" w:hAnsi="宋体"/>
          <w:color w:val="000000" w:themeColor="text1"/>
          <w:szCs w:val="21"/>
          <w:highlight w:val="none"/>
          <w14:textFill>
            <w14:solidFill>
              <w14:schemeClr w14:val="tx1"/>
            </w14:solidFill>
          </w14:textFill>
        </w:rPr>
      </w:pPr>
    </w:p>
    <w:p w14:paraId="608CE0FC">
      <w:pPr>
        <w:widowControl/>
        <w:jc w:val="left"/>
        <w:rPr>
          <w:rFonts w:ascii="宋体" w:hAnsi="宋体"/>
          <w:color w:val="000000" w:themeColor="text1"/>
          <w:szCs w:val="21"/>
          <w:highlight w:val="none"/>
          <w14:textFill>
            <w14:solidFill>
              <w14:schemeClr w14:val="tx1"/>
            </w14:solidFill>
          </w14:textFill>
        </w:rPr>
      </w:pPr>
    </w:p>
    <w:p w14:paraId="179FFEBD">
      <w:pPr>
        <w:widowControl/>
        <w:jc w:val="left"/>
        <w:rPr>
          <w:rFonts w:ascii="宋体" w:hAnsi="宋体"/>
          <w:color w:val="000000" w:themeColor="text1"/>
          <w:szCs w:val="21"/>
          <w:highlight w:val="none"/>
          <w14:textFill>
            <w14:solidFill>
              <w14:schemeClr w14:val="tx1"/>
            </w14:solidFill>
          </w14:textFill>
        </w:rPr>
      </w:pPr>
    </w:p>
    <w:p w14:paraId="6FFC4E4E">
      <w:pPr>
        <w:widowControl/>
        <w:jc w:val="left"/>
        <w:rPr>
          <w:rFonts w:ascii="宋体" w:hAnsi="宋体"/>
          <w:color w:val="000000" w:themeColor="text1"/>
          <w:szCs w:val="21"/>
          <w:highlight w:val="none"/>
          <w14:textFill>
            <w14:solidFill>
              <w14:schemeClr w14:val="tx1"/>
            </w14:solidFill>
          </w14:textFill>
        </w:rPr>
      </w:pPr>
    </w:p>
    <w:p w14:paraId="3D5508A3">
      <w:pPr>
        <w:widowControl/>
        <w:jc w:val="left"/>
        <w:rPr>
          <w:rFonts w:ascii="宋体" w:hAnsi="宋体"/>
          <w:color w:val="000000" w:themeColor="text1"/>
          <w:szCs w:val="21"/>
          <w:highlight w:val="none"/>
          <w14:textFill>
            <w14:solidFill>
              <w14:schemeClr w14:val="tx1"/>
            </w14:solidFill>
          </w14:textFill>
        </w:rPr>
      </w:pPr>
    </w:p>
    <w:p w14:paraId="02392A43">
      <w:pPr>
        <w:widowControl/>
        <w:jc w:val="left"/>
        <w:rPr>
          <w:rFonts w:ascii="宋体" w:hAnsi="宋体"/>
          <w:color w:val="000000" w:themeColor="text1"/>
          <w:szCs w:val="21"/>
          <w:highlight w:val="none"/>
          <w14:textFill>
            <w14:solidFill>
              <w14:schemeClr w14:val="tx1"/>
            </w14:solidFill>
          </w14:textFill>
        </w:rPr>
      </w:pPr>
    </w:p>
    <w:p w14:paraId="66170608">
      <w:pPr>
        <w:widowControl/>
        <w:jc w:val="left"/>
        <w:rPr>
          <w:rFonts w:ascii="宋体" w:hAnsi="宋体"/>
          <w:color w:val="000000" w:themeColor="text1"/>
          <w:szCs w:val="21"/>
          <w:highlight w:val="none"/>
          <w14:textFill>
            <w14:solidFill>
              <w14:schemeClr w14:val="tx1"/>
            </w14:solidFill>
          </w14:textFill>
        </w:rPr>
      </w:pPr>
    </w:p>
    <w:p w14:paraId="1C4F5BDE">
      <w:pPr>
        <w:widowControl/>
        <w:jc w:val="left"/>
        <w:rPr>
          <w:rFonts w:ascii="宋体" w:hAnsi="宋体"/>
          <w:color w:val="000000" w:themeColor="text1"/>
          <w:szCs w:val="21"/>
          <w:highlight w:val="none"/>
          <w14:textFill>
            <w14:solidFill>
              <w14:schemeClr w14:val="tx1"/>
            </w14:solidFill>
          </w14:textFill>
        </w:rPr>
      </w:pPr>
    </w:p>
    <w:p w14:paraId="2B8420E7">
      <w:pPr>
        <w:widowControl/>
        <w:jc w:val="left"/>
        <w:rPr>
          <w:rFonts w:ascii="宋体" w:hAnsi="宋体"/>
          <w:color w:val="000000" w:themeColor="text1"/>
          <w:szCs w:val="21"/>
          <w:highlight w:val="none"/>
          <w14:textFill>
            <w14:solidFill>
              <w14:schemeClr w14:val="tx1"/>
            </w14:solidFill>
          </w14:textFill>
        </w:rPr>
      </w:pPr>
    </w:p>
    <w:p w14:paraId="06EEFBD0">
      <w:pPr>
        <w:widowControl/>
        <w:jc w:val="left"/>
        <w:rPr>
          <w:rFonts w:ascii="宋体" w:hAnsi="宋体"/>
          <w:color w:val="000000" w:themeColor="text1"/>
          <w:szCs w:val="21"/>
          <w:highlight w:val="none"/>
          <w14:textFill>
            <w14:solidFill>
              <w14:schemeClr w14:val="tx1"/>
            </w14:solidFill>
          </w14:textFill>
        </w:rPr>
      </w:pPr>
    </w:p>
    <w:p w14:paraId="193F0F64">
      <w:pPr>
        <w:widowControl/>
        <w:jc w:val="left"/>
        <w:rPr>
          <w:rFonts w:ascii="宋体" w:hAnsi="宋体"/>
          <w:color w:val="000000" w:themeColor="text1"/>
          <w:szCs w:val="21"/>
          <w:highlight w:val="none"/>
          <w14:textFill>
            <w14:solidFill>
              <w14:schemeClr w14:val="tx1"/>
            </w14:solidFill>
          </w14:textFill>
        </w:rPr>
      </w:pPr>
    </w:p>
    <w:p w14:paraId="233E24FB">
      <w:pPr>
        <w:widowControl/>
        <w:jc w:val="left"/>
        <w:rPr>
          <w:rFonts w:ascii="宋体" w:hAnsi="宋体"/>
          <w:color w:val="000000" w:themeColor="text1"/>
          <w:szCs w:val="21"/>
          <w:highlight w:val="none"/>
          <w14:textFill>
            <w14:solidFill>
              <w14:schemeClr w14:val="tx1"/>
            </w14:solidFill>
          </w14:textFill>
        </w:rPr>
      </w:pPr>
    </w:p>
    <w:p w14:paraId="221D66C2">
      <w:pPr>
        <w:widowControl/>
        <w:jc w:val="left"/>
        <w:rPr>
          <w:rFonts w:ascii="宋体" w:hAnsi="宋体"/>
          <w:color w:val="000000" w:themeColor="text1"/>
          <w:szCs w:val="21"/>
          <w:highlight w:val="none"/>
          <w14:textFill>
            <w14:solidFill>
              <w14:schemeClr w14:val="tx1"/>
            </w14:solidFill>
          </w14:textFill>
        </w:rPr>
      </w:pPr>
    </w:p>
    <w:p w14:paraId="5CFBF572">
      <w:pPr>
        <w:widowControl/>
        <w:jc w:val="left"/>
        <w:rPr>
          <w:rFonts w:ascii="宋体" w:hAnsi="宋体"/>
          <w:color w:val="000000" w:themeColor="text1"/>
          <w:szCs w:val="21"/>
          <w:highlight w:val="none"/>
          <w14:textFill>
            <w14:solidFill>
              <w14:schemeClr w14:val="tx1"/>
            </w14:solidFill>
          </w14:textFill>
        </w:rPr>
      </w:pPr>
    </w:p>
    <w:p w14:paraId="4903EF81">
      <w:pPr>
        <w:widowControl/>
        <w:jc w:val="left"/>
        <w:rPr>
          <w:rFonts w:ascii="宋体" w:hAnsi="宋体"/>
          <w:color w:val="000000" w:themeColor="text1"/>
          <w:szCs w:val="21"/>
          <w:highlight w:val="none"/>
          <w14:textFill>
            <w14:solidFill>
              <w14:schemeClr w14:val="tx1"/>
            </w14:solidFill>
          </w14:textFill>
        </w:rPr>
      </w:pPr>
    </w:p>
    <w:p w14:paraId="37080094">
      <w:pPr>
        <w:widowControl/>
        <w:jc w:val="left"/>
        <w:rPr>
          <w:rFonts w:ascii="宋体" w:hAnsi="宋体"/>
          <w:color w:val="000000" w:themeColor="text1"/>
          <w:szCs w:val="21"/>
          <w:highlight w:val="none"/>
          <w14:textFill>
            <w14:solidFill>
              <w14:schemeClr w14:val="tx1"/>
            </w14:solidFill>
          </w14:textFill>
        </w:rPr>
      </w:pPr>
    </w:p>
    <w:p w14:paraId="490B0A01">
      <w:pPr>
        <w:widowControl/>
        <w:jc w:val="left"/>
        <w:rPr>
          <w:rFonts w:ascii="宋体" w:hAnsi="宋体"/>
          <w:color w:val="000000" w:themeColor="text1"/>
          <w:szCs w:val="21"/>
          <w:highlight w:val="none"/>
          <w14:textFill>
            <w14:solidFill>
              <w14:schemeClr w14:val="tx1"/>
            </w14:solidFill>
          </w14:textFill>
        </w:rPr>
      </w:pPr>
    </w:p>
    <w:p w14:paraId="478B92D8">
      <w:pPr>
        <w:widowControl/>
        <w:jc w:val="left"/>
        <w:rPr>
          <w:rFonts w:ascii="宋体" w:hAnsi="宋体"/>
          <w:color w:val="000000" w:themeColor="text1"/>
          <w:szCs w:val="21"/>
          <w:highlight w:val="none"/>
          <w14:textFill>
            <w14:solidFill>
              <w14:schemeClr w14:val="tx1"/>
            </w14:solidFill>
          </w14:textFill>
        </w:rPr>
      </w:pPr>
    </w:p>
    <w:p w14:paraId="508D3113">
      <w:pPr>
        <w:widowControl/>
        <w:jc w:val="left"/>
        <w:rPr>
          <w:rFonts w:ascii="宋体" w:hAnsi="宋体"/>
          <w:color w:val="000000" w:themeColor="text1"/>
          <w:szCs w:val="21"/>
          <w:highlight w:val="none"/>
          <w14:textFill>
            <w14:solidFill>
              <w14:schemeClr w14:val="tx1"/>
            </w14:solidFill>
          </w14:textFill>
        </w:rPr>
      </w:pPr>
    </w:p>
    <w:p w14:paraId="53A0801D">
      <w:pPr>
        <w:pStyle w:val="5"/>
        <w:ind w:left="359" w:leftChars="171"/>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lang w:val="en-US"/>
          <w14:textFill>
            <w14:solidFill>
              <w14:schemeClr w14:val="tx1"/>
            </w14:solidFill>
          </w14:textFill>
        </w:rPr>
        <w:t>九、询价申请</w:t>
      </w:r>
      <w:r>
        <w:rPr>
          <w:rFonts w:hint="eastAsia" w:ascii="宋体" w:hAnsi="宋体"/>
          <w:color w:val="000000" w:themeColor="text1"/>
          <w:sz w:val="28"/>
          <w:highlight w:val="none"/>
          <w14:textFill>
            <w14:solidFill>
              <w14:schemeClr w14:val="tx1"/>
            </w14:solidFill>
          </w14:textFill>
        </w:rPr>
        <w:t>人基本情况表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186"/>
        <w:gridCol w:w="1544"/>
        <w:gridCol w:w="1473"/>
        <w:gridCol w:w="1056"/>
        <w:gridCol w:w="168"/>
        <w:gridCol w:w="709"/>
        <w:gridCol w:w="1371"/>
      </w:tblGrid>
      <w:tr w14:paraId="1E3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85" w:type="dxa"/>
            <w:vAlign w:val="center"/>
          </w:tcPr>
          <w:p w14:paraId="4F5FCD0C">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单位</w:t>
            </w:r>
            <w:r>
              <w:rPr>
                <w:rFonts w:asciiTheme="minorEastAsia" w:hAnsiTheme="minorEastAsia"/>
                <w:color w:val="000000" w:themeColor="text1"/>
                <w:szCs w:val="21"/>
                <w:highlight w:val="none"/>
                <w14:textFill>
                  <w14:solidFill>
                    <w14:schemeClr w14:val="tx1"/>
                  </w14:solidFill>
                </w14:textFill>
              </w:rPr>
              <w:t>名称</w:t>
            </w:r>
          </w:p>
        </w:tc>
        <w:tc>
          <w:tcPr>
            <w:tcW w:w="7507" w:type="dxa"/>
            <w:gridSpan w:val="7"/>
          </w:tcPr>
          <w:p w14:paraId="294A3082">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56A1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85" w:type="dxa"/>
            <w:vAlign w:val="center"/>
          </w:tcPr>
          <w:p w14:paraId="41A63FA9">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注册地址</w:t>
            </w:r>
          </w:p>
        </w:tc>
        <w:tc>
          <w:tcPr>
            <w:tcW w:w="4203" w:type="dxa"/>
            <w:gridSpan w:val="3"/>
            <w:vAlign w:val="center"/>
          </w:tcPr>
          <w:p w14:paraId="21E50E70">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056" w:type="dxa"/>
            <w:vAlign w:val="center"/>
          </w:tcPr>
          <w:p w14:paraId="6B67A292">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邮政编码</w:t>
            </w:r>
          </w:p>
        </w:tc>
        <w:tc>
          <w:tcPr>
            <w:tcW w:w="2248" w:type="dxa"/>
            <w:gridSpan w:val="3"/>
            <w:vAlign w:val="center"/>
          </w:tcPr>
          <w:p w14:paraId="01D4AA9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098A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85" w:type="dxa"/>
            <w:vMerge w:val="restart"/>
            <w:vAlign w:val="center"/>
          </w:tcPr>
          <w:p w14:paraId="1C4D62B4">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联系方式</w:t>
            </w:r>
          </w:p>
        </w:tc>
        <w:tc>
          <w:tcPr>
            <w:tcW w:w="1186" w:type="dxa"/>
            <w:vAlign w:val="center"/>
          </w:tcPr>
          <w:p w14:paraId="5FD047B0">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联系人</w:t>
            </w:r>
          </w:p>
        </w:tc>
        <w:tc>
          <w:tcPr>
            <w:tcW w:w="3017" w:type="dxa"/>
            <w:gridSpan w:val="2"/>
            <w:vAlign w:val="center"/>
          </w:tcPr>
          <w:p w14:paraId="545B22E6">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056" w:type="dxa"/>
            <w:vAlign w:val="center"/>
          </w:tcPr>
          <w:p w14:paraId="4756A3FA">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电话</w:t>
            </w:r>
          </w:p>
        </w:tc>
        <w:tc>
          <w:tcPr>
            <w:tcW w:w="2248" w:type="dxa"/>
            <w:gridSpan w:val="3"/>
            <w:vAlign w:val="center"/>
          </w:tcPr>
          <w:p w14:paraId="61DD802A">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5159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85" w:type="dxa"/>
            <w:vMerge w:val="continue"/>
            <w:vAlign w:val="center"/>
          </w:tcPr>
          <w:p w14:paraId="2A817880">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186" w:type="dxa"/>
            <w:vAlign w:val="center"/>
          </w:tcPr>
          <w:p w14:paraId="43F895A0">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传真</w:t>
            </w:r>
          </w:p>
        </w:tc>
        <w:tc>
          <w:tcPr>
            <w:tcW w:w="3017" w:type="dxa"/>
            <w:gridSpan w:val="2"/>
            <w:vAlign w:val="center"/>
          </w:tcPr>
          <w:p w14:paraId="3290EDC6">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c>
          <w:tcPr>
            <w:tcW w:w="1056" w:type="dxa"/>
            <w:vAlign w:val="center"/>
          </w:tcPr>
          <w:p w14:paraId="7CFE85D0">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邮箱</w:t>
            </w:r>
          </w:p>
        </w:tc>
        <w:tc>
          <w:tcPr>
            <w:tcW w:w="2248" w:type="dxa"/>
            <w:gridSpan w:val="3"/>
            <w:vAlign w:val="center"/>
          </w:tcPr>
          <w:p w14:paraId="4B60884E">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3F68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85" w:type="dxa"/>
            <w:vAlign w:val="center"/>
          </w:tcPr>
          <w:p w14:paraId="014DC9CD">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法定代表人</w:t>
            </w:r>
          </w:p>
        </w:tc>
        <w:tc>
          <w:tcPr>
            <w:tcW w:w="1186" w:type="dxa"/>
            <w:vAlign w:val="center"/>
          </w:tcPr>
          <w:p w14:paraId="2043748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姓名</w:t>
            </w:r>
          </w:p>
        </w:tc>
        <w:tc>
          <w:tcPr>
            <w:tcW w:w="1544" w:type="dxa"/>
            <w:vAlign w:val="center"/>
          </w:tcPr>
          <w:p w14:paraId="56DAE5BE">
            <w:pPr>
              <w:spacing w:line="360" w:lineRule="auto"/>
              <w:ind w:left="359" w:leftChars="171"/>
              <w:jc w:val="center"/>
              <w:rPr>
                <w:rFonts w:asciiTheme="minorEastAsia" w:hAnsiTheme="minorEastAsia"/>
                <w:color w:val="000000" w:themeColor="text1"/>
                <w:szCs w:val="21"/>
                <w:highlight w:val="none"/>
                <w14:textFill>
                  <w14:solidFill>
                    <w14:schemeClr w14:val="tx1"/>
                  </w14:solidFill>
                </w14:textFill>
              </w:rPr>
            </w:pPr>
          </w:p>
        </w:tc>
        <w:tc>
          <w:tcPr>
            <w:tcW w:w="1473" w:type="dxa"/>
            <w:vAlign w:val="center"/>
          </w:tcPr>
          <w:p w14:paraId="26AC88E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技术职称</w:t>
            </w:r>
          </w:p>
        </w:tc>
        <w:tc>
          <w:tcPr>
            <w:tcW w:w="1224" w:type="dxa"/>
            <w:gridSpan w:val="2"/>
            <w:vAlign w:val="center"/>
          </w:tcPr>
          <w:p w14:paraId="440D8E44">
            <w:pPr>
              <w:spacing w:line="360" w:lineRule="auto"/>
              <w:ind w:left="359" w:leftChars="171"/>
              <w:jc w:val="center"/>
              <w:rPr>
                <w:rFonts w:asciiTheme="minorEastAsia" w:hAnsiTheme="minorEastAsia"/>
                <w:color w:val="000000" w:themeColor="text1"/>
                <w:szCs w:val="21"/>
                <w:highlight w:val="none"/>
                <w14:textFill>
                  <w14:solidFill>
                    <w14:schemeClr w14:val="tx1"/>
                  </w14:solidFill>
                </w14:textFill>
              </w:rPr>
            </w:pPr>
          </w:p>
        </w:tc>
        <w:tc>
          <w:tcPr>
            <w:tcW w:w="709" w:type="dxa"/>
            <w:vAlign w:val="center"/>
          </w:tcPr>
          <w:p w14:paraId="571799F3">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电话</w:t>
            </w:r>
          </w:p>
        </w:tc>
        <w:tc>
          <w:tcPr>
            <w:tcW w:w="1371" w:type="dxa"/>
          </w:tcPr>
          <w:p w14:paraId="3F79D18D">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3899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85" w:type="dxa"/>
            <w:vAlign w:val="center"/>
          </w:tcPr>
          <w:p w14:paraId="33656479">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技术负责人</w:t>
            </w:r>
          </w:p>
        </w:tc>
        <w:tc>
          <w:tcPr>
            <w:tcW w:w="1186" w:type="dxa"/>
            <w:vAlign w:val="center"/>
          </w:tcPr>
          <w:p w14:paraId="53CC44B5">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姓名</w:t>
            </w:r>
          </w:p>
        </w:tc>
        <w:tc>
          <w:tcPr>
            <w:tcW w:w="1544" w:type="dxa"/>
            <w:vAlign w:val="center"/>
          </w:tcPr>
          <w:p w14:paraId="5E74A9EB">
            <w:pPr>
              <w:spacing w:line="360" w:lineRule="auto"/>
              <w:ind w:left="359" w:leftChars="171"/>
              <w:jc w:val="center"/>
              <w:rPr>
                <w:rFonts w:asciiTheme="minorEastAsia" w:hAnsiTheme="minorEastAsia"/>
                <w:color w:val="000000" w:themeColor="text1"/>
                <w:szCs w:val="21"/>
                <w:highlight w:val="none"/>
                <w14:textFill>
                  <w14:solidFill>
                    <w14:schemeClr w14:val="tx1"/>
                  </w14:solidFill>
                </w14:textFill>
              </w:rPr>
            </w:pPr>
          </w:p>
        </w:tc>
        <w:tc>
          <w:tcPr>
            <w:tcW w:w="1473" w:type="dxa"/>
            <w:vAlign w:val="center"/>
          </w:tcPr>
          <w:p w14:paraId="3CA7983A">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技术职称</w:t>
            </w:r>
          </w:p>
        </w:tc>
        <w:tc>
          <w:tcPr>
            <w:tcW w:w="1224" w:type="dxa"/>
            <w:gridSpan w:val="2"/>
            <w:vAlign w:val="center"/>
          </w:tcPr>
          <w:p w14:paraId="0487CC94">
            <w:pPr>
              <w:spacing w:line="360" w:lineRule="auto"/>
              <w:ind w:left="359" w:leftChars="171"/>
              <w:jc w:val="center"/>
              <w:rPr>
                <w:rFonts w:asciiTheme="minorEastAsia" w:hAnsiTheme="minorEastAsia"/>
                <w:color w:val="000000" w:themeColor="text1"/>
                <w:szCs w:val="21"/>
                <w:highlight w:val="none"/>
                <w14:textFill>
                  <w14:solidFill>
                    <w14:schemeClr w14:val="tx1"/>
                  </w14:solidFill>
                </w14:textFill>
              </w:rPr>
            </w:pPr>
          </w:p>
        </w:tc>
        <w:tc>
          <w:tcPr>
            <w:tcW w:w="709" w:type="dxa"/>
            <w:vAlign w:val="center"/>
          </w:tcPr>
          <w:p w14:paraId="68C005A2">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电话</w:t>
            </w:r>
          </w:p>
        </w:tc>
        <w:tc>
          <w:tcPr>
            <w:tcW w:w="1371" w:type="dxa"/>
          </w:tcPr>
          <w:p w14:paraId="29A4F6B6">
            <w:pPr>
              <w:spacing w:line="360" w:lineRule="auto"/>
              <w:ind w:left="359" w:leftChars="171"/>
              <w:rPr>
                <w:rFonts w:asciiTheme="minorEastAsia" w:hAnsiTheme="minorEastAsia"/>
                <w:color w:val="000000" w:themeColor="text1"/>
                <w:szCs w:val="21"/>
                <w:highlight w:val="none"/>
                <w14:textFill>
                  <w14:solidFill>
                    <w14:schemeClr w14:val="tx1"/>
                  </w14:solidFill>
                </w14:textFill>
              </w:rPr>
            </w:pPr>
          </w:p>
        </w:tc>
      </w:tr>
      <w:tr w14:paraId="5FF4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vAlign w:val="center"/>
          </w:tcPr>
          <w:p w14:paraId="7342B485">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成立时间</w:t>
            </w:r>
          </w:p>
        </w:tc>
        <w:tc>
          <w:tcPr>
            <w:tcW w:w="7507" w:type="dxa"/>
            <w:gridSpan w:val="7"/>
          </w:tcPr>
          <w:p w14:paraId="611439A4">
            <w:pPr>
              <w:spacing w:line="360" w:lineRule="auto"/>
              <w:rPr>
                <w:rFonts w:asciiTheme="minorEastAsia" w:hAnsiTheme="minorEastAsia"/>
                <w:color w:val="000000" w:themeColor="text1"/>
                <w:szCs w:val="21"/>
                <w:highlight w:val="none"/>
                <w14:textFill>
                  <w14:solidFill>
                    <w14:schemeClr w14:val="tx1"/>
                  </w14:solidFill>
                </w14:textFill>
              </w:rPr>
            </w:pPr>
          </w:p>
        </w:tc>
      </w:tr>
      <w:tr w14:paraId="04F4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vAlign w:val="center"/>
          </w:tcPr>
          <w:p w14:paraId="36A21479">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企业资质等级</w:t>
            </w:r>
          </w:p>
        </w:tc>
        <w:tc>
          <w:tcPr>
            <w:tcW w:w="7507" w:type="dxa"/>
            <w:gridSpan w:val="7"/>
          </w:tcPr>
          <w:p w14:paraId="02F826C6">
            <w:pPr>
              <w:spacing w:line="360" w:lineRule="auto"/>
              <w:rPr>
                <w:rFonts w:asciiTheme="minorEastAsia" w:hAnsiTheme="minorEastAsia"/>
                <w:color w:val="000000" w:themeColor="text1"/>
                <w:szCs w:val="21"/>
                <w:highlight w:val="none"/>
                <w14:textFill>
                  <w14:solidFill>
                    <w14:schemeClr w14:val="tx1"/>
                  </w14:solidFill>
                </w14:textFill>
              </w:rPr>
            </w:pPr>
          </w:p>
        </w:tc>
      </w:tr>
      <w:tr w14:paraId="4BC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vAlign w:val="center"/>
          </w:tcPr>
          <w:p w14:paraId="272E1892">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营业执照号【或统一社会信用代码】</w:t>
            </w:r>
          </w:p>
        </w:tc>
        <w:tc>
          <w:tcPr>
            <w:tcW w:w="7507" w:type="dxa"/>
            <w:gridSpan w:val="7"/>
          </w:tcPr>
          <w:p w14:paraId="2E714DDB">
            <w:pPr>
              <w:spacing w:line="360" w:lineRule="auto"/>
              <w:rPr>
                <w:rFonts w:asciiTheme="minorEastAsia" w:hAnsiTheme="minorEastAsia"/>
                <w:color w:val="000000" w:themeColor="text1"/>
                <w:szCs w:val="21"/>
                <w:highlight w:val="none"/>
                <w14:textFill>
                  <w14:solidFill>
                    <w14:schemeClr w14:val="tx1"/>
                  </w14:solidFill>
                </w14:textFill>
              </w:rPr>
            </w:pPr>
          </w:p>
        </w:tc>
      </w:tr>
      <w:tr w14:paraId="3A00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vAlign w:val="center"/>
          </w:tcPr>
          <w:p w14:paraId="4FEE154B">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注册资金</w:t>
            </w:r>
          </w:p>
        </w:tc>
        <w:tc>
          <w:tcPr>
            <w:tcW w:w="7507" w:type="dxa"/>
            <w:gridSpan w:val="7"/>
          </w:tcPr>
          <w:p w14:paraId="7BB3C100">
            <w:pPr>
              <w:spacing w:line="360" w:lineRule="auto"/>
              <w:rPr>
                <w:rFonts w:asciiTheme="minorEastAsia" w:hAnsiTheme="minorEastAsia"/>
                <w:color w:val="000000" w:themeColor="text1"/>
                <w:szCs w:val="21"/>
                <w:highlight w:val="none"/>
                <w14:textFill>
                  <w14:solidFill>
                    <w14:schemeClr w14:val="tx1"/>
                  </w14:solidFill>
                </w14:textFill>
              </w:rPr>
            </w:pPr>
          </w:p>
        </w:tc>
      </w:tr>
      <w:tr w14:paraId="0DE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vAlign w:val="center"/>
          </w:tcPr>
          <w:p w14:paraId="2DFD8D36">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开户银行及账号</w:t>
            </w:r>
          </w:p>
        </w:tc>
        <w:tc>
          <w:tcPr>
            <w:tcW w:w="7507" w:type="dxa"/>
            <w:gridSpan w:val="7"/>
          </w:tcPr>
          <w:p w14:paraId="731F2C07">
            <w:pPr>
              <w:spacing w:line="360" w:lineRule="auto"/>
              <w:rPr>
                <w:rFonts w:asciiTheme="minorEastAsia" w:hAnsiTheme="minorEastAsia"/>
                <w:color w:val="000000" w:themeColor="text1"/>
                <w:szCs w:val="21"/>
                <w:highlight w:val="none"/>
                <w14:textFill>
                  <w14:solidFill>
                    <w14:schemeClr w14:val="tx1"/>
                  </w14:solidFill>
                </w14:textFill>
              </w:rPr>
            </w:pPr>
          </w:p>
        </w:tc>
      </w:tr>
      <w:tr w14:paraId="2173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785" w:type="dxa"/>
            <w:vAlign w:val="center"/>
          </w:tcPr>
          <w:p w14:paraId="3DB6F384">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经营范围</w:t>
            </w:r>
          </w:p>
        </w:tc>
        <w:tc>
          <w:tcPr>
            <w:tcW w:w="7507" w:type="dxa"/>
            <w:gridSpan w:val="7"/>
          </w:tcPr>
          <w:p w14:paraId="2EA8EC04">
            <w:pPr>
              <w:spacing w:line="360" w:lineRule="auto"/>
              <w:ind w:left="359" w:leftChars="171" w:firstLine="420" w:firstLineChars="200"/>
              <w:rPr>
                <w:rFonts w:asciiTheme="minorEastAsia" w:hAnsiTheme="minorEastAsia"/>
                <w:color w:val="000000" w:themeColor="text1"/>
                <w:szCs w:val="21"/>
                <w:highlight w:val="none"/>
                <w14:textFill>
                  <w14:solidFill>
                    <w14:schemeClr w14:val="tx1"/>
                  </w14:solidFill>
                </w14:textFill>
              </w:rPr>
            </w:pPr>
          </w:p>
        </w:tc>
      </w:tr>
      <w:tr w14:paraId="51C8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85" w:type="dxa"/>
            <w:vAlign w:val="center"/>
          </w:tcPr>
          <w:p w14:paraId="5899FC8F">
            <w:pPr>
              <w:spacing w:line="360" w:lineRule="auto"/>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备注</w:t>
            </w:r>
          </w:p>
        </w:tc>
        <w:tc>
          <w:tcPr>
            <w:tcW w:w="7507" w:type="dxa"/>
            <w:gridSpan w:val="7"/>
          </w:tcPr>
          <w:p w14:paraId="267AD849">
            <w:pPr>
              <w:spacing w:line="360" w:lineRule="auto"/>
              <w:ind w:left="359" w:leftChars="171" w:firstLine="420" w:firstLineChars="200"/>
              <w:rPr>
                <w:rFonts w:asciiTheme="minorEastAsia" w:hAnsiTheme="minorEastAsia"/>
                <w:color w:val="000000" w:themeColor="text1"/>
                <w:szCs w:val="21"/>
                <w:highlight w:val="none"/>
                <w14:textFill>
                  <w14:solidFill>
                    <w14:schemeClr w14:val="tx1"/>
                  </w14:solidFill>
                </w14:textFill>
              </w:rPr>
            </w:pPr>
          </w:p>
        </w:tc>
      </w:tr>
    </w:tbl>
    <w:p w14:paraId="51C3F6C0">
      <w:pPr>
        <w:pStyle w:val="4"/>
        <w:spacing w:after="0"/>
        <w:jc w:val="center"/>
        <w:rPr>
          <w:rFonts w:ascii="宋体" w:hAnsi="宋体"/>
          <w:color w:val="000000" w:themeColor="text1"/>
          <w:sz w:val="28"/>
          <w:szCs w:val="28"/>
          <w:highlight w:val="none"/>
          <w14:textFill>
            <w14:solidFill>
              <w14:schemeClr w14:val="tx1"/>
            </w14:solidFill>
          </w14:textFill>
        </w:rPr>
      </w:pPr>
    </w:p>
    <w:p w14:paraId="65DE0D66">
      <w:pPr>
        <w:pStyle w:val="4"/>
        <w:spacing w:after="0"/>
        <w:jc w:val="center"/>
        <w:rPr>
          <w:rFonts w:ascii="宋体" w:hAnsi="宋体"/>
          <w:color w:val="000000" w:themeColor="text1"/>
          <w:sz w:val="28"/>
          <w:szCs w:val="28"/>
          <w:highlight w:val="none"/>
          <w14:textFill>
            <w14:solidFill>
              <w14:schemeClr w14:val="tx1"/>
            </w14:solidFill>
          </w14:textFill>
        </w:rPr>
      </w:pPr>
    </w:p>
    <w:p w14:paraId="12B4E03E">
      <w:pPr>
        <w:pStyle w:val="4"/>
        <w:spacing w:after="0"/>
        <w:jc w:val="center"/>
        <w:rPr>
          <w:rFonts w:ascii="宋体" w:hAnsi="宋体"/>
          <w:color w:val="000000" w:themeColor="text1"/>
          <w:sz w:val="28"/>
          <w:szCs w:val="28"/>
          <w:highlight w:val="none"/>
          <w14:textFill>
            <w14:solidFill>
              <w14:schemeClr w14:val="tx1"/>
            </w14:solidFill>
          </w14:textFill>
        </w:rPr>
      </w:pPr>
    </w:p>
    <w:p w14:paraId="400B6A5D">
      <w:pPr>
        <w:rPr>
          <w:rFonts w:ascii="宋体" w:hAnsi="宋体"/>
          <w:color w:val="000000" w:themeColor="text1"/>
          <w:sz w:val="28"/>
          <w:szCs w:val="28"/>
          <w:highlight w:val="none"/>
          <w14:textFill>
            <w14:solidFill>
              <w14:schemeClr w14:val="tx1"/>
            </w14:solidFill>
          </w14:textFill>
        </w:rPr>
      </w:pPr>
    </w:p>
    <w:p w14:paraId="3ACB7B3A">
      <w:pPr>
        <w:rPr>
          <w:color w:val="000000" w:themeColor="text1"/>
          <w:highlight w:val="none"/>
          <w14:textFill>
            <w14:solidFill>
              <w14:schemeClr w14:val="tx1"/>
            </w14:solidFill>
          </w14:textFill>
        </w:rPr>
      </w:pPr>
    </w:p>
    <w:p w14:paraId="2B434167">
      <w:pPr>
        <w:pStyle w:val="4"/>
        <w:spacing w:after="0"/>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十、其他材料</w:t>
      </w:r>
    </w:p>
    <w:p w14:paraId="4E30E462">
      <w:pPr>
        <w:pStyle w:val="21"/>
        <w:widowControl/>
        <w:numPr>
          <w:ilvl w:val="0"/>
          <w:numId w:val="24"/>
        </w:numPr>
        <w:spacing w:after="0"/>
        <w:ind w:firstLineChars="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询价申请人认为有必要提供的其他材料。</w:t>
      </w:r>
    </w:p>
    <w:p w14:paraId="44B666E2">
      <w:pPr>
        <w:widowControl/>
        <w:jc w:val="left"/>
        <w:rPr>
          <w:color w:val="000000" w:themeColor="text1"/>
          <w:highlight w:val="none"/>
          <w14:textFill>
            <w14:solidFill>
              <w14:schemeClr w14:val="tx1"/>
            </w14:solidFill>
          </w14:textFill>
        </w:rPr>
      </w:pPr>
    </w:p>
    <w:sectPr>
      <w:headerReference r:id="rId11" w:type="first"/>
      <w:footerReference r:id="rId14" w:type="first"/>
      <w:headerReference r:id="rId9" w:type="default"/>
      <w:footerReference r:id="rId12" w:type="default"/>
      <w:headerReference r:id="rId10" w:type="even"/>
      <w:footerReference r:id="rId13" w:type="even"/>
      <w:pgSz w:w="12240" w:h="15840"/>
      <w:pgMar w:top="1440" w:right="1800" w:bottom="1440" w:left="18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592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C67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DE0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68EA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B68E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6663">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062"/>
                          </w:sdtPr>
                          <w:sdtContent>
                            <w:sdt>
                              <w:sdtPr>
                                <w:id w:val="147471949"/>
                              </w:sdtPr>
                              <w:sdtContent>
                                <w:p w14:paraId="23CE052A">
                                  <w:pPr>
                                    <w:jc w:val="center"/>
                                  </w:pPr>
                                  <w:r>
                                    <w:fldChar w:fldCharType="begin"/>
                                  </w:r>
                                  <w:r>
                                    <w:instrText xml:space="preserve">PAGE   \* MERGEFORMAT</w:instrText>
                                  </w:r>
                                  <w:r>
                                    <w:fldChar w:fldCharType="separate"/>
                                  </w:r>
                                  <w:r>
                                    <w:t>1</w:t>
                                  </w:r>
                                  <w:r>
                                    <w:fldChar w:fldCharType="end"/>
                                  </w:r>
                                </w:p>
                              </w:sdtContent>
                            </w:sdt>
                          </w:sdtContent>
                        </w:sdt>
                        <w:p w14:paraId="31A8E577">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3062"/>
                    </w:sdtPr>
                    <w:sdtContent>
                      <w:sdt>
                        <w:sdtPr>
                          <w:id w:val="147471949"/>
                        </w:sdtPr>
                        <w:sdtContent>
                          <w:p w14:paraId="23CE052A">
                            <w:pPr>
                              <w:jc w:val="center"/>
                            </w:pPr>
                            <w:r>
                              <w:fldChar w:fldCharType="begin"/>
                            </w:r>
                            <w:r>
                              <w:instrText xml:space="preserve">PAGE   \* MERGEFORMAT</w:instrText>
                            </w:r>
                            <w:r>
                              <w:fldChar w:fldCharType="separate"/>
                            </w:r>
                            <w:r>
                              <w:t>1</w:t>
                            </w:r>
                            <w:r>
                              <w:fldChar w:fldCharType="end"/>
                            </w:r>
                          </w:p>
                        </w:sdtContent>
                      </w:sdt>
                    </w:sdtContent>
                  </w:sdt>
                  <w:p w14:paraId="31A8E577">
                    <w:pPr>
                      <w:pStyle w:val="4"/>
                    </w:pPr>
                  </w:p>
                </w:txbxContent>
              </v:textbox>
            </v:shape>
          </w:pict>
        </mc:Fallback>
      </mc:AlternateContent>
    </w:r>
  </w:p>
  <w:p w14:paraId="1412C4A0"/>
  <w:p w14:paraId="2F0DEDBE"/>
  <w:p w14:paraId="44664D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6B80">
    <w:pPr>
      <w:pStyle w:val="12"/>
    </w:pPr>
  </w:p>
  <w:p w14:paraId="3FC2E192"/>
  <w:p w14:paraId="3254703D"/>
  <w:p w14:paraId="6C62919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3F6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2DA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B0C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AF7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0B06"/>
  <w:p w14:paraId="7D67E0A8"/>
  <w:p w14:paraId="15229A6D"/>
  <w:p w14:paraId="6B8AF1C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A298">
    <w:pPr>
      <w:pStyle w:val="13"/>
    </w:pPr>
  </w:p>
  <w:p w14:paraId="65B36A6C"/>
  <w:p w14:paraId="2F069CD5"/>
  <w:p w14:paraId="2BBB6AE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B474">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56C3"/>
    <w:multiLevelType w:val="singleLevel"/>
    <w:tmpl w:val="87CC56C3"/>
    <w:lvl w:ilvl="0" w:tentative="0">
      <w:start w:val="1"/>
      <w:numFmt w:val="decimal"/>
      <w:suff w:val="nothing"/>
      <w:lvlText w:val="（%1）"/>
      <w:lvlJc w:val="left"/>
    </w:lvl>
  </w:abstractNum>
  <w:abstractNum w:abstractNumId="1">
    <w:nsid w:val="D0FD486C"/>
    <w:multiLevelType w:val="singleLevel"/>
    <w:tmpl w:val="D0FD486C"/>
    <w:lvl w:ilvl="0" w:tentative="0">
      <w:start w:val="1"/>
      <w:numFmt w:val="decimal"/>
      <w:suff w:val="nothing"/>
      <w:lvlText w:val="%1．"/>
      <w:lvlJc w:val="left"/>
    </w:lvl>
  </w:abstractNum>
  <w:abstractNum w:abstractNumId="2">
    <w:nsid w:val="04515913"/>
    <w:multiLevelType w:val="multilevel"/>
    <w:tmpl w:val="04515913"/>
    <w:lvl w:ilvl="0" w:tentative="0">
      <w:start w:val="1"/>
      <w:numFmt w:val="decimal"/>
      <w:lvlText w:val="%1、"/>
      <w:lvlJc w:val="left"/>
      <w:pPr>
        <w:ind w:left="360" w:hanging="360"/>
      </w:pPr>
      <w:rPr>
        <w:rFonts w:hint="default"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D54653"/>
    <w:multiLevelType w:val="multilevel"/>
    <w:tmpl w:val="06D54653"/>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4">
    <w:nsid w:val="2275119E"/>
    <w:multiLevelType w:val="multilevel"/>
    <w:tmpl w:val="2275119E"/>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5">
    <w:nsid w:val="2EA7F2A3"/>
    <w:multiLevelType w:val="singleLevel"/>
    <w:tmpl w:val="2EA7F2A3"/>
    <w:lvl w:ilvl="0" w:tentative="0">
      <w:start w:val="1"/>
      <w:numFmt w:val="bullet"/>
      <w:lvlText w:val=""/>
      <w:lvlJc w:val="left"/>
      <w:pPr>
        <w:ind w:left="420" w:hanging="420"/>
      </w:pPr>
      <w:rPr>
        <w:rFonts w:hint="default" w:ascii="Wingdings" w:hAnsi="Wingdings"/>
      </w:rPr>
    </w:lvl>
  </w:abstractNum>
  <w:abstractNum w:abstractNumId="6">
    <w:nsid w:val="2F730EDD"/>
    <w:multiLevelType w:val="multilevel"/>
    <w:tmpl w:val="2F730EDD"/>
    <w:lvl w:ilvl="0" w:tentative="0">
      <w:start w:val="1"/>
      <w:numFmt w:val="decimal"/>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7">
    <w:nsid w:val="2F8839BF"/>
    <w:multiLevelType w:val="multilevel"/>
    <w:tmpl w:val="2F8839B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8055ECD"/>
    <w:multiLevelType w:val="multilevel"/>
    <w:tmpl w:val="38055ECD"/>
    <w:lvl w:ilvl="0" w:tentative="0">
      <w:start w:val="1"/>
      <w:numFmt w:val="decimal"/>
      <w:lvlText w:val="（%1）"/>
      <w:lvlJc w:val="left"/>
      <w:pPr>
        <w:ind w:left="1575" w:hanging="420"/>
      </w:pPr>
      <w:rPr>
        <w:rFonts w:hint="default" w:ascii="等线" w:hAnsi="等线" w:cs="Times New Roman"/>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9">
    <w:nsid w:val="38223B22"/>
    <w:multiLevelType w:val="multilevel"/>
    <w:tmpl w:val="38223B22"/>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7D1ABC"/>
    <w:multiLevelType w:val="multilevel"/>
    <w:tmpl w:val="417D1ABC"/>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1">
    <w:nsid w:val="47A36EC9"/>
    <w:multiLevelType w:val="multilevel"/>
    <w:tmpl w:val="47A36EC9"/>
    <w:lvl w:ilvl="0" w:tentative="0">
      <w:start w:val="1"/>
      <w:numFmt w:val="decimal"/>
      <w:lvlText w:val="%1"/>
      <w:lvlJc w:val="left"/>
      <w:pPr>
        <w:ind w:left="368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60E30C7"/>
    <w:multiLevelType w:val="singleLevel"/>
    <w:tmpl w:val="560E30C7"/>
    <w:lvl w:ilvl="0" w:tentative="0">
      <w:start w:val="3"/>
      <w:numFmt w:val="chineseCounting"/>
      <w:suff w:val="nothing"/>
      <w:lvlText w:val="%1、"/>
      <w:lvlJc w:val="left"/>
      <w:rPr>
        <w:rFonts w:hint="eastAsia"/>
      </w:rPr>
    </w:lvl>
  </w:abstractNum>
  <w:abstractNum w:abstractNumId="13">
    <w:nsid w:val="595A26E5"/>
    <w:multiLevelType w:val="multilevel"/>
    <w:tmpl w:val="595A26E5"/>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4">
    <w:nsid w:val="60EA4E78"/>
    <w:multiLevelType w:val="multilevel"/>
    <w:tmpl w:val="60EA4E78"/>
    <w:lvl w:ilvl="0" w:tentative="0">
      <w:start w:val="1"/>
      <w:numFmt w:val="japaneseCounting"/>
      <w:lvlText w:val="%1、"/>
      <w:lvlJc w:val="left"/>
      <w:pPr>
        <w:ind w:left="1260" w:hanging="420"/>
      </w:pPr>
      <w:rPr>
        <w:rFonts w:ascii="宋体" w:hAnsi="宋体"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6199A9DE"/>
    <w:multiLevelType w:val="singleLevel"/>
    <w:tmpl w:val="6199A9DE"/>
    <w:lvl w:ilvl="0" w:tentative="0">
      <w:start w:val="1"/>
      <w:numFmt w:val="decimal"/>
      <w:suff w:val="nothing"/>
      <w:lvlText w:val="%1、"/>
      <w:lvlJc w:val="left"/>
    </w:lvl>
  </w:abstractNum>
  <w:abstractNum w:abstractNumId="16">
    <w:nsid w:val="6199BDF3"/>
    <w:multiLevelType w:val="singleLevel"/>
    <w:tmpl w:val="6199BDF3"/>
    <w:lvl w:ilvl="0" w:tentative="0">
      <w:start w:val="1"/>
      <w:numFmt w:val="decimal"/>
      <w:suff w:val="nothing"/>
      <w:lvlText w:val="（%1）"/>
      <w:lvlJc w:val="left"/>
    </w:lvl>
  </w:abstractNum>
  <w:abstractNum w:abstractNumId="17">
    <w:nsid w:val="619B4E71"/>
    <w:multiLevelType w:val="multilevel"/>
    <w:tmpl w:val="619B4E71"/>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8">
    <w:nsid w:val="68611851"/>
    <w:multiLevelType w:val="multilevel"/>
    <w:tmpl w:val="68611851"/>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9">
    <w:nsid w:val="76B30FB0"/>
    <w:multiLevelType w:val="multilevel"/>
    <w:tmpl w:val="76B30FB0"/>
    <w:lvl w:ilvl="0" w:tentative="0">
      <w:start w:val="1"/>
      <w:numFmt w:val="lowerRoman"/>
      <w:lvlText w:val="（%1）"/>
      <w:lvlJc w:val="left"/>
      <w:pPr>
        <w:ind w:left="2121" w:hanging="420"/>
      </w:pPr>
      <w:rPr>
        <w:rFonts w:hint="default" w:ascii="等线" w:hAnsi="等线" w:cs="Times New Roman"/>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CE0C63"/>
    <w:multiLevelType w:val="multilevel"/>
    <w:tmpl w:val="76CE0C63"/>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790C0BC5"/>
    <w:multiLevelType w:val="multilevel"/>
    <w:tmpl w:val="790C0BC5"/>
    <w:lvl w:ilvl="0" w:tentative="0">
      <w:start w:val="1"/>
      <w:numFmt w:val="decimal"/>
      <w:lvlText w:val="（%1）"/>
      <w:lvlJc w:val="left"/>
      <w:pPr>
        <w:ind w:left="420" w:hanging="420"/>
      </w:pPr>
      <w:rPr>
        <w:rFonts w:hint="default" w:ascii="等线" w:hAnsi="等线"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5250E9"/>
    <w:multiLevelType w:val="multilevel"/>
    <w:tmpl w:val="7B5250E9"/>
    <w:lvl w:ilvl="0" w:tentative="0">
      <w:start w:val="1"/>
      <w:numFmt w:val="decimal"/>
      <w:lvlText w:val="（%1）"/>
      <w:lvlJc w:val="left"/>
      <w:pPr>
        <w:ind w:left="1712" w:hanging="720"/>
      </w:pPr>
      <w:rPr>
        <w:rFonts w:hint="default" w:ascii="等线" w:hAnsi="等线" w:cs="Times New Roman"/>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23">
    <w:nsid w:val="7FFA609C"/>
    <w:multiLevelType w:val="multilevel"/>
    <w:tmpl w:val="7FFA609C"/>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11"/>
  </w:num>
  <w:num w:numId="3">
    <w:abstractNumId w:val="23"/>
  </w:num>
  <w:num w:numId="4">
    <w:abstractNumId w:val="0"/>
  </w:num>
  <w:num w:numId="5">
    <w:abstractNumId w:val="18"/>
  </w:num>
  <w:num w:numId="6">
    <w:abstractNumId w:val="10"/>
  </w:num>
  <w:num w:numId="7">
    <w:abstractNumId w:val="20"/>
  </w:num>
  <w:num w:numId="8">
    <w:abstractNumId w:val="13"/>
  </w:num>
  <w:num w:numId="9">
    <w:abstractNumId w:val="3"/>
  </w:num>
  <w:num w:numId="10">
    <w:abstractNumId w:val="4"/>
  </w:num>
  <w:num w:numId="11">
    <w:abstractNumId w:val="22"/>
  </w:num>
  <w:num w:numId="12">
    <w:abstractNumId w:val="19"/>
  </w:num>
  <w:num w:numId="13">
    <w:abstractNumId w:val="9"/>
  </w:num>
  <w:num w:numId="14">
    <w:abstractNumId w:val="6"/>
  </w:num>
  <w:num w:numId="15">
    <w:abstractNumId w:val="8"/>
  </w:num>
  <w:num w:numId="16">
    <w:abstractNumId w:val="21"/>
  </w:num>
  <w:num w:numId="17">
    <w:abstractNumId w:val="7"/>
  </w:num>
  <w:num w:numId="18">
    <w:abstractNumId w:val="15"/>
  </w:num>
  <w:num w:numId="19">
    <w:abstractNumId w:val="16"/>
  </w:num>
  <w:num w:numId="20">
    <w:abstractNumId w:val="17"/>
  </w:num>
  <w:num w:numId="21">
    <w:abstractNumId w:val="14"/>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YmYxY2Q3OTFlNzA4ZGZhNDVkMDc1MTc4OTdkM2YifQ=="/>
    <w:docVar w:name="KSO_WPS_MARK_KEY" w:val="15764666-e1c7-4397-a2e0-05116c1e2ccd"/>
  </w:docVars>
  <w:rsids>
    <w:rsidRoot w:val="00580EFE"/>
    <w:rsid w:val="000054A9"/>
    <w:rsid w:val="00065D6F"/>
    <w:rsid w:val="00083293"/>
    <w:rsid w:val="000925A0"/>
    <w:rsid w:val="000942E9"/>
    <w:rsid w:val="000A2A82"/>
    <w:rsid w:val="000B0ABF"/>
    <w:rsid w:val="000C2DFC"/>
    <w:rsid w:val="000C6F17"/>
    <w:rsid w:val="000D05B9"/>
    <w:rsid w:val="000E1333"/>
    <w:rsid w:val="000E2710"/>
    <w:rsid w:val="000F1A8B"/>
    <w:rsid w:val="00106796"/>
    <w:rsid w:val="00130F45"/>
    <w:rsid w:val="0013391E"/>
    <w:rsid w:val="00141754"/>
    <w:rsid w:val="00142864"/>
    <w:rsid w:val="00144094"/>
    <w:rsid w:val="00170EB1"/>
    <w:rsid w:val="00173A03"/>
    <w:rsid w:val="0019023B"/>
    <w:rsid w:val="001A53E7"/>
    <w:rsid w:val="001B1E0D"/>
    <w:rsid w:val="001B46EF"/>
    <w:rsid w:val="001B75DB"/>
    <w:rsid w:val="001C16BC"/>
    <w:rsid w:val="001C512C"/>
    <w:rsid w:val="001C51E8"/>
    <w:rsid w:val="001D29AB"/>
    <w:rsid w:val="001F330C"/>
    <w:rsid w:val="002018CA"/>
    <w:rsid w:val="002054EB"/>
    <w:rsid w:val="00212943"/>
    <w:rsid w:val="00213D2C"/>
    <w:rsid w:val="00222A44"/>
    <w:rsid w:val="00224FEA"/>
    <w:rsid w:val="0022527A"/>
    <w:rsid w:val="00232076"/>
    <w:rsid w:val="002322BD"/>
    <w:rsid w:val="0026644A"/>
    <w:rsid w:val="0027369C"/>
    <w:rsid w:val="002A31B9"/>
    <w:rsid w:val="002A47AA"/>
    <w:rsid w:val="002B043A"/>
    <w:rsid w:val="002C3625"/>
    <w:rsid w:val="002F4192"/>
    <w:rsid w:val="003115B3"/>
    <w:rsid w:val="00321D29"/>
    <w:rsid w:val="00370D77"/>
    <w:rsid w:val="00382B1E"/>
    <w:rsid w:val="003A46D3"/>
    <w:rsid w:val="003A7453"/>
    <w:rsid w:val="003B5074"/>
    <w:rsid w:val="003C73E1"/>
    <w:rsid w:val="003D16C6"/>
    <w:rsid w:val="003E305B"/>
    <w:rsid w:val="003F21A6"/>
    <w:rsid w:val="003F38A0"/>
    <w:rsid w:val="004047A6"/>
    <w:rsid w:val="00425FCE"/>
    <w:rsid w:val="00443C82"/>
    <w:rsid w:val="004578D5"/>
    <w:rsid w:val="00471B2E"/>
    <w:rsid w:val="00471D27"/>
    <w:rsid w:val="00483F6B"/>
    <w:rsid w:val="00496F23"/>
    <w:rsid w:val="004A0067"/>
    <w:rsid w:val="004B5BAE"/>
    <w:rsid w:val="004D0599"/>
    <w:rsid w:val="004E47BE"/>
    <w:rsid w:val="00502FAE"/>
    <w:rsid w:val="00544DF2"/>
    <w:rsid w:val="00555976"/>
    <w:rsid w:val="00580EFE"/>
    <w:rsid w:val="00586CE0"/>
    <w:rsid w:val="005B7B83"/>
    <w:rsid w:val="005D47A2"/>
    <w:rsid w:val="005D7200"/>
    <w:rsid w:val="00600639"/>
    <w:rsid w:val="006007F0"/>
    <w:rsid w:val="00624771"/>
    <w:rsid w:val="00635EDC"/>
    <w:rsid w:val="00637CFA"/>
    <w:rsid w:val="00643186"/>
    <w:rsid w:val="006465AE"/>
    <w:rsid w:val="0066136E"/>
    <w:rsid w:val="00662C87"/>
    <w:rsid w:val="006650B9"/>
    <w:rsid w:val="0066682C"/>
    <w:rsid w:val="00671AD7"/>
    <w:rsid w:val="00676B91"/>
    <w:rsid w:val="00677251"/>
    <w:rsid w:val="006B3150"/>
    <w:rsid w:val="006C2168"/>
    <w:rsid w:val="006C7432"/>
    <w:rsid w:val="006D0334"/>
    <w:rsid w:val="006D0755"/>
    <w:rsid w:val="006D2E54"/>
    <w:rsid w:val="006D4126"/>
    <w:rsid w:val="006E34D4"/>
    <w:rsid w:val="0070239D"/>
    <w:rsid w:val="007060A8"/>
    <w:rsid w:val="00710DF1"/>
    <w:rsid w:val="00727CF0"/>
    <w:rsid w:val="007433DA"/>
    <w:rsid w:val="007457CE"/>
    <w:rsid w:val="007735E0"/>
    <w:rsid w:val="007B25E6"/>
    <w:rsid w:val="007C33F2"/>
    <w:rsid w:val="007C485D"/>
    <w:rsid w:val="007E21B4"/>
    <w:rsid w:val="007F56EB"/>
    <w:rsid w:val="00800542"/>
    <w:rsid w:val="00817A02"/>
    <w:rsid w:val="008200F8"/>
    <w:rsid w:val="00821B0C"/>
    <w:rsid w:val="00832530"/>
    <w:rsid w:val="008427BC"/>
    <w:rsid w:val="00845EEB"/>
    <w:rsid w:val="00871EAA"/>
    <w:rsid w:val="00897B8B"/>
    <w:rsid w:val="008D19AD"/>
    <w:rsid w:val="008E5A29"/>
    <w:rsid w:val="00903500"/>
    <w:rsid w:val="00916D4D"/>
    <w:rsid w:val="00921621"/>
    <w:rsid w:val="00926C04"/>
    <w:rsid w:val="0093701D"/>
    <w:rsid w:val="0094557D"/>
    <w:rsid w:val="00975196"/>
    <w:rsid w:val="00977D5B"/>
    <w:rsid w:val="009B1FD4"/>
    <w:rsid w:val="009B61ED"/>
    <w:rsid w:val="009B6912"/>
    <w:rsid w:val="009D3459"/>
    <w:rsid w:val="009D48DD"/>
    <w:rsid w:val="009F2D6B"/>
    <w:rsid w:val="00A2700E"/>
    <w:rsid w:val="00A47708"/>
    <w:rsid w:val="00A61B0F"/>
    <w:rsid w:val="00A63553"/>
    <w:rsid w:val="00A811F9"/>
    <w:rsid w:val="00A85A84"/>
    <w:rsid w:val="00AC454F"/>
    <w:rsid w:val="00AE3314"/>
    <w:rsid w:val="00AE4C1E"/>
    <w:rsid w:val="00AE66A5"/>
    <w:rsid w:val="00AF72E2"/>
    <w:rsid w:val="00B06DB5"/>
    <w:rsid w:val="00B07534"/>
    <w:rsid w:val="00B320EE"/>
    <w:rsid w:val="00B84AB9"/>
    <w:rsid w:val="00B85C11"/>
    <w:rsid w:val="00BA30B7"/>
    <w:rsid w:val="00BB4D93"/>
    <w:rsid w:val="00BD3E27"/>
    <w:rsid w:val="00BE3945"/>
    <w:rsid w:val="00BE4E73"/>
    <w:rsid w:val="00BF6534"/>
    <w:rsid w:val="00C32697"/>
    <w:rsid w:val="00C507C2"/>
    <w:rsid w:val="00C604AE"/>
    <w:rsid w:val="00C61799"/>
    <w:rsid w:val="00C84B3D"/>
    <w:rsid w:val="00C9298E"/>
    <w:rsid w:val="00C92F46"/>
    <w:rsid w:val="00CA616A"/>
    <w:rsid w:val="00CF4097"/>
    <w:rsid w:val="00D32A7A"/>
    <w:rsid w:val="00D43A21"/>
    <w:rsid w:val="00D43C71"/>
    <w:rsid w:val="00D5215A"/>
    <w:rsid w:val="00D56FC7"/>
    <w:rsid w:val="00D8624A"/>
    <w:rsid w:val="00D87DD8"/>
    <w:rsid w:val="00DB74B6"/>
    <w:rsid w:val="00EA4713"/>
    <w:rsid w:val="00EB6E9C"/>
    <w:rsid w:val="00ED0208"/>
    <w:rsid w:val="00ED6D8C"/>
    <w:rsid w:val="00EE3280"/>
    <w:rsid w:val="00EE357C"/>
    <w:rsid w:val="00EE6C61"/>
    <w:rsid w:val="00EF0EB1"/>
    <w:rsid w:val="00EF4840"/>
    <w:rsid w:val="00F51CF6"/>
    <w:rsid w:val="00F552F1"/>
    <w:rsid w:val="00F60002"/>
    <w:rsid w:val="00F66136"/>
    <w:rsid w:val="00F66F7C"/>
    <w:rsid w:val="00FB17E1"/>
    <w:rsid w:val="00FB6E36"/>
    <w:rsid w:val="00FC749F"/>
    <w:rsid w:val="00FD1465"/>
    <w:rsid w:val="00FD18AE"/>
    <w:rsid w:val="00FE669C"/>
    <w:rsid w:val="012229B8"/>
    <w:rsid w:val="02107A5C"/>
    <w:rsid w:val="021A6C4F"/>
    <w:rsid w:val="02555ED9"/>
    <w:rsid w:val="025C0ABF"/>
    <w:rsid w:val="02A31D00"/>
    <w:rsid w:val="02D7186D"/>
    <w:rsid w:val="02ED0FD8"/>
    <w:rsid w:val="03241BE1"/>
    <w:rsid w:val="033D39DA"/>
    <w:rsid w:val="037F3966"/>
    <w:rsid w:val="03B919A3"/>
    <w:rsid w:val="03DB6DEA"/>
    <w:rsid w:val="0464643B"/>
    <w:rsid w:val="048536DD"/>
    <w:rsid w:val="04EC5C54"/>
    <w:rsid w:val="052D0A47"/>
    <w:rsid w:val="060B65D7"/>
    <w:rsid w:val="064C2730"/>
    <w:rsid w:val="06B50407"/>
    <w:rsid w:val="06BA35D8"/>
    <w:rsid w:val="06DB425D"/>
    <w:rsid w:val="07D4164E"/>
    <w:rsid w:val="08147729"/>
    <w:rsid w:val="082300BC"/>
    <w:rsid w:val="08805A18"/>
    <w:rsid w:val="0983157E"/>
    <w:rsid w:val="09917ECD"/>
    <w:rsid w:val="0A150165"/>
    <w:rsid w:val="0A1E1ADB"/>
    <w:rsid w:val="0A37520F"/>
    <w:rsid w:val="0A916D77"/>
    <w:rsid w:val="0B502C14"/>
    <w:rsid w:val="0B653378"/>
    <w:rsid w:val="0B772A1C"/>
    <w:rsid w:val="0B7B3717"/>
    <w:rsid w:val="0BEF2061"/>
    <w:rsid w:val="0C025F1E"/>
    <w:rsid w:val="0CA257D4"/>
    <w:rsid w:val="0CDF04AC"/>
    <w:rsid w:val="0D9B1887"/>
    <w:rsid w:val="0E454E84"/>
    <w:rsid w:val="0E56064E"/>
    <w:rsid w:val="0E655698"/>
    <w:rsid w:val="0E962607"/>
    <w:rsid w:val="0F6B0AEA"/>
    <w:rsid w:val="0F9E2A56"/>
    <w:rsid w:val="10883DF8"/>
    <w:rsid w:val="11320B9C"/>
    <w:rsid w:val="121739B4"/>
    <w:rsid w:val="12530A8A"/>
    <w:rsid w:val="12AC6541"/>
    <w:rsid w:val="133A1C1C"/>
    <w:rsid w:val="13727B31"/>
    <w:rsid w:val="13B3551E"/>
    <w:rsid w:val="14643D5A"/>
    <w:rsid w:val="146C571E"/>
    <w:rsid w:val="14904B4F"/>
    <w:rsid w:val="15E52C78"/>
    <w:rsid w:val="166C329F"/>
    <w:rsid w:val="16F51CB1"/>
    <w:rsid w:val="17BD3EAD"/>
    <w:rsid w:val="182542C7"/>
    <w:rsid w:val="185E4CCC"/>
    <w:rsid w:val="19157D18"/>
    <w:rsid w:val="191C07D8"/>
    <w:rsid w:val="192B3EFD"/>
    <w:rsid w:val="19B11AD0"/>
    <w:rsid w:val="19FB1CF8"/>
    <w:rsid w:val="1A8542E5"/>
    <w:rsid w:val="1AE55E7C"/>
    <w:rsid w:val="1B6157CB"/>
    <w:rsid w:val="1BDC4FD1"/>
    <w:rsid w:val="1C3410F6"/>
    <w:rsid w:val="1C4526C3"/>
    <w:rsid w:val="1D70505A"/>
    <w:rsid w:val="1D707643"/>
    <w:rsid w:val="1DDD3B45"/>
    <w:rsid w:val="1DEB1B5C"/>
    <w:rsid w:val="1E05035C"/>
    <w:rsid w:val="1E3958A5"/>
    <w:rsid w:val="1E525498"/>
    <w:rsid w:val="1E592FD9"/>
    <w:rsid w:val="1E654913"/>
    <w:rsid w:val="1E697BF9"/>
    <w:rsid w:val="1E6B257F"/>
    <w:rsid w:val="1F1C4860"/>
    <w:rsid w:val="1F5F57C2"/>
    <w:rsid w:val="206D2C09"/>
    <w:rsid w:val="20A34F1D"/>
    <w:rsid w:val="21411197"/>
    <w:rsid w:val="21B10BE2"/>
    <w:rsid w:val="229B7A29"/>
    <w:rsid w:val="22E93045"/>
    <w:rsid w:val="22FA7C0C"/>
    <w:rsid w:val="23213C16"/>
    <w:rsid w:val="232F6B42"/>
    <w:rsid w:val="234F090C"/>
    <w:rsid w:val="23591C95"/>
    <w:rsid w:val="239602CD"/>
    <w:rsid w:val="23A979DB"/>
    <w:rsid w:val="23DC124A"/>
    <w:rsid w:val="23F509B4"/>
    <w:rsid w:val="23FC5257"/>
    <w:rsid w:val="240D4413"/>
    <w:rsid w:val="24A441C2"/>
    <w:rsid w:val="24C600E4"/>
    <w:rsid w:val="24F77B38"/>
    <w:rsid w:val="25547BC6"/>
    <w:rsid w:val="257C1D6A"/>
    <w:rsid w:val="270B6860"/>
    <w:rsid w:val="275A572B"/>
    <w:rsid w:val="27733B25"/>
    <w:rsid w:val="27734EF3"/>
    <w:rsid w:val="27742782"/>
    <w:rsid w:val="281C3120"/>
    <w:rsid w:val="28365A86"/>
    <w:rsid w:val="28545473"/>
    <w:rsid w:val="286D547B"/>
    <w:rsid w:val="294546A5"/>
    <w:rsid w:val="296E3E23"/>
    <w:rsid w:val="297E0FC2"/>
    <w:rsid w:val="29CA7E5D"/>
    <w:rsid w:val="29E322DE"/>
    <w:rsid w:val="2A3B75AC"/>
    <w:rsid w:val="2AEE0688"/>
    <w:rsid w:val="2B010002"/>
    <w:rsid w:val="2B525B87"/>
    <w:rsid w:val="2BBA26CD"/>
    <w:rsid w:val="2BCC4267"/>
    <w:rsid w:val="2C4C64B9"/>
    <w:rsid w:val="2C5D466B"/>
    <w:rsid w:val="2C8E1AC0"/>
    <w:rsid w:val="2D015382"/>
    <w:rsid w:val="2D2C37DB"/>
    <w:rsid w:val="2D827112"/>
    <w:rsid w:val="2DA90CEA"/>
    <w:rsid w:val="2DE8556B"/>
    <w:rsid w:val="2E187865"/>
    <w:rsid w:val="2E2F5245"/>
    <w:rsid w:val="2E362579"/>
    <w:rsid w:val="2E751BE9"/>
    <w:rsid w:val="2E770FD7"/>
    <w:rsid w:val="2E8827D6"/>
    <w:rsid w:val="2E9135FD"/>
    <w:rsid w:val="2EFD4B8A"/>
    <w:rsid w:val="2EFF154A"/>
    <w:rsid w:val="2F405A4F"/>
    <w:rsid w:val="2F7F2962"/>
    <w:rsid w:val="2FB71568"/>
    <w:rsid w:val="3031362F"/>
    <w:rsid w:val="30A240DF"/>
    <w:rsid w:val="30C46B15"/>
    <w:rsid w:val="30DE4545"/>
    <w:rsid w:val="30E7635C"/>
    <w:rsid w:val="313E1763"/>
    <w:rsid w:val="319E0453"/>
    <w:rsid w:val="31D22F33"/>
    <w:rsid w:val="32680401"/>
    <w:rsid w:val="32B8700B"/>
    <w:rsid w:val="330E0BA8"/>
    <w:rsid w:val="333B5CD5"/>
    <w:rsid w:val="333B607B"/>
    <w:rsid w:val="334C3C43"/>
    <w:rsid w:val="335363CE"/>
    <w:rsid w:val="33BC74AD"/>
    <w:rsid w:val="33E6684B"/>
    <w:rsid w:val="341518B8"/>
    <w:rsid w:val="346B2B9F"/>
    <w:rsid w:val="34931DC5"/>
    <w:rsid w:val="35154DA4"/>
    <w:rsid w:val="35337D37"/>
    <w:rsid w:val="35532AC8"/>
    <w:rsid w:val="35795D45"/>
    <w:rsid w:val="35E769CE"/>
    <w:rsid w:val="362F1DDA"/>
    <w:rsid w:val="3727621C"/>
    <w:rsid w:val="37400D2A"/>
    <w:rsid w:val="378C0CE1"/>
    <w:rsid w:val="37F2568A"/>
    <w:rsid w:val="38990013"/>
    <w:rsid w:val="389A33CF"/>
    <w:rsid w:val="38A50557"/>
    <w:rsid w:val="38E2510C"/>
    <w:rsid w:val="399F7442"/>
    <w:rsid w:val="39C742BF"/>
    <w:rsid w:val="39E62997"/>
    <w:rsid w:val="3A6B6809"/>
    <w:rsid w:val="3A9104BC"/>
    <w:rsid w:val="3B1A6ADA"/>
    <w:rsid w:val="3B764A3B"/>
    <w:rsid w:val="3B910593"/>
    <w:rsid w:val="3BA03BDD"/>
    <w:rsid w:val="3BA6406A"/>
    <w:rsid w:val="3BC42AE2"/>
    <w:rsid w:val="3C4275A4"/>
    <w:rsid w:val="3C445933"/>
    <w:rsid w:val="3C487939"/>
    <w:rsid w:val="3C4906AA"/>
    <w:rsid w:val="3C901337"/>
    <w:rsid w:val="3CA87190"/>
    <w:rsid w:val="3CBF58A1"/>
    <w:rsid w:val="3D1E509E"/>
    <w:rsid w:val="3D331D72"/>
    <w:rsid w:val="3D834905"/>
    <w:rsid w:val="3D8B5F3C"/>
    <w:rsid w:val="3DC1203B"/>
    <w:rsid w:val="3E06598A"/>
    <w:rsid w:val="3E6B04E1"/>
    <w:rsid w:val="3F1071A2"/>
    <w:rsid w:val="3F9D78C2"/>
    <w:rsid w:val="40035251"/>
    <w:rsid w:val="402A020C"/>
    <w:rsid w:val="406F4BE8"/>
    <w:rsid w:val="40702083"/>
    <w:rsid w:val="4073686E"/>
    <w:rsid w:val="40860A30"/>
    <w:rsid w:val="40EF583D"/>
    <w:rsid w:val="40FA57FF"/>
    <w:rsid w:val="411B0472"/>
    <w:rsid w:val="418C616E"/>
    <w:rsid w:val="41CD0641"/>
    <w:rsid w:val="42033D2A"/>
    <w:rsid w:val="423C09BB"/>
    <w:rsid w:val="42831D1B"/>
    <w:rsid w:val="42863639"/>
    <w:rsid w:val="42BE12FD"/>
    <w:rsid w:val="432F4C06"/>
    <w:rsid w:val="433342D5"/>
    <w:rsid w:val="458451C3"/>
    <w:rsid w:val="45D93CF8"/>
    <w:rsid w:val="465D23EF"/>
    <w:rsid w:val="468C3D05"/>
    <w:rsid w:val="46CB2C19"/>
    <w:rsid w:val="46D32CB4"/>
    <w:rsid w:val="474F67BD"/>
    <w:rsid w:val="478E4DEB"/>
    <w:rsid w:val="47CB6EA2"/>
    <w:rsid w:val="48281DC6"/>
    <w:rsid w:val="499B144F"/>
    <w:rsid w:val="49D10890"/>
    <w:rsid w:val="4A1D71E9"/>
    <w:rsid w:val="4A385CC4"/>
    <w:rsid w:val="4A7426FD"/>
    <w:rsid w:val="4AE938FF"/>
    <w:rsid w:val="4B4E4903"/>
    <w:rsid w:val="4BA52DFA"/>
    <w:rsid w:val="4BDC7396"/>
    <w:rsid w:val="4BFA22D2"/>
    <w:rsid w:val="4C392451"/>
    <w:rsid w:val="4CAA1479"/>
    <w:rsid w:val="4D5969A3"/>
    <w:rsid w:val="4D9651A0"/>
    <w:rsid w:val="4DAE7545"/>
    <w:rsid w:val="4F565A51"/>
    <w:rsid w:val="4FDD0241"/>
    <w:rsid w:val="4FF07853"/>
    <w:rsid w:val="500B2D00"/>
    <w:rsid w:val="503A1AE0"/>
    <w:rsid w:val="50652590"/>
    <w:rsid w:val="50E11626"/>
    <w:rsid w:val="50E71589"/>
    <w:rsid w:val="513B3DE8"/>
    <w:rsid w:val="527C68D6"/>
    <w:rsid w:val="529A0EC9"/>
    <w:rsid w:val="52A17E8B"/>
    <w:rsid w:val="538E30C5"/>
    <w:rsid w:val="53FD714F"/>
    <w:rsid w:val="546B6463"/>
    <w:rsid w:val="549104C7"/>
    <w:rsid w:val="54C10F37"/>
    <w:rsid w:val="54D17670"/>
    <w:rsid w:val="54D57616"/>
    <w:rsid w:val="555420EF"/>
    <w:rsid w:val="5590246B"/>
    <w:rsid w:val="55AA7FF4"/>
    <w:rsid w:val="575B0AB2"/>
    <w:rsid w:val="57B65265"/>
    <w:rsid w:val="57C35B91"/>
    <w:rsid w:val="57C65920"/>
    <w:rsid w:val="57FB71FF"/>
    <w:rsid w:val="58913FBE"/>
    <w:rsid w:val="58E11B0E"/>
    <w:rsid w:val="591168D4"/>
    <w:rsid w:val="59EA670D"/>
    <w:rsid w:val="5A374513"/>
    <w:rsid w:val="5A6A3981"/>
    <w:rsid w:val="5A9D6360"/>
    <w:rsid w:val="5AA0304C"/>
    <w:rsid w:val="5AF175EC"/>
    <w:rsid w:val="5B3826F9"/>
    <w:rsid w:val="5B687305"/>
    <w:rsid w:val="5BB96707"/>
    <w:rsid w:val="5BD64809"/>
    <w:rsid w:val="5C146DCB"/>
    <w:rsid w:val="5C32335D"/>
    <w:rsid w:val="5C511068"/>
    <w:rsid w:val="5C576AC6"/>
    <w:rsid w:val="5C717831"/>
    <w:rsid w:val="5CC14B49"/>
    <w:rsid w:val="5D0B6E34"/>
    <w:rsid w:val="5D8A7A0A"/>
    <w:rsid w:val="5D934BE4"/>
    <w:rsid w:val="5DDA3A7C"/>
    <w:rsid w:val="5E4B087A"/>
    <w:rsid w:val="5E4E7ED7"/>
    <w:rsid w:val="5ED846F5"/>
    <w:rsid w:val="5F333A5F"/>
    <w:rsid w:val="5F48161E"/>
    <w:rsid w:val="5F9C178F"/>
    <w:rsid w:val="5FD42A84"/>
    <w:rsid w:val="5FF37E6D"/>
    <w:rsid w:val="5FF828CB"/>
    <w:rsid w:val="6038680D"/>
    <w:rsid w:val="607A4446"/>
    <w:rsid w:val="607D59AB"/>
    <w:rsid w:val="60C5681C"/>
    <w:rsid w:val="615A5837"/>
    <w:rsid w:val="61933301"/>
    <w:rsid w:val="61B85E5C"/>
    <w:rsid w:val="62167912"/>
    <w:rsid w:val="621D1513"/>
    <w:rsid w:val="62D638A9"/>
    <w:rsid w:val="62F967D1"/>
    <w:rsid w:val="630C2BBF"/>
    <w:rsid w:val="630D482B"/>
    <w:rsid w:val="6396571A"/>
    <w:rsid w:val="63C81EAD"/>
    <w:rsid w:val="643D2235"/>
    <w:rsid w:val="644B359C"/>
    <w:rsid w:val="6466374A"/>
    <w:rsid w:val="656010DF"/>
    <w:rsid w:val="65775ED5"/>
    <w:rsid w:val="65F849D5"/>
    <w:rsid w:val="65FD6F9E"/>
    <w:rsid w:val="66F048B6"/>
    <w:rsid w:val="678E787B"/>
    <w:rsid w:val="67A52A4D"/>
    <w:rsid w:val="67C828C8"/>
    <w:rsid w:val="67D92EF0"/>
    <w:rsid w:val="680205E7"/>
    <w:rsid w:val="68361AB6"/>
    <w:rsid w:val="684D4017"/>
    <w:rsid w:val="685C7D09"/>
    <w:rsid w:val="69413CEA"/>
    <w:rsid w:val="696C0AD8"/>
    <w:rsid w:val="698A4161"/>
    <w:rsid w:val="6A4D32D5"/>
    <w:rsid w:val="6A613791"/>
    <w:rsid w:val="6B382856"/>
    <w:rsid w:val="6B3A4A97"/>
    <w:rsid w:val="6B3D28F6"/>
    <w:rsid w:val="6B544BE8"/>
    <w:rsid w:val="6B5A3968"/>
    <w:rsid w:val="6BBE74CF"/>
    <w:rsid w:val="6C1307B2"/>
    <w:rsid w:val="6C5D2AF0"/>
    <w:rsid w:val="6C7961A7"/>
    <w:rsid w:val="6C7A0F3E"/>
    <w:rsid w:val="6CB93A5E"/>
    <w:rsid w:val="6CC270CD"/>
    <w:rsid w:val="6CCB151F"/>
    <w:rsid w:val="6D342478"/>
    <w:rsid w:val="6D662964"/>
    <w:rsid w:val="6D715BA8"/>
    <w:rsid w:val="6DCF3E08"/>
    <w:rsid w:val="6DF376F2"/>
    <w:rsid w:val="6E465444"/>
    <w:rsid w:val="6F12429B"/>
    <w:rsid w:val="6F1F6596"/>
    <w:rsid w:val="6F307C36"/>
    <w:rsid w:val="6FEB3988"/>
    <w:rsid w:val="704D7FE5"/>
    <w:rsid w:val="70CF2C7A"/>
    <w:rsid w:val="715D2007"/>
    <w:rsid w:val="716129EB"/>
    <w:rsid w:val="716F2C97"/>
    <w:rsid w:val="71C339A5"/>
    <w:rsid w:val="72593186"/>
    <w:rsid w:val="72BE4D01"/>
    <w:rsid w:val="730D33A8"/>
    <w:rsid w:val="734E4B2E"/>
    <w:rsid w:val="73BB2335"/>
    <w:rsid w:val="73FB0D72"/>
    <w:rsid w:val="74DE20A4"/>
    <w:rsid w:val="74EC3A51"/>
    <w:rsid w:val="75054F72"/>
    <w:rsid w:val="759013B4"/>
    <w:rsid w:val="76111D55"/>
    <w:rsid w:val="76796D4A"/>
    <w:rsid w:val="76983915"/>
    <w:rsid w:val="772644C6"/>
    <w:rsid w:val="78686E82"/>
    <w:rsid w:val="78A771BA"/>
    <w:rsid w:val="78BF568B"/>
    <w:rsid w:val="78D20516"/>
    <w:rsid w:val="78E038E7"/>
    <w:rsid w:val="78F113E3"/>
    <w:rsid w:val="797015E8"/>
    <w:rsid w:val="798B2E71"/>
    <w:rsid w:val="79C93160"/>
    <w:rsid w:val="79F60EA8"/>
    <w:rsid w:val="7A4D3666"/>
    <w:rsid w:val="7AEE2CFC"/>
    <w:rsid w:val="7B3829A3"/>
    <w:rsid w:val="7B565FF6"/>
    <w:rsid w:val="7B632462"/>
    <w:rsid w:val="7BA11F61"/>
    <w:rsid w:val="7BD247D9"/>
    <w:rsid w:val="7BD77F2A"/>
    <w:rsid w:val="7BDB70CA"/>
    <w:rsid w:val="7C732943"/>
    <w:rsid w:val="7D0A293A"/>
    <w:rsid w:val="7D8C3CBE"/>
    <w:rsid w:val="7DB44519"/>
    <w:rsid w:val="7DCB087D"/>
    <w:rsid w:val="7DD15D40"/>
    <w:rsid w:val="7DD35696"/>
    <w:rsid w:val="7DE83948"/>
    <w:rsid w:val="7E525E30"/>
    <w:rsid w:val="7F0212D3"/>
    <w:rsid w:val="7F4D531E"/>
    <w:rsid w:val="7F596E84"/>
    <w:rsid w:val="7F5E37B1"/>
    <w:rsid w:val="7F7A3B36"/>
    <w:rsid w:val="7FC93DFA"/>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after="120" w:line="360" w:lineRule="auto"/>
      <w:outlineLvl w:val="2"/>
    </w:pPr>
    <w:rPr>
      <w:rFonts w:ascii="Times New Roman" w:hAnsi="Times New Roman" w:eastAsia="宋体" w:cs="Times New Roman"/>
      <w:b/>
      <w:bCs/>
      <w:sz w:val="24"/>
      <w:szCs w:val="32"/>
    </w:rPr>
  </w:style>
  <w:style w:type="paragraph" w:styleId="5">
    <w:name w:val="heading 4"/>
    <w:basedOn w:val="1"/>
    <w:next w:val="1"/>
    <w:qFormat/>
    <w:uiPriority w:val="0"/>
    <w:pPr>
      <w:keepNext/>
      <w:keepLines/>
      <w:spacing w:after="120" w:line="360" w:lineRule="auto"/>
      <w:outlineLvl w:val="3"/>
    </w:pPr>
    <w:rPr>
      <w:rFonts w:ascii="Arial" w:hAnsi="Arial" w:eastAsia="宋体" w:cs="Times New Roman"/>
      <w:b/>
      <w:bCs/>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after="120" w:line="360" w:lineRule="auto"/>
      <w:ind w:firstLine="420" w:firstLineChars="200"/>
    </w:pPr>
    <w:rPr>
      <w:rFonts w:ascii="宋体" w:hAnsi="宋体" w:eastAsia="宋体" w:cs="Times New Roman"/>
      <w:sz w:val="24"/>
      <w:szCs w:val="20"/>
    </w:rPr>
  </w:style>
  <w:style w:type="paragraph" w:styleId="7">
    <w:name w:val="annotation text"/>
    <w:basedOn w:val="1"/>
    <w:link w:val="26"/>
    <w:qFormat/>
    <w:uiPriority w:val="0"/>
    <w:pPr>
      <w:spacing w:after="120" w:line="500" w:lineRule="exact"/>
      <w:ind w:firstLine="200" w:firstLineChars="200"/>
      <w:jc w:val="left"/>
    </w:pPr>
    <w:rPr>
      <w:rFonts w:ascii="Times New Roman" w:hAnsi="Times New Roman" w:eastAsia="宋体" w:cs="Times New Roman"/>
      <w:szCs w:val="24"/>
      <w:lang w:val="zh-CN"/>
    </w:rPr>
  </w:style>
  <w:style w:type="paragraph" w:styleId="8">
    <w:name w:val="Body Text"/>
    <w:basedOn w:val="1"/>
    <w:next w:val="9"/>
    <w:qFormat/>
    <w:uiPriority w:val="0"/>
    <w:pPr>
      <w:spacing w:after="120" w:line="360" w:lineRule="auto"/>
    </w:pPr>
    <w:rPr>
      <w:rFonts w:ascii="Times New Roman" w:hAnsi="Times New Roman" w:eastAsia="宋体" w:cs="Times New Roman"/>
      <w:szCs w:val="24"/>
      <w:lang w:val="zh-CN"/>
    </w:rPr>
  </w:style>
  <w:style w:type="paragraph" w:styleId="9">
    <w:name w:val="Body Text 2"/>
    <w:basedOn w:val="1"/>
    <w:semiHidden/>
    <w:unhideWhenUsed/>
    <w:qFormat/>
    <w:uiPriority w:val="99"/>
    <w:rPr>
      <w:rFonts w:hint="eastAsia" w:ascii="宋体" w:hAnsi="宋体" w:eastAsia="宋体" w:cs="Times New Roman"/>
      <w:sz w:val="24"/>
      <w:szCs w:val="24"/>
    </w:rPr>
  </w:style>
  <w:style w:type="paragraph" w:styleId="10">
    <w:name w:val="Body Text Indent"/>
    <w:basedOn w:val="1"/>
    <w:qFormat/>
    <w:uiPriority w:val="0"/>
    <w:pPr>
      <w:spacing w:after="120" w:line="360" w:lineRule="auto"/>
      <w:ind w:left="420" w:leftChars="200"/>
    </w:pPr>
    <w:rPr>
      <w:rFonts w:ascii="Times New Roman" w:hAnsi="Times New Roman" w:eastAsia="宋体" w:cs="Times New Roman"/>
      <w:szCs w:val="24"/>
    </w:rPr>
  </w:style>
  <w:style w:type="paragraph" w:styleId="11">
    <w:name w:val="toc 3"/>
    <w:basedOn w:val="1"/>
    <w:next w:val="1"/>
    <w:qFormat/>
    <w:uiPriority w:val="0"/>
    <w:pPr>
      <w:tabs>
        <w:tab w:val="right" w:leader="dot" w:pos="9180"/>
      </w:tabs>
      <w:spacing w:after="120" w:line="380" w:lineRule="exact"/>
      <w:ind w:left="840" w:leftChars="400"/>
    </w:pPr>
    <w:rPr>
      <w:rFonts w:ascii="Times New Roman" w:hAnsi="Times New Roman" w:eastAsia="宋体" w:cs="Times New Roman"/>
      <w:szCs w:val="24"/>
    </w:r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6"/>
    <w:basedOn w:val="1"/>
    <w:next w:val="1"/>
    <w:qFormat/>
    <w:uiPriority w:val="0"/>
    <w:pPr>
      <w:tabs>
        <w:tab w:val="left" w:pos="0"/>
      </w:tabs>
      <w:ind w:left="2100"/>
    </w:pPr>
  </w:style>
  <w:style w:type="character" w:styleId="18">
    <w:name w:val="Strong"/>
    <w:basedOn w:val="17"/>
    <w:qFormat/>
    <w:uiPriority w:val="0"/>
    <w:rPr>
      <w:b/>
    </w:rPr>
  </w:style>
  <w:style w:type="character" w:styleId="19">
    <w:name w:val="Hyperlink"/>
    <w:basedOn w:val="17"/>
    <w:qFormat/>
    <w:uiPriority w:val="0"/>
    <w:rPr>
      <w:color w:val="0563C1" w:themeColor="hyperlink"/>
      <w:u w:val="single"/>
      <w14:textFill>
        <w14:solidFill>
          <w14:schemeClr w14:val="hlink"/>
        </w14:solidFill>
      </w14:textFill>
    </w:rPr>
  </w:style>
  <w:style w:type="character" w:customStyle="1" w:styleId="20">
    <w:name w:val="标题 2 Char Char Char1"/>
    <w:qFormat/>
    <w:uiPriority w:val="0"/>
    <w:rPr>
      <w:rFonts w:ascii="Arial" w:hAnsi="Arial" w:eastAsia="黑体"/>
      <w:b/>
      <w:bCs/>
      <w:kern w:val="2"/>
      <w:sz w:val="32"/>
      <w:szCs w:val="32"/>
      <w:lang w:val="en-US" w:eastAsia="zh-CN" w:bidi="ar-SA"/>
    </w:rPr>
  </w:style>
  <w:style w:type="paragraph" w:styleId="21">
    <w:name w:val="List Paragraph"/>
    <w:basedOn w:val="1"/>
    <w:qFormat/>
    <w:uiPriority w:val="34"/>
    <w:pPr>
      <w:spacing w:after="120" w:line="500" w:lineRule="exact"/>
      <w:ind w:firstLine="420" w:firstLineChars="200"/>
    </w:pPr>
    <w:rPr>
      <w:rFonts w:ascii="Times New Roman" w:hAnsi="Times New Roman" w:eastAsia="宋体" w:cs="Times New Roman"/>
      <w:szCs w:val="24"/>
    </w:rPr>
  </w:style>
  <w:style w:type="paragraph" w:customStyle="1" w:styleId="22">
    <w:name w:val="纯文本1"/>
    <w:basedOn w:val="1"/>
    <w:qFormat/>
    <w:uiPriority w:val="0"/>
    <w:pPr>
      <w:adjustRightInd w:val="0"/>
      <w:spacing w:after="120" w:line="360" w:lineRule="auto"/>
      <w:jc w:val="left"/>
      <w:textAlignment w:val="baseline"/>
    </w:pPr>
    <w:rPr>
      <w:rFonts w:ascii="宋体" w:hAnsi="Courier New" w:eastAsia="宋体" w:cs="Times New Roman"/>
      <w:sz w:val="24"/>
      <w:szCs w:val="20"/>
    </w:rPr>
  </w:style>
  <w:style w:type="character" w:customStyle="1" w:styleId="23">
    <w:name w:val="页眉 字符"/>
    <w:basedOn w:val="17"/>
    <w:link w:val="13"/>
    <w:qFormat/>
    <w:uiPriority w:val="0"/>
    <w:rPr>
      <w:rFonts w:asciiTheme="minorHAnsi" w:hAnsiTheme="minorHAnsi" w:eastAsiaTheme="minorEastAsia" w:cstheme="minorBidi"/>
      <w:kern w:val="2"/>
      <w:sz w:val="18"/>
      <w:szCs w:val="18"/>
    </w:rPr>
  </w:style>
  <w:style w:type="character" w:customStyle="1" w:styleId="24">
    <w:name w:val="页脚 字符"/>
    <w:basedOn w:val="17"/>
    <w:link w:val="12"/>
    <w:qFormat/>
    <w:uiPriority w:val="0"/>
    <w:rPr>
      <w:rFonts w:asciiTheme="minorHAnsi" w:hAnsiTheme="minorHAnsi" w:eastAsiaTheme="minorEastAsia" w:cstheme="minorBidi"/>
      <w:kern w:val="2"/>
      <w:sz w:val="18"/>
      <w:szCs w:val="18"/>
    </w:rPr>
  </w:style>
  <w:style w:type="character" w:customStyle="1" w:styleId="25">
    <w:name w:val="未处理的提及1"/>
    <w:basedOn w:val="17"/>
    <w:semiHidden/>
    <w:unhideWhenUsed/>
    <w:qFormat/>
    <w:uiPriority w:val="99"/>
    <w:rPr>
      <w:color w:val="605E5C"/>
      <w:shd w:val="clear" w:color="auto" w:fill="E1DFDD"/>
    </w:rPr>
  </w:style>
  <w:style w:type="character" w:customStyle="1" w:styleId="26">
    <w:name w:val="批注文字 字符"/>
    <w:basedOn w:val="17"/>
    <w:link w:val="7"/>
    <w:qFormat/>
    <w:uiPriority w:val="0"/>
    <w:rPr>
      <w:kern w:val="2"/>
      <w:sz w:val="21"/>
      <w:szCs w:val="24"/>
      <w:lang w:val="zh-CN"/>
    </w:rPr>
  </w:style>
  <w:style w:type="character" w:customStyle="1" w:styleId="27">
    <w:name w:val="标题 1 字符"/>
    <w:basedOn w:val="17"/>
    <w:link w:val="2"/>
    <w:qFormat/>
    <w:uiPriority w:val="0"/>
    <w:rPr>
      <w:b/>
      <w:bCs/>
      <w:kern w:val="44"/>
      <w:sz w:val="32"/>
      <w:szCs w:val="44"/>
    </w:rPr>
  </w:style>
  <w:style w:type="paragraph" w:customStyle="1" w:styleId="28">
    <w:name w:val="列表段落1"/>
    <w:basedOn w:val="1"/>
    <w:qFormat/>
    <w:uiPriority w:val="1"/>
    <w:pPr>
      <w:ind w:firstLine="420" w:firstLineChars="200"/>
    </w:pPr>
    <w:rPr>
      <w:rFonts w:ascii="Times New Roman" w:hAnsi="Times New Roman" w:eastAsia="宋体" w:cs="Times New Roman"/>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font61"/>
    <w:basedOn w:val="17"/>
    <w:qFormat/>
    <w:uiPriority w:val="0"/>
    <w:rPr>
      <w:rFonts w:hint="eastAsia" w:ascii="宋体" w:hAnsi="宋体" w:eastAsia="宋体" w:cs="宋体"/>
      <w:color w:val="FF0000"/>
      <w:sz w:val="22"/>
      <w:szCs w:val="22"/>
      <w:u w:val="none"/>
    </w:rPr>
  </w:style>
  <w:style w:type="paragraph" w:customStyle="1" w:styleId="31">
    <w:name w:val="03、“注：”正文(加粗，首行缩进2字符)"/>
    <w:basedOn w:val="32"/>
    <w:qFormat/>
    <w:uiPriority w:val="0"/>
    <w:pPr>
      <w:tabs>
        <w:tab w:val="left" w:pos="0"/>
      </w:tabs>
      <w:ind w:firstLine="480" w:firstLineChars="200"/>
    </w:pPr>
    <w:rPr>
      <w:b/>
    </w:rPr>
  </w:style>
  <w:style w:type="paragraph" w:customStyle="1" w:styleId="32">
    <w:name w:val="01、普通正文"/>
    <w:basedOn w:val="1"/>
    <w:next w:val="15"/>
    <w:qFormat/>
    <w:uiPriority w:val="0"/>
    <w:pPr>
      <w:tabs>
        <w:tab w:val="left" w:pos="0"/>
      </w:tabs>
      <w:wordWrap w:val="0"/>
      <w:topLinePunct/>
    </w:pPr>
    <w:rPr>
      <w:snapToGrid w:val="0"/>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141"/>
    <w:basedOn w:val="17"/>
    <w:qFormat/>
    <w:uiPriority w:val="0"/>
    <w:rPr>
      <w:rFonts w:ascii="Helvetica" w:hAnsi="Helvetica" w:eastAsia="Helvetica" w:cs="Helvetica"/>
      <w:color w:val="000000"/>
      <w:sz w:val="14"/>
      <w:szCs w:val="14"/>
      <w:u w:val="none"/>
    </w:rPr>
  </w:style>
  <w:style w:type="character" w:customStyle="1" w:styleId="35">
    <w:name w:val="font121"/>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6697</Words>
  <Characters>7247</Characters>
  <Lines>240</Lines>
  <Paragraphs>67</Paragraphs>
  <TotalTime>205</TotalTime>
  <ScaleCrop>false</ScaleCrop>
  <LinksUpToDate>false</LinksUpToDate>
  <CharactersWithSpaces>7449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2021-10-19T01:39:00Z</dcterms:created>
  <dc:creator>HP-1</dc:creator>
  <cp:lastModifiedBy>贺小艳</cp:lastModifiedBy>
  <cp:lastPrinted>2024-12-04T02:27:00Z</cp:lastPrinted>
  <dcterms:modified xsi:type="dcterms:W3CDTF">2025-12-08T07:58:15Z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IPGFID">
    <vt:lpwstr>[DocID]=5DD5D11D-B7B3-4A51-A551-1893C602D18C</vt:lpwstr>
  </property>
  <property fmtid="{D5CDD505-2E9C-101B-9397-08002B2CF9AE}" pid="4" name="_IPGFLOW_P-B5B0_E-0_CV-88520CEC_CN-3CB59D4E">
    <vt:lpwstr>DPFPMK|3|50|1|0</vt:lpwstr>
  </property>
  <property fmtid="{D5CDD505-2E9C-101B-9397-08002B2CF9AE}" pid="5" name="_IPGFLOW_P-B5B0_E-1_FP-1_SP-1_CV-9BF71C57_CN-993347EF">
    <vt:lpwstr>59jZ1zw+h470KB2GWXqEJisIZuHbVODmMlsAIG2KTeMi6xmcy7H5aC7W3RaOtnV4eHIwuVwkzYNq3vdGWtgP3skgJXEM3KvTSWMdJr5h1C1VkiFJWPfhq6gBTBaw3BB7ynLF+QgnSJvrrF86jBQzHlkUDSOrbXCj8ihfpiRaLYITyBl4we6WY/Jqb9LLmgBsiXOC4bA4Uj+n3kfXHJX3As/v2PpY1JIDN7JEHgy5Cr5NtK/MTwJVqqn5u2m0lR7</vt:lpwstr>
  </property>
  <property fmtid="{D5CDD505-2E9C-101B-9397-08002B2CF9AE}" pid="6" name="_IPGFLOW_P-B5B0_E-1_FP-1_SP-2_CV-5EF27988_CN-270D5E16">
    <vt:lpwstr>JiO/wiaN6vMvZRqxneaR4mZNKBv5/JAsLU/9zLP0rgN82iQ83/IoLZBoJAfeHOUat5DxKMS+agyJZTAIAxOCbbemgBTRzX6dnuury2VmFijVGmMWkUEh5Jr0iDDFFhtQ3tjHcWb8NSscw9vqxkLwRf2iauW8ge5eLZO/oTbx1OpShtVb96k/KjUvAldfyPDerYDt/FhSW6ik0kLsjFMs9m6cqErYgbQm3Zr3m5SZmqSo=</vt:lpwstr>
  </property>
  <property fmtid="{D5CDD505-2E9C-101B-9397-08002B2CF9AE}" pid="7" name="_IPGFLOW_P-B5B0_E-0_FP-1_CV-96F3ED08_CN-B404652A">
    <vt:lpwstr>DPSPMK|3|492|2|0</vt:lpwstr>
  </property>
  <property fmtid="{D5CDD505-2E9C-101B-9397-08002B2CF9AE}" pid="8" name="_IPGLAB_P-B5B0_E-1_CV-E2C90DA2_CN-5A908C6D">
    <vt:lpwstr>EKHOjEEXKtERD5/VIpbkL8220yNvs6oaNURxoIy8Ry4i1Y8dbEP43gxh0Ygc8EVu</vt:lpwstr>
  </property>
  <property fmtid="{D5CDD505-2E9C-101B-9397-08002B2CF9AE}" pid="9" name="ICV">
    <vt:lpwstr>2ADCF6566F9A439DA88A927247C1A028_13</vt:lpwstr>
  </property>
  <property fmtid="{D5CDD505-2E9C-101B-9397-08002B2CF9AE}" pid="10" name="KSOTemplateDocerSaveRecord">
    <vt:lpwstr>eyJoZGlkIjoiN2NmYjFhYTZmMjUwY2JmZTc1NmYxZWNmYWVjZDgwNmMiLCJ1c2VySWQiOiIxNzEwNDg5NTE0In0=</vt:lpwstr>
  </property>
</Properties>
</file>