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8E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36"/>
          <w:szCs w:val="36"/>
          <w:shd w:val="clear" w:color="auto" w:fill="FFFFFF"/>
          <w:lang w:val="en-US" w:eastAsia="zh-CN" w:bidi="ar"/>
        </w:rPr>
      </w:pPr>
      <w:bookmarkStart w:id="0" w:name="_Toc7797"/>
      <w:bookmarkStart w:id="1" w:name="_Toc2100"/>
    </w:p>
    <w:p w14:paraId="6E035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42AB9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highlight w:val="none"/>
          <w:shd w:val="clear" w:color="auto" w:fill="FFFFFF"/>
          <w:lang w:val="en-US" w:eastAsia="zh-CN" w:bidi="ar"/>
        </w:rPr>
      </w:pPr>
      <w:r>
        <w:rPr>
          <w:rFonts w:hint="eastAsia" w:ascii="宋体" w:hAnsi="宋体" w:eastAsia="宋体" w:cs="宋体"/>
          <w:b/>
          <w:bCs/>
          <w:i w:val="0"/>
          <w:iCs w:val="0"/>
          <w:caps w:val="0"/>
          <w:color w:val="auto"/>
          <w:spacing w:val="0"/>
          <w:kern w:val="0"/>
          <w:sz w:val="48"/>
          <w:szCs w:val="48"/>
          <w:shd w:val="clear" w:color="auto" w:fill="FFFFFF"/>
          <w:lang w:val="en-US" w:eastAsia="zh-CN" w:bidi="ar"/>
        </w:rPr>
        <w:t xml:space="preserve"> </w:t>
      </w:r>
      <w:r>
        <w:rPr>
          <w:rFonts w:hint="eastAsia" w:ascii="宋体" w:hAnsi="宋体" w:eastAsia="宋体" w:cs="宋体"/>
          <w:b/>
          <w:bCs/>
          <w:i w:val="0"/>
          <w:iCs w:val="0"/>
          <w:caps w:val="0"/>
          <w:color w:val="auto"/>
          <w:spacing w:val="0"/>
          <w:kern w:val="0"/>
          <w:sz w:val="48"/>
          <w:szCs w:val="48"/>
          <w:highlight w:val="none"/>
          <w:shd w:val="clear" w:color="auto" w:fill="FFFFFF"/>
          <w:lang w:val="en-US" w:eastAsia="zh-CN" w:bidi="ar"/>
        </w:rPr>
        <w:t xml:space="preserve"> 成都国万科技服务有限公司</w:t>
      </w:r>
      <w:bookmarkEnd w:id="0"/>
      <w:bookmarkEnd w:id="1"/>
    </w:p>
    <w:p w14:paraId="61C18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r>
        <w:rPr>
          <w:rFonts w:hint="eastAsia" w:ascii="宋体" w:hAnsi="宋体" w:eastAsia="宋体" w:cs="宋体"/>
          <w:b/>
          <w:bCs/>
          <w:i w:val="0"/>
          <w:iCs w:val="0"/>
          <w:caps w:val="0"/>
          <w:color w:val="auto"/>
          <w:spacing w:val="0"/>
          <w:kern w:val="0"/>
          <w:sz w:val="48"/>
          <w:szCs w:val="48"/>
          <w:highlight w:val="none"/>
          <w:shd w:val="clear" w:color="auto" w:fill="FFFFFF"/>
          <w:lang w:val="en-US" w:eastAsia="zh-CN" w:bidi="ar"/>
        </w:rPr>
        <w:t>新办公室装饰设计项</w:t>
      </w:r>
      <w:r>
        <w:rPr>
          <w:rFonts w:hint="eastAsia" w:ascii="宋体" w:hAnsi="宋体" w:eastAsia="宋体" w:cs="宋体"/>
          <w:b/>
          <w:bCs/>
          <w:i w:val="0"/>
          <w:iCs w:val="0"/>
          <w:caps w:val="0"/>
          <w:color w:val="auto"/>
          <w:spacing w:val="0"/>
          <w:kern w:val="0"/>
          <w:sz w:val="48"/>
          <w:szCs w:val="48"/>
          <w:shd w:val="clear" w:color="auto" w:fill="FFFFFF"/>
          <w:lang w:val="en-US" w:eastAsia="zh-CN" w:bidi="ar"/>
        </w:rPr>
        <w:t>目</w:t>
      </w:r>
    </w:p>
    <w:p w14:paraId="2AFB2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54DA6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078E4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6F1B6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000" w:lineRule="exact"/>
        <w:ind w:left="0" w:right="0" w:firstLine="0"/>
        <w:jc w:val="center"/>
        <w:textAlignment w:val="auto"/>
        <w:rPr>
          <w:rFonts w:hint="default" w:ascii="宋体" w:hAnsi="宋体" w:eastAsia="宋体" w:cs="宋体"/>
          <w:b/>
          <w:bCs/>
          <w:i w:val="0"/>
          <w:iCs w:val="0"/>
          <w:caps w:val="0"/>
          <w:color w:val="auto"/>
          <w:spacing w:val="0"/>
          <w:kern w:val="0"/>
          <w:sz w:val="48"/>
          <w:szCs w:val="48"/>
          <w:shd w:val="clear" w:color="auto" w:fill="FFFFFF"/>
          <w:lang w:val="en-US" w:eastAsia="zh-CN" w:bidi="ar"/>
        </w:rPr>
      </w:pPr>
      <w:r>
        <w:rPr>
          <w:rFonts w:hint="eastAsia" w:ascii="宋体" w:hAnsi="宋体" w:eastAsia="宋体" w:cs="宋体"/>
          <w:b/>
          <w:bCs/>
          <w:i w:val="0"/>
          <w:iCs w:val="0"/>
          <w:caps w:val="0"/>
          <w:color w:val="auto"/>
          <w:spacing w:val="0"/>
          <w:kern w:val="0"/>
          <w:sz w:val="48"/>
          <w:szCs w:val="48"/>
          <w:shd w:val="clear" w:color="auto" w:fill="FFFFFF"/>
          <w:lang w:val="en-US" w:eastAsia="zh-CN" w:bidi="ar"/>
        </w:rPr>
        <w:t>询价文件</w:t>
      </w:r>
    </w:p>
    <w:p w14:paraId="281B7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05A6F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both"/>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2320F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14A53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auto"/>
          <w:spacing w:val="0"/>
          <w:kern w:val="0"/>
          <w:sz w:val="32"/>
          <w:szCs w:val="32"/>
          <w:shd w:val="clear" w:color="auto" w:fill="FFFFFF"/>
          <w:lang w:val="en-US" w:eastAsia="zh-CN" w:bidi="ar"/>
        </w:rPr>
      </w:pPr>
      <w:r>
        <w:rPr>
          <w:rFonts w:hint="eastAsia" w:ascii="宋体" w:hAnsi="宋体" w:eastAsia="宋体" w:cs="宋体"/>
          <w:b/>
          <w:bCs/>
          <w:i w:val="0"/>
          <w:iCs w:val="0"/>
          <w:caps w:val="0"/>
          <w:color w:val="auto"/>
          <w:spacing w:val="0"/>
          <w:kern w:val="0"/>
          <w:sz w:val="32"/>
          <w:szCs w:val="32"/>
          <w:shd w:val="clear" w:color="auto" w:fill="FFFFFF"/>
          <w:lang w:val="en-US" w:eastAsia="zh-CN" w:bidi="ar"/>
        </w:rPr>
        <w:t>成都国万科技服务有限公司</w:t>
      </w:r>
    </w:p>
    <w:p w14:paraId="719CE3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auto"/>
          <w:spacing w:val="0"/>
          <w:kern w:val="0"/>
          <w:sz w:val="32"/>
          <w:szCs w:val="32"/>
          <w:shd w:val="clear" w:color="auto" w:fill="FFFFFF"/>
          <w:lang w:val="en-US" w:eastAsia="zh-CN" w:bidi="ar"/>
        </w:rPr>
      </w:pPr>
      <w:r>
        <w:rPr>
          <w:rFonts w:hint="eastAsia" w:ascii="宋体" w:hAnsi="宋体" w:eastAsia="宋体" w:cs="宋体"/>
          <w:b/>
          <w:bCs/>
          <w:i w:val="0"/>
          <w:iCs w:val="0"/>
          <w:caps w:val="0"/>
          <w:color w:val="auto"/>
          <w:spacing w:val="0"/>
          <w:kern w:val="0"/>
          <w:sz w:val="32"/>
          <w:szCs w:val="32"/>
          <w:shd w:val="clear" w:color="auto" w:fill="FFFFFF"/>
          <w:lang w:val="en-US" w:eastAsia="zh-CN" w:bidi="ar"/>
        </w:rPr>
        <w:t>2024年11月</w:t>
      </w:r>
    </w:p>
    <w:p w14:paraId="7682193D">
      <w:pPr>
        <w:ind w:right="162" w:rightChars="77"/>
        <w:jc w:val="center"/>
        <w:rPr>
          <w:rFonts w:hint="eastAsia" w:ascii="宋体" w:hAnsi="宋体" w:eastAsia="宋体" w:cs="宋体"/>
          <w:b/>
          <w:bCs/>
          <w:snapToGrid w:val="0"/>
          <w:color w:val="auto"/>
          <w:spacing w:val="-2"/>
          <w:kern w:val="0"/>
          <w:sz w:val="48"/>
          <w:szCs w:val="48"/>
          <w:lang w:val="en-US" w:eastAsia="en-US" w:bidi="ar-SA"/>
          <w14:textOutline w14:w="5448" w14:cap="sq" w14:cmpd="sng">
            <w14:solidFill>
              <w14:srgbClr w14:val="000000"/>
            </w14:solidFill>
            <w14:prstDash w14:val="solid"/>
            <w14:bevel/>
          </w14:textOutline>
        </w:rPr>
        <w:sectPr>
          <w:footerReference r:id="rId5"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12D395CE">
      <w:pPr>
        <w:ind w:right="162" w:rightChars="77"/>
        <w:jc w:val="center"/>
        <w:rPr>
          <w:rFonts w:hint="eastAsia" w:ascii="宋体" w:hAnsi="宋体" w:eastAsia="宋体" w:cs="宋体"/>
          <w:b w:val="0"/>
          <w:bCs/>
          <w:snapToGrid w:val="0"/>
          <w:color w:val="auto"/>
          <w:spacing w:val="-2"/>
          <w:kern w:val="0"/>
          <w:sz w:val="36"/>
          <w:szCs w:val="36"/>
          <w:lang w:val="en-US" w:eastAsia="en-US" w:bidi="ar-SA"/>
          <w14:textOutline w14:w="5448" w14:cap="sq" w14:cmpd="sng">
            <w14:solidFill>
              <w14:srgbClr w14:val="000000"/>
            </w14:solidFill>
            <w14:prstDash w14:val="solid"/>
            <w14:bevel/>
          </w14:textOutline>
        </w:rPr>
      </w:pPr>
      <w:r>
        <w:rPr>
          <w:rFonts w:hint="eastAsia" w:ascii="宋体" w:hAnsi="宋体" w:eastAsia="宋体" w:cs="宋体"/>
          <w:b w:val="0"/>
          <w:bCs/>
          <w:snapToGrid w:val="0"/>
          <w:color w:val="auto"/>
          <w:spacing w:val="-2"/>
          <w:kern w:val="0"/>
          <w:sz w:val="36"/>
          <w:szCs w:val="36"/>
          <w:lang w:val="en-US" w:eastAsia="en-US" w:bidi="ar-SA"/>
          <w14:textOutline w14:w="5448" w14:cap="sq" w14:cmpd="sng">
            <w14:solidFill>
              <w14:srgbClr w14:val="000000"/>
            </w14:solidFill>
            <w14:prstDash w14:val="solid"/>
            <w14:bevel/>
          </w14:textOutline>
        </w:rPr>
        <w:t>目  录</w:t>
      </w:r>
    </w:p>
    <w:p w14:paraId="75FB308A">
      <w:pPr>
        <w:ind w:right="162" w:rightChars="77"/>
        <w:jc w:val="center"/>
        <w:rPr>
          <w:rFonts w:hint="eastAsia" w:ascii="宋体" w:hAnsi="宋体" w:eastAsia="宋体" w:cs="宋体"/>
          <w:b w:val="0"/>
          <w:bCs/>
          <w:snapToGrid w:val="0"/>
          <w:color w:val="auto"/>
          <w:spacing w:val="-2"/>
          <w:kern w:val="0"/>
          <w:sz w:val="36"/>
          <w:szCs w:val="36"/>
          <w:lang w:val="en-US" w:eastAsia="en-US" w:bidi="ar-SA"/>
          <w14:textOutline w14:w="5448" w14:cap="sq" w14:cmpd="sng">
            <w14:solidFill>
              <w14:srgbClr w14:val="000000"/>
            </w14:solidFill>
            <w14:prstDash w14:val="solid"/>
            <w14:bevel/>
          </w14:textOutline>
        </w:rPr>
      </w:pPr>
    </w:p>
    <w:p w14:paraId="632B2006">
      <w:pPr>
        <w:pStyle w:val="14"/>
        <w:tabs>
          <w:tab w:val="right" w:leader="dot" w:pos="8306"/>
        </w:tabs>
      </w:pPr>
      <w:r>
        <w:rPr>
          <w:rFonts w:hint="eastAsia" w:ascii="宋体" w:hAnsi="宋体" w:eastAsia="宋体" w:cs="宋体"/>
          <w:b w:val="0"/>
          <w:bCs/>
          <w:color w:val="auto"/>
          <w:sz w:val="24"/>
          <w:szCs w:val="24"/>
          <w:lang w:bidi="ar"/>
        </w:rPr>
        <w:fldChar w:fldCharType="begin"/>
      </w:r>
      <w:r>
        <w:rPr>
          <w:rFonts w:hint="eastAsia" w:ascii="宋体" w:hAnsi="宋体" w:eastAsia="宋体" w:cs="宋体"/>
          <w:b w:val="0"/>
          <w:bCs/>
          <w:color w:val="auto"/>
          <w:sz w:val="24"/>
          <w:szCs w:val="24"/>
          <w:lang w:bidi="ar"/>
        </w:rPr>
        <w:instrText xml:space="preserve"> TOC \o "1-3" \h \z \u </w:instrText>
      </w:r>
      <w:r>
        <w:rPr>
          <w:rFonts w:hint="eastAsia" w:ascii="宋体" w:hAnsi="宋体" w:eastAsia="宋体" w:cs="宋体"/>
          <w:b w:val="0"/>
          <w:bCs/>
          <w:color w:val="auto"/>
          <w:sz w:val="24"/>
          <w:szCs w:val="24"/>
          <w:lang w:bidi="ar"/>
        </w:rPr>
        <w:fldChar w:fldCharType="separate"/>
      </w:r>
      <w:r>
        <w:rPr>
          <w:rFonts w:hint="eastAsia" w:ascii="宋体" w:hAnsi="宋体" w:eastAsia="宋体" w:cs="宋体"/>
          <w:bCs/>
          <w:color w:val="auto"/>
          <w:szCs w:val="24"/>
          <w:lang w:bidi="ar"/>
        </w:rPr>
        <w:fldChar w:fldCharType="begin"/>
      </w:r>
      <w:r>
        <w:rPr>
          <w:rFonts w:hint="eastAsia" w:ascii="宋体" w:hAnsi="宋体" w:eastAsia="宋体" w:cs="宋体"/>
          <w:bCs/>
          <w:szCs w:val="24"/>
          <w:lang w:bidi="ar"/>
        </w:rPr>
        <w:instrText xml:space="preserve"> HYPERLINK \l _Toc32485 </w:instrText>
      </w:r>
      <w:r>
        <w:rPr>
          <w:rFonts w:hint="eastAsia" w:ascii="宋体" w:hAnsi="宋体" w:eastAsia="宋体" w:cs="宋体"/>
          <w:bCs/>
          <w:szCs w:val="24"/>
          <w:lang w:bidi="ar"/>
        </w:rPr>
        <w:fldChar w:fldCharType="separate"/>
      </w:r>
      <w:r>
        <w:rPr>
          <w:rFonts w:hint="eastAsia" w:ascii="宋体" w:hAnsi="宋体" w:eastAsia="宋体" w:cs="宋体"/>
          <w:spacing w:val="-2"/>
          <w:szCs w:val="30"/>
          <w:lang w:val="en-US" w:eastAsia="en-US"/>
          <w14:textOutline w14:w="5448" w14:cap="sq" w14:cmpd="sng">
            <w14:solidFill>
              <w14:srgbClr w14:val="000000"/>
            </w14:solidFill>
            <w14:prstDash w14:val="solid"/>
            <w14:bevel/>
          </w14:textOutline>
        </w:rPr>
        <w:t>第一章  询价公告</w:t>
      </w:r>
      <w:r>
        <w:tab/>
      </w:r>
      <w:r>
        <w:fldChar w:fldCharType="begin"/>
      </w:r>
      <w:r>
        <w:instrText xml:space="preserve"> PAGEREF _Toc32485 \h </w:instrText>
      </w:r>
      <w:r>
        <w:fldChar w:fldCharType="separate"/>
      </w:r>
      <w:r>
        <w:t>1</w:t>
      </w:r>
      <w:r>
        <w:fldChar w:fldCharType="end"/>
      </w:r>
      <w:r>
        <w:rPr>
          <w:rFonts w:hint="eastAsia" w:ascii="宋体" w:hAnsi="宋体" w:eastAsia="宋体" w:cs="宋体"/>
          <w:bCs/>
          <w:color w:val="auto"/>
          <w:szCs w:val="24"/>
          <w:lang w:bidi="ar"/>
        </w:rPr>
        <w:fldChar w:fldCharType="end"/>
      </w:r>
    </w:p>
    <w:p w14:paraId="478B9296">
      <w:pPr>
        <w:pStyle w:val="14"/>
        <w:tabs>
          <w:tab w:val="right" w:leader="dot" w:pos="8306"/>
        </w:tabs>
        <w:ind w:left="0" w:firstLine="221" w:firstLineChars="100"/>
      </w:pPr>
      <w:r>
        <w:rPr>
          <w:rFonts w:hint="eastAsia" w:ascii="宋体" w:hAnsi="宋体" w:eastAsia="宋体" w:cs="宋体"/>
          <w:bCs/>
          <w:color w:val="auto"/>
          <w:szCs w:val="24"/>
          <w:lang w:bidi="ar"/>
        </w:rPr>
        <w:fldChar w:fldCharType="begin"/>
      </w:r>
      <w:r>
        <w:rPr>
          <w:rFonts w:hint="eastAsia" w:ascii="宋体" w:hAnsi="宋体" w:eastAsia="宋体" w:cs="宋体"/>
          <w:bCs/>
          <w:szCs w:val="24"/>
          <w:lang w:bidi="ar"/>
        </w:rPr>
        <w:instrText xml:space="preserve"> HYPERLINK \l _Toc13967 </w:instrText>
      </w:r>
      <w:r>
        <w:rPr>
          <w:rFonts w:hint="eastAsia" w:ascii="宋体" w:hAnsi="宋体" w:eastAsia="宋体" w:cs="宋体"/>
          <w:bCs/>
          <w:szCs w:val="24"/>
          <w:lang w:bidi="ar"/>
        </w:rPr>
        <w:fldChar w:fldCharType="separate"/>
      </w:r>
      <w:r>
        <w:rPr>
          <w:rFonts w:hint="eastAsia" w:ascii="宋体" w:hAnsi="宋体" w:eastAsia="宋体" w:cs="宋体"/>
          <w:spacing w:val="-2"/>
          <w:szCs w:val="30"/>
          <w:lang w:val="en-US" w:eastAsia="zh-CN"/>
          <w14:textOutline w14:w="5448" w14:cap="sq" w14:cmpd="sng">
            <w14:solidFill>
              <w14:srgbClr w14:val="000000"/>
            </w14:solidFill>
            <w14:prstDash w14:val="solid"/>
            <w14:bevel/>
          </w14:textOutline>
        </w:rPr>
        <w:t>第二章 询价申请须知</w:t>
      </w:r>
      <w:r>
        <w:tab/>
      </w:r>
      <w:r>
        <w:fldChar w:fldCharType="begin"/>
      </w:r>
      <w:r>
        <w:instrText xml:space="preserve"> PAGEREF _Toc13967 \h </w:instrText>
      </w:r>
      <w:r>
        <w:fldChar w:fldCharType="separate"/>
      </w:r>
      <w:r>
        <w:t>3</w:t>
      </w:r>
      <w:r>
        <w:fldChar w:fldCharType="end"/>
      </w:r>
      <w:r>
        <w:rPr>
          <w:rFonts w:hint="eastAsia" w:ascii="宋体" w:hAnsi="宋体" w:eastAsia="宋体" w:cs="宋体"/>
          <w:bCs/>
          <w:color w:val="auto"/>
          <w:szCs w:val="24"/>
          <w:lang w:bidi="ar"/>
        </w:rPr>
        <w:fldChar w:fldCharType="end"/>
      </w:r>
    </w:p>
    <w:p w14:paraId="1759CD69">
      <w:pPr>
        <w:pStyle w:val="14"/>
        <w:tabs>
          <w:tab w:val="right" w:leader="dot" w:pos="8306"/>
        </w:tabs>
      </w:pPr>
      <w:r>
        <w:rPr>
          <w:rFonts w:hint="eastAsia" w:ascii="宋体" w:hAnsi="宋体" w:eastAsia="宋体" w:cs="宋体"/>
          <w:bCs/>
          <w:color w:val="auto"/>
          <w:szCs w:val="24"/>
          <w:lang w:bidi="ar"/>
        </w:rPr>
        <w:fldChar w:fldCharType="begin"/>
      </w:r>
      <w:r>
        <w:rPr>
          <w:rFonts w:hint="eastAsia" w:ascii="宋体" w:hAnsi="宋体" w:eastAsia="宋体" w:cs="宋体"/>
          <w:bCs/>
          <w:szCs w:val="24"/>
          <w:lang w:bidi="ar"/>
        </w:rPr>
        <w:instrText xml:space="preserve"> HYPERLINK \l _Toc17003 </w:instrText>
      </w:r>
      <w:r>
        <w:rPr>
          <w:rFonts w:hint="eastAsia" w:ascii="宋体" w:hAnsi="宋体" w:eastAsia="宋体" w:cs="宋体"/>
          <w:bCs/>
          <w:szCs w:val="24"/>
          <w:lang w:bidi="ar"/>
        </w:rPr>
        <w:fldChar w:fldCharType="separate"/>
      </w:r>
      <w:r>
        <w:rPr>
          <w:rFonts w:hint="eastAsia" w:ascii="宋体" w:hAnsi="宋体" w:eastAsia="宋体" w:cs="宋体"/>
          <w:spacing w:val="-2"/>
          <w:szCs w:val="30"/>
          <w:lang w:val="en-US" w:eastAsia="en-US"/>
          <w14:textOutline w14:w="5448" w14:cap="sq" w14:cmpd="sng">
            <w14:solidFill>
              <w14:srgbClr w14:val="000000"/>
            </w14:solidFill>
            <w14:prstDash w14:val="solid"/>
            <w14:bevel/>
          </w14:textOutline>
        </w:rPr>
        <w:t>第</w:t>
      </w:r>
      <w:r>
        <w:rPr>
          <w:rFonts w:hint="eastAsia" w:ascii="宋体" w:hAnsi="宋体" w:cs="宋体"/>
          <w:spacing w:val="-2"/>
          <w:szCs w:val="30"/>
          <w:lang w:val="en-US" w:eastAsia="zh-CN"/>
          <w14:textOutline w14:w="5448" w14:cap="sq" w14:cmpd="sng">
            <w14:solidFill>
              <w14:srgbClr w14:val="000000"/>
            </w14:solidFill>
            <w14:prstDash w14:val="solid"/>
            <w14:bevel/>
          </w14:textOutline>
        </w:rPr>
        <w:t>三</w:t>
      </w:r>
      <w:r>
        <w:rPr>
          <w:rFonts w:hint="eastAsia" w:ascii="宋体" w:hAnsi="宋体" w:eastAsia="宋体" w:cs="宋体"/>
          <w:spacing w:val="-2"/>
          <w:szCs w:val="30"/>
          <w:lang w:val="en-US" w:eastAsia="en-US"/>
          <w14:textOutline w14:w="5448" w14:cap="sq" w14:cmpd="sng">
            <w14:solidFill>
              <w14:srgbClr w14:val="000000"/>
            </w14:solidFill>
            <w14:prstDash w14:val="solid"/>
            <w14:bevel/>
          </w14:textOutline>
        </w:rPr>
        <w:t>章 评标办法和标准</w:t>
      </w:r>
      <w:r>
        <w:tab/>
      </w:r>
      <w:r>
        <w:fldChar w:fldCharType="begin"/>
      </w:r>
      <w:r>
        <w:instrText xml:space="preserve"> PAGEREF _Toc17003 \h </w:instrText>
      </w:r>
      <w:r>
        <w:fldChar w:fldCharType="separate"/>
      </w:r>
      <w:r>
        <w:t>13</w:t>
      </w:r>
      <w:r>
        <w:fldChar w:fldCharType="end"/>
      </w:r>
      <w:r>
        <w:rPr>
          <w:rFonts w:hint="eastAsia" w:ascii="宋体" w:hAnsi="宋体" w:eastAsia="宋体" w:cs="宋体"/>
          <w:bCs/>
          <w:color w:val="auto"/>
          <w:szCs w:val="24"/>
          <w:lang w:bidi="ar"/>
        </w:rPr>
        <w:fldChar w:fldCharType="end"/>
      </w:r>
    </w:p>
    <w:p w14:paraId="21686AC8">
      <w:pPr>
        <w:pStyle w:val="14"/>
        <w:tabs>
          <w:tab w:val="right" w:leader="dot" w:pos="8306"/>
        </w:tabs>
      </w:pPr>
      <w:r>
        <w:rPr>
          <w:rFonts w:hint="eastAsia" w:ascii="宋体" w:hAnsi="宋体" w:eastAsia="宋体" w:cs="宋体"/>
          <w:bCs/>
          <w:color w:val="auto"/>
          <w:szCs w:val="24"/>
          <w:lang w:bidi="ar"/>
        </w:rPr>
        <w:fldChar w:fldCharType="begin"/>
      </w:r>
      <w:r>
        <w:rPr>
          <w:rFonts w:hint="eastAsia" w:ascii="宋体" w:hAnsi="宋体" w:eastAsia="宋体" w:cs="宋体"/>
          <w:bCs/>
          <w:szCs w:val="24"/>
          <w:lang w:bidi="ar"/>
        </w:rPr>
        <w:instrText xml:space="preserve"> HYPERLINK \l _Toc3084 </w:instrText>
      </w:r>
      <w:r>
        <w:rPr>
          <w:rFonts w:hint="eastAsia" w:ascii="宋体" w:hAnsi="宋体" w:eastAsia="宋体" w:cs="宋体"/>
          <w:bCs/>
          <w:szCs w:val="24"/>
          <w:lang w:bidi="ar"/>
        </w:rPr>
        <w:fldChar w:fldCharType="separate"/>
      </w:r>
      <w:r>
        <w:rPr>
          <w:rFonts w:hint="eastAsia" w:ascii="宋体" w:hAnsi="宋体" w:eastAsia="宋体" w:cs="宋体"/>
          <w:spacing w:val="-2"/>
          <w:szCs w:val="30"/>
          <w:highlight w:val="none"/>
          <w:lang w:val="en-US" w:eastAsia="en-US"/>
          <w14:textOutline w14:w="5448" w14:cap="sq" w14:cmpd="sng">
            <w14:solidFill>
              <w14:srgbClr w14:val="000000"/>
            </w14:solidFill>
            <w14:prstDash w14:val="solid"/>
            <w14:bevel/>
          </w14:textOutline>
        </w:rPr>
        <w:t>第</w:t>
      </w:r>
      <w:r>
        <w:rPr>
          <w:rFonts w:hint="eastAsia" w:cs="宋体"/>
          <w:spacing w:val="-2"/>
          <w:szCs w:val="30"/>
          <w:highlight w:val="none"/>
          <w:lang w:val="en-US" w:eastAsia="zh-CN"/>
          <w14:textOutline w14:w="5448" w14:cap="sq" w14:cmpd="sng">
            <w14:solidFill>
              <w14:srgbClr w14:val="000000"/>
            </w14:solidFill>
            <w14:prstDash w14:val="solid"/>
            <w14:bevel/>
          </w14:textOutline>
        </w:rPr>
        <w:t>四</w:t>
      </w:r>
      <w:r>
        <w:rPr>
          <w:rFonts w:hint="eastAsia" w:ascii="宋体" w:hAnsi="宋体" w:eastAsia="宋体" w:cs="宋体"/>
          <w:spacing w:val="-2"/>
          <w:szCs w:val="30"/>
          <w:highlight w:val="none"/>
          <w:lang w:val="en-US" w:eastAsia="en-US"/>
          <w14:textOutline w14:w="5448" w14:cap="sq" w14:cmpd="sng">
            <w14:solidFill>
              <w14:srgbClr w14:val="000000"/>
            </w14:solidFill>
            <w14:prstDash w14:val="solid"/>
            <w14:bevel/>
          </w14:textOutline>
        </w:rPr>
        <w:t>章  合同条款及格式</w:t>
      </w:r>
      <w:r>
        <w:tab/>
      </w:r>
      <w:r>
        <w:fldChar w:fldCharType="begin"/>
      </w:r>
      <w:r>
        <w:instrText xml:space="preserve"> PAGEREF _Toc3084 \h </w:instrText>
      </w:r>
      <w:r>
        <w:fldChar w:fldCharType="separate"/>
      </w:r>
      <w:r>
        <w:t>18</w:t>
      </w:r>
      <w:r>
        <w:fldChar w:fldCharType="end"/>
      </w:r>
      <w:r>
        <w:rPr>
          <w:rFonts w:hint="eastAsia" w:ascii="宋体" w:hAnsi="宋体" w:eastAsia="宋体" w:cs="宋体"/>
          <w:bCs/>
          <w:color w:val="auto"/>
          <w:szCs w:val="24"/>
          <w:lang w:bidi="ar"/>
        </w:rPr>
        <w:fldChar w:fldCharType="end"/>
      </w:r>
    </w:p>
    <w:p w14:paraId="0E6C609F">
      <w:pPr>
        <w:pStyle w:val="14"/>
        <w:tabs>
          <w:tab w:val="right" w:leader="dot" w:pos="8306"/>
        </w:tabs>
        <w:ind w:left="0" w:firstLine="221" w:firstLineChars="100"/>
      </w:pPr>
      <w:r>
        <w:rPr>
          <w:rFonts w:hint="eastAsia" w:ascii="宋体" w:hAnsi="宋体" w:eastAsia="宋体" w:cs="宋体"/>
          <w:bCs/>
          <w:color w:val="auto"/>
          <w:szCs w:val="24"/>
          <w:lang w:bidi="ar"/>
        </w:rPr>
        <w:fldChar w:fldCharType="begin"/>
      </w:r>
      <w:r>
        <w:rPr>
          <w:rFonts w:hint="eastAsia" w:ascii="宋体" w:hAnsi="宋体" w:eastAsia="宋体" w:cs="宋体"/>
          <w:bCs/>
          <w:szCs w:val="24"/>
          <w:lang w:bidi="ar"/>
        </w:rPr>
        <w:instrText xml:space="preserve"> HYPERLINK \l _Toc1784 </w:instrText>
      </w:r>
      <w:r>
        <w:rPr>
          <w:rFonts w:hint="eastAsia" w:ascii="宋体" w:hAnsi="宋体" w:eastAsia="宋体" w:cs="宋体"/>
          <w:bCs/>
          <w:szCs w:val="24"/>
          <w:lang w:bidi="ar"/>
        </w:rPr>
        <w:fldChar w:fldCharType="separate"/>
      </w:r>
      <w:r>
        <w:rPr>
          <w:rFonts w:hint="eastAsia" w:ascii="宋体" w:hAnsi="宋体" w:eastAsia="宋体" w:cs="宋体"/>
          <w:spacing w:val="-2"/>
          <w:szCs w:val="30"/>
          <w:lang w:val="en-US" w:eastAsia="en-US"/>
          <w14:textOutline w14:w="5448" w14:cap="sq" w14:cmpd="sng">
            <w14:solidFill>
              <w14:srgbClr w14:val="000000"/>
            </w14:solidFill>
            <w14:prstDash w14:val="solid"/>
            <w14:bevel/>
          </w14:textOutline>
        </w:rPr>
        <w:t>第</w:t>
      </w:r>
      <w:r>
        <w:rPr>
          <w:rFonts w:hint="eastAsia" w:cs="宋体"/>
          <w:spacing w:val="-2"/>
          <w:szCs w:val="30"/>
          <w:lang w:val="en-US" w:eastAsia="zh-CN"/>
          <w14:textOutline w14:w="5448" w14:cap="sq" w14:cmpd="sng">
            <w14:solidFill>
              <w14:srgbClr w14:val="000000"/>
            </w14:solidFill>
            <w14:prstDash w14:val="solid"/>
            <w14:bevel/>
          </w14:textOutline>
        </w:rPr>
        <w:t>五</w:t>
      </w:r>
      <w:r>
        <w:rPr>
          <w:rFonts w:hint="eastAsia" w:ascii="宋体" w:hAnsi="宋体" w:eastAsia="宋体" w:cs="宋体"/>
          <w:spacing w:val="-2"/>
          <w:szCs w:val="30"/>
          <w:lang w:val="en-US" w:eastAsia="en-US"/>
          <w14:textOutline w14:w="5448" w14:cap="sq" w14:cmpd="sng">
            <w14:solidFill>
              <w14:srgbClr w14:val="000000"/>
            </w14:solidFill>
            <w14:prstDash w14:val="solid"/>
            <w14:bevel/>
          </w14:textOutline>
        </w:rPr>
        <w:t>章  询价申请文件格式</w:t>
      </w:r>
      <w:r>
        <w:tab/>
      </w:r>
      <w:r>
        <w:fldChar w:fldCharType="begin"/>
      </w:r>
      <w:r>
        <w:instrText xml:space="preserve"> PAGEREF _Toc1784 \h </w:instrText>
      </w:r>
      <w:r>
        <w:fldChar w:fldCharType="separate"/>
      </w:r>
      <w:r>
        <w:t>26</w:t>
      </w:r>
      <w:r>
        <w:fldChar w:fldCharType="end"/>
      </w:r>
      <w:r>
        <w:rPr>
          <w:rFonts w:hint="eastAsia" w:ascii="宋体" w:hAnsi="宋体" w:eastAsia="宋体" w:cs="宋体"/>
          <w:bCs/>
          <w:color w:val="auto"/>
          <w:szCs w:val="24"/>
          <w:lang w:bidi="ar"/>
        </w:rPr>
        <w:fldChar w:fldCharType="end"/>
      </w:r>
    </w:p>
    <w:p w14:paraId="77532748">
      <w:pPr>
        <w:pStyle w:val="14"/>
        <w:tabs>
          <w:tab w:val="right" w:leader="dot" w:pos="8306"/>
        </w:tabs>
      </w:pPr>
      <w:r>
        <w:rPr>
          <w:rFonts w:hint="eastAsia" w:ascii="宋体" w:hAnsi="宋体" w:eastAsia="宋体" w:cs="宋体"/>
          <w:bCs/>
          <w:color w:val="auto"/>
          <w:szCs w:val="24"/>
          <w:lang w:bidi="ar"/>
        </w:rPr>
        <w:fldChar w:fldCharType="begin"/>
      </w:r>
      <w:r>
        <w:rPr>
          <w:rFonts w:hint="eastAsia" w:ascii="宋体" w:hAnsi="宋体" w:eastAsia="宋体" w:cs="宋体"/>
          <w:bCs/>
          <w:szCs w:val="24"/>
          <w:lang w:bidi="ar"/>
        </w:rPr>
        <w:instrText xml:space="preserve"> HYPERLINK \l _Toc21015 </w:instrText>
      </w:r>
      <w:r>
        <w:rPr>
          <w:rFonts w:hint="eastAsia" w:ascii="宋体" w:hAnsi="宋体" w:eastAsia="宋体" w:cs="宋体"/>
          <w:bCs/>
          <w:szCs w:val="24"/>
          <w:lang w:bidi="ar"/>
        </w:rPr>
        <w:fldChar w:fldCharType="separate"/>
      </w:r>
      <w:r>
        <w:rPr>
          <w:rFonts w:hint="eastAsia" w:ascii="宋体" w:hAnsi="宋体" w:cs="宋体"/>
          <w:spacing w:val="-2"/>
          <w:szCs w:val="30"/>
          <w:highlight w:val="none"/>
          <w:lang w:val="en-US" w:eastAsia="en-US"/>
          <w14:textOutline w14:w="5448" w14:cap="sq" w14:cmpd="sng">
            <w14:solidFill>
              <w14:srgbClr w14:val="000000"/>
            </w14:solidFill>
            <w14:prstDash w14:val="solid"/>
            <w14:bevel/>
          </w14:textOutline>
        </w:rPr>
        <w:t>第六章  技术标准及设计要求</w:t>
      </w:r>
      <w:r>
        <w:tab/>
      </w:r>
      <w:r>
        <w:fldChar w:fldCharType="begin"/>
      </w:r>
      <w:r>
        <w:instrText xml:space="preserve"> PAGEREF _Toc21015 \h </w:instrText>
      </w:r>
      <w:r>
        <w:fldChar w:fldCharType="separate"/>
      </w:r>
      <w:r>
        <w:t>42</w:t>
      </w:r>
      <w:r>
        <w:fldChar w:fldCharType="end"/>
      </w:r>
      <w:r>
        <w:rPr>
          <w:rFonts w:hint="eastAsia" w:ascii="宋体" w:hAnsi="宋体" w:eastAsia="宋体" w:cs="宋体"/>
          <w:bCs/>
          <w:color w:val="auto"/>
          <w:szCs w:val="24"/>
          <w:lang w:bidi="ar"/>
        </w:rPr>
        <w:fldChar w:fldCharType="end"/>
      </w:r>
    </w:p>
    <w:p w14:paraId="566FA2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color w:val="auto"/>
          <w:sz w:val="22"/>
          <w:szCs w:val="24"/>
          <w:lang w:bidi="ar"/>
        </w:rPr>
      </w:pPr>
      <w:r>
        <w:rPr>
          <w:rFonts w:hint="eastAsia" w:ascii="宋体" w:hAnsi="宋体" w:eastAsia="宋体" w:cs="宋体"/>
          <w:bCs/>
          <w:color w:val="auto"/>
          <w:szCs w:val="24"/>
          <w:lang w:bidi="ar"/>
        </w:rPr>
        <w:fldChar w:fldCharType="end"/>
      </w:r>
    </w:p>
    <w:p w14:paraId="19BE3F2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p>
    <w:p w14:paraId="733B5D60">
      <w:pPr>
        <w:tabs>
          <w:tab w:val="left" w:pos="2755"/>
        </w:tabs>
        <w:bidi w:val="0"/>
        <w:jc w:val="left"/>
        <w:rPr>
          <w:rFonts w:hint="eastAsia" w:ascii="宋体" w:hAnsi="宋体" w:eastAsia="宋体" w:cs="宋体"/>
          <w:lang w:val="en-US" w:eastAsia="zh-CN"/>
        </w:rPr>
        <w:sectPr>
          <w:footerReference r:id="rId6" w:type="default"/>
          <w:pgSz w:w="11906" w:h="16839"/>
          <w:pgMar w:top="1440" w:right="1800" w:bottom="1440" w:left="1800" w:header="0" w:footer="1189"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lang w:val="en-US" w:eastAsia="zh-CN"/>
        </w:rPr>
        <w:tab/>
      </w:r>
    </w:p>
    <w:p w14:paraId="24AFC468">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bookmarkStart w:id="2" w:name="_Toc32485"/>
      <w:bookmarkStart w:id="3" w:name="_Toc25051"/>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第一章  询价公告</w:t>
      </w:r>
      <w:bookmarkEnd w:id="2"/>
      <w:bookmarkEnd w:id="3"/>
    </w:p>
    <w:p w14:paraId="08B972A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both"/>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成都国万科技服务有限公司公开邀请符合要求的服务商参与</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color w:val="auto"/>
          <w:sz w:val="24"/>
          <w:szCs w:val="24"/>
          <w:highlight w:val="none"/>
        </w:rPr>
        <w:t>成都国万科技服务</w:t>
      </w:r>
      <w:r>
        <w:rPr>
          <w:rFonts w:hint="eastAsia" w:ascii="宋体" w:hAnsi="宋体" w:eastAsia="宋体" w:cs="宋体"/>
          <w:color w:val="auto"/>
          <w:sz w:val="24"/>
          <w:szCs w:val="24"/>
          <w:highlight w:val="none"/>
          <w:lang w:val="en-US" w:eastAsia="zh-CN"/>
        </w:rPr>
        <w:t>有限</w:t>
      </w:r>
      <w:r>
        <w:rPr>
          <w:rFonts w:hint="eastAsia" w:ascii="宋体" w:hAnsi="宋体" w:eastAsia="宋体" w:cs="宋体"/>
          <w:color w:val="auto"/>
          <w:sz w:val="24"/>
          <w:szCs w:val="24"/>
          <w:highlight w:val="none"/>
        </w:rPr>
        <w:t>公司</w:t>
      </w:r>
      <w:r>
        <w:rPr>
          <w:rFonts w:hint="eastAsia" w:ascii="宋体" w:hAnsi="宋体" w:eastAsia="宋体" w:cs="宋体"/>
          <w:color w:val="auto"/>
          <w:sz w:val="24"/>
          <w:szCs w:val="24"/>
          <w:highlight w:val="none"/>
          <w:lang w:val="en-US" w:eastAsia="zh-CN"/>
        </w:rPr>
        <w:t>新办公室装饰设计项目</w:t>
      </w:r>
      <w:r>
        <w:rPr>
          <w:rFonts w:hint="eastAsia" w:ascii="宋体" w:hAnsi="宋体" w:eastAsia="宋体" w:cs="宋体"/>
          <w:i w:val="0"/>
          <w:iCs w:val="0"/>
          <w:caps w:val="0"/>
          <w:color w:val="auto"/>
          <w:spacing w:val="0"/>
          <w:kern w:val="0"/>
          <w:sz w:val="24"/>
          <w:szCs w:val="24"/>
          <w:u w:val="none"/>
          <w:shd w:val="clear" w:color="auto" w:fill="FFFFFF"/>
          <w:lang w:val="en-US" w:eastAsia="zh-CN" w:bidi="ar"/>
        </w:rPr>
        <w:t>”询价</w:t>
      </w:r>
      <w:r>
        <w:rPr>
          <w:rFonts w:hint="eastAsia" w:ascii="宋体" w:hAnsi="宋体" w:eastAsia="宋体" w:cs="宋体"/>
          <w:i w:val="0"/>
          <w:iCs w:val="0"/>
          <w:caps w:val="0"/>
          <w:color w:val="auto"/>
          <w:spacing w:val="0"/>
          <w:kern w:val="0"/>
          <w:sz w:val="24"/>
          <w:szCs w:val="24"/>
          <w:shd w:val="clear" w:color="auto" w:fill="FFFFFF"/>
          <w:lang w:val="en-US" w:eastAsia="zh-CN" w:bidi="ar"/>
        </w:rPr>
        <w:t>，有关事宜公告如下：</w:t>
      </w:r>
    </w:p>
    <w:p w14:paraId="246A19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right="0" w:rightChars="0"/>
        <w:jc w:val="left"/>
        <w:textAlignment w:val="baseline"/>
        <w:rPr>
          <w:rFonts w:hint="default" w:ascii="宋体" w:hAnsi="宋体" w:eastAsia="宋体" w:cs="宋体"/>
          <w:color w:val="auto"/>
          <w:sz w:val="24"/>
          <w:szCs w:val="24"/>
          <w:highlight w:val="yellow"/>
          <w:lang w:val="en-US" w:eastAsia="zh-CN"/>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一、询价范围及项目概括</w:t>
      </w:r>
    </w:p>
    <w:p w14:paraId="4D540226">
      <w:pPr>
        <w:adjustRightInd w:val="0"/>
        <w:snapToGrid w:val="0"/>
        <w:spacing w:before="0" w:beforeLines="-2147483648" w:line="460" w:lineRule="exact"/>
        <w:ind w:firstLine="480" w:firstLineChars="200"/>
        <w:jc w:val="both"/>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1、项目名称：</w:t>
      </w:r>
      <w:r>
        <w:rPr>
          <w:rFonts w:hint="eastAsia" w:ascii="宋体" w:hAnsi="宋体" w:eastAsia="宋体" w:cs="宋体"/>
          <w:color w:val="auto"/>
          <w:sz w:val="24"/>
          <w:szCs w:val="24"/>
          <w:highlight w:val="none"/>
          <w:shd w:val="clear" w:color="auto" w:fill="FFFFFF"/>
          <w:lang w:eastAsia="zh-CN" w:bidi="ar"/>
        </w:rPr>
        <w:t>成都国万科技服务</w:t>
      </w:r>
      <w:r>
        <w:rPr>
          <w:rFonts w:hint="eastAsia" w:ascii="宋体" w:hAnsi="宋体" w:eastAsia="宋体" w:cs="宋体"/>
          <w:color w:val="auto"/>
          <w:sz w:val="24"/>
          <w:szCs w:val="24"/>
          <w:highlight w:val="none"/>
          <w:shd w:val="clear" w:color="auto" w:fill="FFFFFF"/>
          <w:lang w:val="en-US" w:eastAsia="zh-CN" w:bidi="ar"/>
        </w:rPr>
        <w:t>有限</w:t>
      </w:r>
      <w:r>
        <w:rPr>
          <w:rFonts w:hint="eastAsia" w:ascii="宋体" w:hAnsi="宋体" w:eastAsia="宋体" w:cs="宋体"/>
          <w:color w:val="auto"/>
          <w:sz w:val="24"/>
          <w:szCs w:val="24"/>
          <w:highlight w:val="none"/>
          <w:shd w:val="clear" w:color="auto" w:fill="FFFFFF"/>
          <w:lang w:eastAsia="zh-CN" w:bidi="ar"/>
        </w:rPr>
        <w:t>公司</w:t>
      </w:r>
      <w:r>
        <w:rPr>
          <w:rFonts w:hint="eastAsia" w:ascii="宋体" w:hAnsi="宋体" w:eastAsia="宋体" w:cs="宋体"/>
          <w:color w:val="auto"/>
          <w:sz w:val="24"/>
          <w:szCs w:val="24"/>
          <w:highlight w:val="none"/>
          <w:shd w:val="clear" w:color="auto" w:fill="FFFFFF"/>
          <w:lang w:val="en-US" w:eastAsia="zh-CN" w:bidi="ar"/>
        </w:rPr>
        <w:t>新办公室装饰设计项目</w:t>
      </w:r>
    </w:p>
    <w:p w14:paraId="0D1807E9">
      <w:pPr>
        <w:keepNext w:val="0"/>
        <w:keepLines w:val="0"/>
        <w:pageBreakBefore w:val="0"/>
        <w:widowControl/>
        <w:wordWrap/>
        <w:overflowPunct/>
        <w:topLinePunct w:val="0"/>
        <w:bidi w:val="0"/>
        <w:adjustRightInd w:val="0"/>
        <w:snapToGrid w:val="0"/>
        <w:spacing w:before="0" w:beforeLines="-2147483648" w:line="460" w:lineRule="exact"/>
        <w:ind w:firstLine="480" w:firstLineChars="200"/>
        <w:jc w:val="both"/>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2、项目地点：吉龙路与润和路交界处，陆肖TOD核心区D1地块写字楼3楼</w:t>
      </w:r>
    </w:p>
    <w:p w14:paraId="34AEA3E3">
      <w:pPr>
        <w:keepNext w:val="0"/>
        <w:keepLines w:val="0"/>
        <w:pageBreakBefore w:val="0"/>
        <w:widowControl/>
        <w:kinsoku/>
        <w:wordWrap/>
        <w:overflowPunct/>
        <w:topLinePunct w:val="0"/>
        <w:autoSpaceDE/>
        <w:autoSpaceDN/>
        <w:bidi w:val="0"/>
        <w:adjustRightInd/>
        <w:snapToGrid/>
        <w:spacing w:before="0" w:beforeLines="-2147483648" w:line="460" w:lineRule="exact"/>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3、项目概况：成都国万新办公室建筑面积约3900㎡。</w:t>
      </w:r>
    </w:p>
    <w:p w14:paraId="2F1A61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2147483648" w:line="460" w:lineRule="exact"/>
        <w:ind w:firstLine="480" w:firstLineChars="200"/>
        <w:jc w:val="both"/>
        <w:textAlignment w:val="baseline"/>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4、服务范围及内容</w:t>
      </w:r>
    </w:p>
    <w:p w14:paraId="36F9D8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2147483648" w:line="460" w:lineRule="exact"/>
        <w:ind w:firstLine="480" w:firstLineChars="200"/>
        <w:jc w:val="both"/>
        <w:textAlignment w:val="baseline"/>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val="en-US" w:eastAsia="zh-CN" w:bidi="ar"/>
        </w:rPr>
        <w:t>精装修设计（包括不限于精装修设计、配合甲方平面设计（如企业文化墙设计等）；负责室内导视系统概念方案设计（标识、标牌等）、配合软装设计选型等）、强电设计、暖通设计、给排水设计、消防点位设计、智能化设计（含综合布线设计、网络系统设计、安防系统设计、会议系统设计）等。</w:t>
      </w:r>
    </w:p>
    <w:p w14:paraId="5FD12C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2147483648" w:line="460" w:lineRule="exact"/>
        <w:ind w:firstLine="480" w:firstLineChars="200"/>
        <w:jc w:val="both"/>
        <w:textAlignment w:val="baseline"/>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val="en-US" w:eastAsia="zh-CN" w:bidi="ar"/>
        </w:rPr>
        <w:t>设计服务工作内容主要有：现场踏勘及项目研讨会、投标方案设计及设计稿过程汇报、方案设计、扩初设计、施工图设计、效果图提交、材料样板提交、施工图审查（消防设计、智能化除外）、设计概算、施工图交底、施工现场服务、施工现场指导、施工配合及竣工验收、项目总结等。</w:t>
      </w:r>
      <w:r>
        <w:rPr>
          <w:rFonts w:hint="eastAsia" w:ascii="宋体" w:hAnsi="宋体" w:eastAsia="宋体" w:cs="宋体"/>
          <w:color w:val="auto"/>
          <w:sz w:val="24"/>
          <w:szCs w:val="24"/>
          <w:highlight w:val="none"/>
          <w:shd w:val="clear" w:color="auto" w:fill="FFFFFF"/>
          <w:lang w:val="en-US" w:eastAsia="zh-CN" w:bidi="ar"/>
        </w:rPr>
        <w:t xml:space="preserve">                                                                                 </w:t>
      </w:r>
    </w:p>
    <w:p w14:paraId="7916BE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2147483648" w:line="460" w:lineRule="exact"/>
        <w:ind w:firstLine="480" w:firstLineChars="200"/>
        <w:jc w:val="both"/>
        <w:textAlignment w:val="baseline"/>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5、</w:t>
      </w:r>
      <w:r>
        <w:rPr>
          <w:rFonts w:hint="eastAsia" w:ascii="宋体" w:hAnsi="宋体" w:eastAsia="宋体" w:cs="宋体"/>
          <w:snapToGrid w:val="0"/>
          <w:color w:val="auto"/>
          <w:kern w:val="0"/>
          <w:sz w:val="24"/>
          <w:szCs w:val="24"/>
          <w:highlight w:val="none"/>
          <w:lang w:val="en-US" w:eastAsia="zh-CN" w:bidi="ar-SA"/>
        </w:rPr>
        <w:t>设计周期:50天（提供施工图设计），服务周期:设计开始至项目完工验收通过后</w:t>
      </w:r>
      <w:r>
        <w:rPr>
          <w:rFonts w:hint="eastAsia" w:ascii="宋体" w:hAnsi="宋体" w:eastAsia="宋体" w:cs="宋体"/>
          <w:snapToGrid w:val="0"/>
          <w:color w:val="auto"/>
          <w:kern w:val="0"/>
          <w:sz w:val="24"/>
          <w:szCs w:val="24"/>
          <w:lang w:val="en-US" w:eastAsia="zh-CN" w:bidi="ar-SA"/>
        </w:rPr>
        <w:t>（具体开工时间以询价人书面通知为准）</w:t>
      </w:r>
      <w:r>
        <w:rPr>
          <w:rFonts w:hint="eastAsia" w:ascii="宋体" w:hAnsi="宋体" w:eastAsia="宋体" w:cs="宋体"/>
          <w:color w:val="auto"/>
          <w:sz w:val="24"/>
          <w:szCs w:val="24"/>
          <w:highlight w:val="none"/>
          <w:shd w:val="clear" w:color="auto" w:fill="FFFFFF"/>
          <w:lang w:val="en-US" w:eastAsia="zh-CN" w:bidi="ar"/>
        </w:rPr>
        <w:t>。</w:t>
      </w:r>
    </w:p>
    <w:p w14:paraId="51A897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2147483648" w:line="460" w:lineRule="exact"/>
        <w:ind w:firstLine="480" w:firstLineChars="200"/>
        <w:jc w:val="both"/>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6、设计质量标准：满足国家及地方相应现行规范要求并通过有关主管部门审查（若需）。</w:t>
      </w:r>
    </w:p>
    <w:p w14:paraId="1A02E78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right="0" w:rightChars="0"/>
        <w:jc w:val="left"/>
        <w:textAlignment w:val="baseline"/>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二、报名资格要求</w:t>
      </w:r>
    </w:p>
    <w:p w14:paraId="62825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80" w:firstLineChars="200"/>
        <w:jc w:val="both"/>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1.具有独立法人资格，提供有效的营业执照。</w:t>
      </w:r>
    </w:p>
    <w:p w14:paraId="1F822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80" w:firstLineChars="200"/>
        <w:jc w:val="both"/>
        <w:textAlignment w:val="baseline"/>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2.具备建筑装饰工程设计乙级及以上资质。</w:t>
      </w:r>
    </w:p>
    <w:p w14:paraId="13451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80" w:firstLineChars="200"/>
        <w:jc w:val="both"/>
        <w:textAlignment w:val="baseline"/>
        <w:rPr>
          <w:rFonts w:hint="eastAsia" w:ascii="宋体" w:hAnsi="宋体" w:eastAsia="宋体" w:cs="宋体"/>
          <w:color w:val="auto"/>
          <w:sz w:val="24"/>
          <w:szCs w:val="24"/>
          <w:shd w:val="clear" w:color="auto" w:fill="FFFFFF"/>
          <w:lang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3.询价申请人</w:t>
      </w:r>
      <w:r>
        <w:rPr>
          <w:rFonts w:hint="eastAsia" w:ascii="宋体" w:hAnsi="宋体" w:eastAsia="宋体" w:cs="宋体"/>
          <w:color w:val="auto"/>
          <w:sz w:val="24"/>
          <w:szCs w:val="24"/>
          <w:shd w:val="clear" w:color="auto" w:fill="FFFFFF"/>
          <w:lang w:eastAsia="zh-CN" w:bidi="ar"/>
        </w:rPr>
        <w:t>资信良好，询价申请人及其法定代表人均未被人民法院列入失信被执行人名单(提供http: //zxgk.court.gov.cn/shixin/全国范围内查询结果截图打印件）。</w:t>
      </w:r>
    </w:p>
    <w:p w14:paraId="44D41B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4.</w:t>
      </w:r>
      <w:r>
        <w:rPr>
          <w:rFonts w:hint="eastAsia" w:ascii="宋体" w:hAnsi="宋体" w:eastAsia="宋体" w:cs="宋体"/>
          <w:color w:val="auto"/>
          <w:sz w:val="24"/>
          <w:szCs w:val="24"/>
        </w:rPr>
        <w:t>信誉要求:近3年以来(2021年1月1日至今)无不良行为记录，未处于财产被接管、冻结、破产状态，未处于四川省行政区域内有关行政处罚期间(提供书面承诺)。</w:t>
      </w:r>
    </w:p>
    <w:p w14:paraId="145E7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5.业绩要求：近3年（2021年1月1日至今），至少具备1个3000㎡及以上公共建筑</w:t>
      </w:r>
      <w:r>
        <w:rPr>
          <w:rFonts w:hint="eastAsia" w:ascii="宋体" w:hAnsi="宋体" w:eastAsia="宋体" w:cs="宋体"/>
          <w:color w:val="auto"/>
          <w:sz w:val="24"/>
          <w:szCs w:val="24"/>
          <w:highlight w:val="none"/>
          <w:lang w:val="en-US" w:eastAsia="zh-CN" w:bidi="ar"/>
        </w:rPr>
        <w:t>室内装饰设计服务</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合同业绩（提供合同协议书或中标通知书复印件，原件备查）。</w:t>
      </w:r>
    </w:p>
    <w:p w14:paraId="4C23EB3A">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ind w:firstLine="480" w:firstLineChars="20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6. 拟派往本项目的项目负责人须为本单位人员（提供近三个月社保证明），具有建筑工程相关专业中级工程师及以上职称（提供职称证复印件）。</w:t>
      </w:r>
    </w:p>
    <w:p w14:paraId="3F26123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z w:val="24"/>
          <w:szCs w:val="24"/>
          <w:highlight w:val="none"/>
          <w:lang w:val="en-US"/>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三、询价文件的递交</w:t>
      </w:r>
    </w:p>
    <w:p w14:paraId="0B4394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1.参与本次询价的供应商根据询价文件格式要求提供询价申请文件。</w:t>
      </w:r>
    </w:p>
    <w:p w14:paraId="5D1FA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询价申请文件资料纸质版两份（一正一副），电子文档一份（U盘须为签字盖章齐全的PDF格式扫描件，与正本一致)，文件需密封递交，如果因密封不严，标记不清而造成询价申请文件过早启封、失密等情况，采购人概不负责。</w:t>
      </w:r>
    </w:p>
    <w:p w14:paraId="28AC9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3.询价申请文件递交：在截止时间2024年12月3日9:30前送达至成都市高新区吉瑞二路188号高新创合中心A1座8楼803，逾期送达，不予受理。</w:t>
      </w:r>
    </w:p>
    <w:p w14:paraId="54674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jc w:val="left"/>
        <w:textAlignment w:val="baseline"/>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四、发布公告的媒介</w:t>
      </w:r>
    </w:p>
    <w:p w14:paraId="50C53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本次询价公告在</w:t>
      </w:r>
      <w:r>
        <w:rPr>
          <w:rFonts w:hint="eastAsia" w:ascii="宋体" w:hAnsi="宋体" w:eastAsia="宋体" w:cs="宋体"/>
          <w:color w:val="auto"/>
          <w:sz w:val="24"/>
          <w:szCs w:val="24"/>
          <w:highlight w:val="none"/>
          <w:shd w:val="clear" w:color="auto" w:fill="FFFFFF"/>
          <w:lang w:val="en-US" w:eastAsia="zh-CN" w:bidi="ar"/>
        </w:rPr>
        <w:t>成都国万科技服务有限公司官网</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（http://www.cdguowan.com）上发</w:t>
      </w:r>
      <w:r>
        <w:rPr>
          <w:rFonts w:hint="eastAsia" w:ascii="宋体" w:hAnsi="宋体" w:eastAsia="宋体" w:cs="宋体"/>
          <w:snapToGrid w:val="0"/>
          <w:color w:val="auto"/>
          <w:kern w:val="0"/>
          <w:sz w:val="24"/>
          <w:szCs w:val="24"/>
          <w:lang w:val="en-US" w:eastAsia="zh-CN" w:bidi="ar-SA"/>
        </w:rPr>
        <w:t>布。</w:t>
      </w:r>
    </w:p>
    <w:p w14:paraId="01556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jc w:val="left"/>
        <w:textAlignment w:val="baseline"/>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五、联系方式</w:t>
      </w:r>
    </w:p>
    <w:p w14:paraId="43775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邀  请  人：成都国万科技服务有限公司</w:t>
      </w:r>
    </w:p>
    <w:p w14:paraId="7696F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地   址：成都市高新区吉瑞二路188号高新创合中心A1座8楼803号</w:t>
      </w:r>
    </w:p>
    <w:p w14:paraId="36A62A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邮   编：610000 </w:t>
      </w:r>
    </w:p>
    <w:p w14:paraId="5AB194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联 系 人：王先生、文女士</w:t>
      </w:r>
    </w:p>
    <w:p w14:paraId="78253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460" w:lineRule="exact"/>
        <w:ind w:left="0" w:right="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电   话：028-60105556</w:t>
      </w:r>
    </w:p>
    <w:p w14:paraId="3697CBC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14:paraId="658647F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14:paraId="0A0E349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14:paraId="0BE858F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14:paraId="77D75D65">
      <w:pPr>
        <w:pStyle w:val="2"/>
        <w:rPr>
          <w:rFonts w:hint="eastAsia"/>
        </w:rPr>
      </w:pPr>
    </w:p>
    <w:p w14:paraId="3E8B3C77">
      <w:pPr>
        <w:pStyle w:val="2"/>
        <w:numPr>
          <w:ilvl w:val="-1"/>
          <w:numId w:val="0"/>
        </w:numPr>
        <w:rPr>
          <w:rFonts w:hint="eastAsia"/>
        </w:rPr>
      </w:pPr>
    </w:p>
    <w:p w14:paraId="655DA26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14:paraId="2CFD46C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p>
    <w:p w14:paraId="531D5941">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27" w:hanging="627" w:hangingChars="212"/>
        <w:jc w:val="center"/>
        <w:textAlignment w:val="baseline"/>
        <w:outlineLvl w:val="1"/>
        <w:rPr>
          <w:rFonts w:hint="eastAsia" w:ascii="宋体" w:hAnsi="宋体" w:eastAsia="宋体" w:cs="宋体"/>
          <w:color w:val="auto"/>
          <w:spacing w:val="-2"/>
          <w:sz w:val="30"/>
          <w:szCs w:val="30"/>
          <w:lang w:val="en-US" w:eastAsia="zh-CN"/>
          <w14:textOutline w14:w="5448" w14:cap="sq" w14:cmpd="sng">
            <w14:solidFill>
              <w14:srgbClr w14:val="000000"/>
            </w14:solidFill>
            <w14:prstDash w14:val="solid"/>
            <w14:bevel/>
          </w14:textOutline>
        </w:rPr>
      </w:pPr>
      <w:bookmarkStart w:id="4" w:name="_Toc13967"/>
      <w:bookmarkStart w:id="5" w:name="_Toc12831"/>
      <w:r>
        <w:rPr>
          <w:rFonts w:hint="eastAsia" w:ascii="宋体" w:hAnsi="宋体" w:eastAsia="宋体" w:cs="宋体"/>
          <w:color w:val="auto"/>
          <w:spacing w:val="-2"/>
          <w:sz w:val="30"/>
          <w:szCs w:val="30"/>
          <w:lang w:val="en-US" w:eastAsia="zh-CN"/>
          <w14:textOutline w14:w="5448" w14:cap="sq" w14:cmpd="sng">
            <w14:solidFill>
              <w14:srgbClr w14:val="000000"/>
            </w14:solidFill>
            <w14:prstDash w14:val="solid"/>
            <w14:bevel/>
          </w14:textOutline>
        </w:rPr>
        <w:t>询价申请须知</w:t>
      </w:r>
      <w:bookmarkEnd w:id="4"/>
      <w:bookmarkEnd w:id="5"/>
    </w:p>
    <w:p w14:paraId="42F55688">
      <w:pPr>
        <w:keepNext w:val="0"/>
        <w:keepLines w:val="0"/>
        <w:widowControl/>
        <w:suppressLineNumbers w:val="0"/>
        <w:jc w:val="center"/>
      </w:pPr>
      <w:r>
        <w:rPr>
          <w:rFonts w:hint="eastAsia" w:ascii="宋体" w:hAnsi="宋体" w:eastAsia="宋体" w:cs="宋体"/>
          <w:b/>
          <w:bCs/>
          <w:snapToGrid w:val="0"/>
          <w:color w:val="000000"/>
          <w:kern w:val="0"/>
          <w:sz w:val="28"/>
          <w:szCs w:val="28"/>
          <w:lang w:val="en-US" w:eastAsia="zh-CN" w:bidi="ar"/>
        </w:rPr>
        <w:t>询价申请人须知前附表</w:t>
      </w:r>
    </w:p>
    <w:p w14:paraId="1FECEE91">
      <w:pPr>
        <w:pStyle w:val="2"/>
        <w:spacing w:before="0" w:after="0" w:line="360" w:lineRule="auto"/>
        <w:rPr>
          <w:rFonts w:hint="eastAsia" w:ascii="宋体" w:hAnsi="宋体" w:eastAsia="宋体" w:cs="宋体"/>
          <w:sz w:val="24"/>
          <w:szCs w:val="24"/>
        </w:rPr>
      </w:pPr>
    </w:p>
    <w:tbl>
      <w:tblPr>
        <w:tblStyle w:val="17"/>
        <w:tblW w:w="8782"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609"/>
        <w:gridCol w:w="6273"/>
      </w:tblGrid>
      <w:tr w14:paraId="4C11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0D38D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序号</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047F2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内    容</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06AE4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说明与要求</w:t>
            </w:r>
          </w:p>
        </w:tc>
      </w:tr>
      <w:tr w14:paraId="391A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74AFFF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7742C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项目名称</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0EB0F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成都国万科技服务有限公司新办公室装饰设计服务</w:t>
            </w:r>
          </w:p>
        </w:tc>
      </w:tr>
      <w:tr w14:paraId="7DE5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4D73E4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2CD02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highlight w:val="none"/>
                <w:lang w:val="en-US" w:eastAsia="zh-CN" w:bidi="ar-SA"/>
              </w:rPr>
              <w:t>项目地点</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14D672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吉龙路与润和路交界处，陆肖TOD核心区D1地块写字楼3楼</w:t>
            </w:r>
          </w:p>
        </w:tc>
      </w:tr>
      <w:tr w14:paraId="05D8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153ED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58ED1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询价范围</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4D8AD491">
            <w:pPr>
              <w:keepNext w:val="0"/>
              <w:keepLines w:val="0"/>
              <w:pageBreakBefore w:val="0"/>
              <w:widowControl/>
              <w:suppressLineNumbers w:val="0"/>
              <w:kinsoku/>
              <w:wordWrap/>
              <w:overflowPunct/>
              <w:topLinePunct w:val="0"/>
              <w:autoSpaceDE/>
              <w:autoSpaceDN/>
              <w:bidi w:val="0"/>
              <w:adjustRightInd w:val="0"/>
              <w:snapToGrid w:val="0"/>
              <w:spacing w:before="156" w:beforeLines="50" w:line="4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SA"/>
              </w:rPr>
              <w:t>精装修设计（包括不限于精装修设计、配合甲方平面设计（如企业文化墙设计等）；负责室内导视系统概念方案设计（标识、标牌等）、配合软装设计选型等）、强电设计、暖通设计、给排水设计、消防点位设计、智能化设计（含综合布线设计、网络系统设计、安防系统设计、会议系统设计）等。</w:t>
            </w:r>
          </w:p>
          <w:p w14:paraId="2C572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left"/>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val="en-US" w:eastAsia="zh-CN" w:bidi="ar-SA"/>
              </w:rPr>
              <w:t>设计服务工作内容主要包括：现场踏勘及项目研讨会、投标方案设计及设计稿过程汇报、方案设计、扩初设计、施工图设计、效果图提交、材料样板提交、施工图审查（消防设计、智能化除外）、设计概算、施工图交底、施工现场服务、施工现场指导、施工配合及竣工验收、项目总结等。</w:t>
            </w:r>
          </w:p>
        </w:tc>
      </w:tr>
      <w:tr w14:paraId="5033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71D21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723CD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资金来源</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5FB75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业主自筹</w:t>
            </w:r>
          </w:p>
        </w:tc>
      </w:tr>
      <w:tr w14:paraId="1C1E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669BF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5</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4531A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服务周期</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616CE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highlight w:val="none"/>
                <w:lang w:val="en-US" w:eastAsia="zh-CN" w:bidi="ar-SA"/>
              </w:rPr>
              <w:t>设计周期:50天（提供施工图设计），服务周期:设计开始至项目完工验收通过后</w:t>
            </w:r>
            <w:r>
              <w:rPr>
                <w:rFonts w:hint="eastAsia" w:ascii="宋体" w:hAnsi="宋体" w:eastAsia="宋体" w:cs="宋体"/>
                <w:snapToGrid w:val="0"/>
                <w:color w:val="auto"/>
                <w:kern w:val="0"/>
                <w:sz w:val="24"/>
                <w:szCs w:val="24"/>
                <w:lang w:val="en-US" w:eastAsia="zh-CN" w:bidi="ar-SA"/>
              </w:rPr>
              <w:t>（具体开工时间以询价人书面通知为准）</w:t>
            </w:r>
            <w:r>
              <w:rPr>
                <w:rFonts w:hint="eastAsia" w:ascii="宋体" w:hAnsi="宋体" w:eastAsia="宋体" w:cs="宋体"/>
                <w:color w:val="auto"/>
                <w:sz w:val="24"/>
                <w:szCs w:val="24"/>
                <w:highlight w:val="none"/>
                <w:shd w:val="clear" w:color="auto" w:fill="FFFFFF"/>
                <w:lang w:val="en-US" w:eastAsia="zh-CN" w:bidi="ar"/>
              </w:rPr>
              <w:t>。</w:t>
            </w:r>
          </w:p>
        </w:tc>
      </w:tr>
      <w:tr w14:paraId="3907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155CC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6</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7798049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设计质量要求</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2B15C9D7">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color w:val="auto"/>
                <w:sz w:val="24"/>
                <w:szCs w:val="24"/>
                <w:highlight w:val="none"/>
                <w:lang w:val="en-US" w:eastAsia="zh-CN"/>
              </w:rPr>
              <w:t>满足国家及地方相应现行规范要求并通过有关主管部门审查（若需）。</w:t>
            </w:r>
          </w:p>
        </w:tc>
      </w:tr>
      <w:tr w14:paraId="327F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1BDDAD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7</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5EF2B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w:t>
            </w:r>
          </w:p>
          <w:p w14:paraId="37C04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申请人资格</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2C09A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1.具有独立法人资格，提供有效的营业执照。</w:t>
            </w:r>
          </w:p>
          <w:p w14:paraId="36A25F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highlight w:val="none"/>
                <w:lang w:val="en-US" w:eastAsia="zh-CN"/>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2.具备建筑装饰工程设计乙级及以上资质。</w:t>
            </w:r>
          </w:p>
          <w:p w14:paraId="05C94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3.询价申请人</w:t>
            </w:r>
            <w:r>
              <w:rPr>
                <w:rFonts w:hint="eastAsia" w:ascii="宋体" w:hAnsi="宋体" w:eastAsia="宋体" w:cs="宋体"/>
                <w:color w:val="auto"/>
                <w:sz w:val="24"/>
                <w:szCs w:val="24"/>
              </w:rPr>
              <w:t>资信良好，询价申请人及其法定代表人均未被人民法院列入失信被执行人名单(提供http: //zxgk.court.gov.cn/shixin/全国范围内查询结果截图打印件</w:t>
            </w:r>
            <w:r>
              <w:rPr>
                <w:rFonts w:hint="eastAsia" w:ascii="宋体" w:hAnsi="宋体" w:eastAsia="宋体" w:cs="宋体"/>
                <w:color w:val="auto"/>
                <w:sz w:val="24"/>
                <w:szCs w:val="24"/>
                <w:lang w:eastAsia="zh-CN"/>
              </w:rPr>
              <w:t>）。</w:t>
            </w:r>
          </w:p>
          <w:p w14:paraId="667F4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4.</w:t>
            </w:r>
            <w:r>
              <w:rPr>
                <w:rFonts w:hint="eastAsia" w:ascii="宋体" w:hAnsi="宋体" w:eastAsia="宋体" w:cs="宋体"/>
                <w:color w:val="auto"/>
                <w:sz w:val="24"/>
                <w:szCs w:val="24"/>
              </w:rPr>
              <w:t>信誉要求:近3年以来(2021年1月1日至今)无不良行为记录，未处于财产被接管、冻结、破产状态，未处于四</w:t>
            </w:r>
            <w:r>
              <w:rPr>
                <w:rFonts w:hint="eastAsia" w:ascii="宋体" w:hAnsi="宋体" w:eastAsia="宋体" w:cs="宋体"/>
                <w:color w:val="auto"/>
                <w:sz w:val="24"/>
                <w:szCs w:val="24"/>
                <w:highlight w:val="none"/>
                <w:shd w:val="clear" w:color="auto" w:fill="FFFFFF"/>
                <w:lang w:eastAsia="zh-CN" w:bidi="ar"/>
              </w:rPr>
              <w:t>川省行政区域内有关行政处罚期间(提供书面承诺)。</w:t>
            </w:r>
          </w:p>
          <w:p w14:paraId="7B7B2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 业绩要求：近3年（2021年1月1日至今），至少具备1个3000㎡及以上</w:t>
            </w:r>
            <w:r>
              <w:rPr>
                <w:rFonts w:hint="eastAsia" w:ascii="宋体" w:hAnsi="宋体" w:eastAsia="宋体" w:cs="宋体"/>
                <w:color w:val="auto"/>
                <w:sz w:val="24"/>
                <w:szCs w:val="24"/>
                <w:highlight w:val="none"/>
                <w:shd w:val="clear" w:color="auto" w:fill="FFFFFF"/>
                <w:lang w:val="en-US" w:eastAsia="zh-CN" w:bidi="ar"/>
              </w:rPr>
              <w:t>公共建筑室内装饰设计服务</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合同业绩（提供合同协议书或中标通知书复印件，原件备查）。</w:t>
            </w:r>
          </w:p>
          <w:p w14:paraId="361C5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360" w:lineRule="auto"/>
              <w:ind w:firstLine="420" w:firstLineChars="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6. 拟派往本项目的项目负责人须为本单位人员（提供近三个月社保证明），具有建筑工程相关专业中级工程师及以上职称（提供职称证复印件）。</w:t>
            </w:r>
          </w:p>
        </w:tc>
      </w:tr>
      <w:tr w14:paraId="7178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0DCAD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8</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62412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是否接受联合体响应</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3587F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left"/>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不接受。</w:t>
            </w:r>
          </w:p>
        </w:tc>
      </w:tr>
      <w:tr w14:paraId="3224B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29EB1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9</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453AB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费用承担和设计成果补偿</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267F3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不补偿。</w:t>
            </w:r>
          </w:p>
        </w:tc>
      </w:tr>
      <w:tr w14:paraId="2FEA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75CBD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10</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42B79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踏勘现场</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71AB9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不组织，由投标人自行踏勘，由此造成的一切后果由投标人自行承担。</w:t>
            </w:r>
          </w:p>
        </w:tc>
      </w:tr>
      <w:tr w14:paraId="5705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533DF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11</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1AC49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分包</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7DC6A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不允许</w:t>
            </w:r>
          </w:p>
        </w:tc>
      </w:tr>
      <w:tr w14:paraId="658B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11FBC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12</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651B7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构成招标文件的其他材料</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7143B5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招标人发出的补充材料，招标补遗或招标答疑等内容（如有）</w:t>
            </w:r>
          </w:p>
        </w:tc>
      </w:tr>
      <w:tr w14:paraId="30F4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412D6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13</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44FCB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询价申请人提出问题的截止时间</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7EF9D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询价申请人应按询价文件的要求，编制、提交询价申请文件。询价申请人应在 </w:t>
            </w:r>
            <w:r>
              <w:rPr>
                <w:rFonts w:hint="eastAsia" w:ascii="宋体" w:hAnsi="宋体" w:eastAsia="宋体" w:cs="宋体"/>
                <w:snapToGrid w:val="0"/>
                <w:color w:val="auto"/>
                <w:kern w:val="0"/>
                <w:sz w:val="24"/>
                <w:szCs w:val="24"/>
                <w:highlight w:val="none"/>
                <w:lang w:val="en-US" w:eastAsia="zh-CN" w:bidi="ar-SA"/>
              </w:rPr>
              <w:t>2024 年 11 月 28 日 12 时 00 分之前</w:t>
            </w:r>
            <w:r>
              <w:rPr>
                <w:rFonts w:hint="eastAsia" w:ascii="宋体" w:hAnsi="宋体" w:eastAsia="宋体" w:cs="宋体"/>
                <w:snapToGrid w:val="0"/>
                <w:color w:val="auto"/>
                <w:kern w:val="0"/>
                <w:sz w:val="24"/>
                <w:szCs w:val="24"/>
                <w:lang w:val="en-US" w:eastAsia="zh-CN" w:bidi="ar-SA"/>
              </w:rPr>
              <w:t>以书面递交形式（加盖公章）向询价人提出需要澄清的问题（询价申请人在此时间之后提出的问题，询价人不再进行澄清和答复）。</w:t>
            </w:r>
          </w:p>
        </w:tc>
      </w:tr>
      <w:tr w14:paraId="52D8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1D047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14</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06BE4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询价申请文件份数</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3FA3D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询价申请文件资料纸质版两份（一正一副），电子文档一份（U盘须为签字盖章齐全的PDF格式扫描件，与正本一致)，文件需密封递交，如果因密封不严，标记不清而造成询价文件过早启封、失密等情况，采购人概不负责。</w:t>
            </w:r>
          </w:p>
        </w:tc>
      </w:tr>
      <w:tr w14:paraId="334E1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4252E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15</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2E564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询价申请文件递交截止时间及地点</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1F6644A5">
            <w:pPr>
              <w:keepNext w:val="0"/>
              <w:keepLines w:val="0"/>
              <w:widowControl/>
              <w:suppressLineNumbers w:val="0"/>
              <w:ind w:firstLine="480" w:firstLineChars="200"/>
              <w:jc w:val="lef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1、递交截止时间：</w:t>
            </w:r>
            <w:r>
              <w:rPr>
                <w:rFonts w:hint="eastAsia" w:ascii="宋体" w:hAnsi="宋体" w:eastAsia="宋体" w:cs="宋体"/>
                <w:snapToGrid w:val="0"/>
                <w:color w:val="auto"/>
                <w:kern w:val="0"/>
                <w:sz w:val="24"/>
                <w:szCs w:val="24"/>
                <w:highlight w:val="none"/>
                <w:lang w:val="en-US" w:eastAsia="zh-CN" w:bidi="ar-SA"/>
              </w:rPr>
              <w:t>2024年 12 月 3 日 09 时 30 分</w:t>
            </w:r>
            <w:r>
              <w:rPr>
                <w:rFonts w:hint="eastAsia" w:ascii="宋体" w:hAnsi="宋体" w:eastAsia="宋体" w:cs="宋体"/>
                <w:snapToGrid w:val="0"/>
                <w:color w:val="auto"/>
                <w:kern w:val="0"/>
                <w:sz w:val="24"/>
                <w:szCs w:val="24"/>
                <w:lang w:val="en-US" w:eastAsia="zh-CN" w:bidi="ar-SA"/>
              </w:rPr>
              <w:t>（北京时间）</w:t>
            </w:r>
          </w:p>
          <w:p w14:paraId="6A118EBB">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snapToGrid w:val="0"/>
                <w:color w:val="auto"/>
                <w:kern w:val="0"/>
                <w:sz w:val="24"/>
                <w:szCs w:val="24"/>
                <w:lang w:val="en-US" w:eastAsia="zh-CN" w:bidi="ar-SA"/>
              </w:rPr>
              <w:t>递交地点：</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成都市高新区吉瑞二路188号高新创合中心A1座8楼803</w:t>
            </w:r>
          </w:p>
          <w:p w14:paraId="1E70DCE6">
            <w:pPr>
              <w:keepNext w:val="0"/>
              <w:keepLines w:val="0"/>
              <w:widowControl/>
              <w:suppressLineNumbers w:val="0"/>
              <w:jc w:val="left"/>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snapToGrid w:val="0"/>
                <w:color w:val="auto"/>
                <w:kern w:val="0"/>
                <w:sz w:val="24"/>
                <w:szCs w:val="24"/>
                <w:lang w:val="en-US" w:eastAsia="zh-CN" w:bidi="ar-SA"/>
              </w:rPr>
              <w:t>注：若有补遗文件修改的，以补遗文件中确定的时间为准。</w:t>
            </w:r>
          </w:p>
        </w:tc>
      </w:tr>
      <w:tr w14:paraId="7D80F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900" w:type="dxa"/>
            <w:tcBorders>
              <w:left w:val="single" w:color="000000" w:sz="6" w:space="0"/>
              <w:bottom w:val="single" w:color="000000" w:sz="6" w:space="0"/>
              <w:right w:val="single" w:color="000000" w:sz="6" w:space="0"/>
            </w:tcBorders>
            <w:noWrap w:val="0"/>
            <w:vAlign w:val="center"/>
          </w:tcPr>
          <w:p w14:paraId="4A8619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16</w:t>
            </w:r>
          </w:p>
        </w:tc>
        <w:tc>
          <w:tcPr>
            <w:tcW w:w="1609" w:type="dxa"/>
            <w:tcBorders>
              <w:left w:val="single" w:color="000000" w:sz="6" w:space="0"/>
              <w:bottom w:val="single" w:color="000000" w:sz="6" w:space="0"/>
              <w:right w:val="single" w:color="000000" w:sz="6" w:space="0"/>
            </w:tcBorders>
            <w:noWrap w:val="0"/>
            <w:vAlign w:val="center"/>
          </w:tcPr>
          <w:p w14:paraId="4E20A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询价有效期</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1843DFF5">
            <w:pPr>
              <w:keepNext w:val="0"/>
              <w:keepLines w:val="0"/>
              <w:widowControl/>
              <w:suppressLineNumbers w:val="0"/>
              <w:jc w:val="lef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60日历天（从提交询价文件的截止之日算起）</w:t>
            </w:r>
          </w:p>
        </w:tc>
      </w:tr>
      <w:tr w14:paraId="511E0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59329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17</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33880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询价控制价</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1F2AFF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设计费最高限价：</w:t>
            </w:r>
            <w:r>
              <w:rPr>
                <w:rFonts w:hint="eastAsia" w:ascii="宋体" w:hAnsi="宋体" w:eastAsia="宋体" w:cs="宋体"/>
                <w:color w:val="auto"/>
                <w:sz w:val="24"/>
                <w:szCs w:val="24"/>
                <w:highlight w:val="none"/>
                <w:lang w:val="en-US" w:eastAsia="zh-CN"/>
              </w:rPr>
              <w:t>50万</w:t>
            </w:r>
            <w:r>
              <w:rPr>
                <w:rFonts w:hint="eastAsia" w:ascii="宋体" w:hAnsi="宋体" w:eastAsia="宋体" w:cs="宋体"/>
                <w:color w:val="auto"/>
                <w:sz w:val="24"/>
                <w:szCs w:val="24"/>
                <w:highlight w:val="none"/>
                <w:lang w:val="zh-CN" w:eastAsia="zh-CN"/>
              </w:rPr>
              <w:t>元</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color w:val="auto"/>
                <w:sz w:val="24"/>
                <w:szCs w:val="24"/>
                <w:highlight w:val="none"/>
                <w:lang w:val="en-US" w:eastAsia="zh-CN"/>
              </w:rPr>
              <w:t>本项目建筑面积约3900㎡，项目装饰设计费采用总价包干，最终建筑面积偏差若在±5%以内，包干总价不作调整。</w:t>
            </w:r>
          </w:p>
          <w:p w14:paraId="5EEEA1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注：（1）询价申请人报价超出以上最高限价，</w:t>
            </w:r>
            <w:r>
              <w:rPr>
                <w:rFonts w:hint="eastAsia" w:asciiTheme="minorEastAsia" w:hAnsiTheme="minorEastAsia" w:eastAsiaTheme="minorEastAsia" w:cstheme="minorEastAsia"/>
                <w:color w:val="auto"/>
                <w:kern w:val="2"/>
                <w:sz w:val="24"/>
                <w:szCs w:val="24"/>
                <w:highlight w:val="none"/>
                <w:lang w:val="en-US" w:eastAsia="zh-CN" w:bidi="ar"/>
              </w:rPr>
              <w:t>则认定为无效投标</w:t>
            </w:r>
            <w:r>
              <w:rPr>
                <w:rFonts w:hint="eastAsia" w:ascii="宋体" w:hAnsi="宋体" w:eastAsia="宋体" w:cs="宋体"/>
                <w:snapToGrid w:val="0"/>
                <w:color w:val="auto"/>
                <w:kern w:val="0"/>
                <w:sz w:val="24"/>
                <w:szCs w:val="24"/>
                <w:lang w:val="en-US" w:eastAsia="zh-CN" w:bidi="ar-SA"/>
              </w:rPr>
              <w:t>。</w:t>
            </w:r>
          </w:p>
          <w:p w14:paraId="456DF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（2）只能有一个有效报价。即：询价申请报价文件（包括询价申请函）中的任何单价、合价或总价，不论其大写金额或小写金额均只能有一个，否则，询价申请文件将被否决。</w:t>
            </w:r>
          </w:p>
        </w:tc>
      </w:tr>
      <w:tr w14:paraId="7996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900" w:type="dxa"/>
            <w:tcBorders>
              <w:top w:val="single" w:color="000000" w:sz="6" w:space="0"/>
              <w:left w:val="single" w:color="000000" w:sz="6" w:space="0"/>
              <w:right w:val="single" w:color="000000" w:sz="6" w:space="0"/>
            </w:tcBorders>
            <w:noWrap w:val="0"/>
            <w:vAlign w:val="center"/>
          </w:tcPr>
          <w:p w14:paraId="378C6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18</w:t>
            </w:r>
          </w:p>
        </w:tc>
        <w:tc>
          <w:tcPr>
            <w:tcW w:w="1609" w:type="dxa"/>
            <w:tcBorders>
              <w:top w:val="single" w:color="000000" w:sz="6" w:space="0"/>
              <w:left w:val="single" w:color="000000" w:sz="6" w:space="0"/>
              <w:right w:val="single" w:color="000000" w:sz="6" w:space="0"/>
            </w:tcBorders>
            <w:noWrap w:val="0"/>
            <w:vAlign w:val="center"/>
          </w:tcPr>
          <w:p w14:paraId="10A67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询价保证金</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56689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金    额：人民币1万元（人民币壹万元整）。</w:t>
            </w:r>
          </w:p>
          <w:p w14:paraId="320E07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交款方式：以转账或电汇形式从供应商基本账户转入（不收取现金，以收款银行到账时间为准）。</w:t>
            </w:r>
          </w:p>
          <w:p w14:paraId="21BF4D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收款单位：成都国万科技服务有限公司</w:t>
            </w:r>
          </w:p>
          <w:p w14:paraId="32B0F0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开户行：中国建设银行股份有限公司成都第八支行</w:t>
            </w:r>
          </w:p>
          <w:p w14:paraId="5B45C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账号：51050148850800005780</w:t>
            </w:r>
          </w:p>
          <w:p w14:paraId="2399E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联系电话：028-60105556</w:t>
            </w:r>
          </w:p>
          <w:p w14:paraId="5A9F0F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default" w:ascii="宋体" w:hAnsi="宋体" w:eastAsia="宋体" w:cs="宋体"/>
                <w:snapToGrid w:val="0"/>
                <w:color w:val="auto"/>
                <w:kern w:val="0"/>
                <w:sz w:val="24"/>
                <w:szCs w:val="24"/>
                <w:highlight w:val="red"/>
                <w:lang w:val="en-US" w:eastAsia="zh-CN" w:bidi="ar-SA"/>
              </w:rPr>
            </w:pPr>
            <w:r>
              <w:rPr>
                <w:rFonts w:hint="eastAsia" w:ascii="宋体" w:hAnsi="宋体" w:eastAsia="宋体" w:cs="宋体"/>
                <w:snapToGrid w:val="0"/>
                <w:color w:val="auto"/>
                <w:kern w:val="0"/>
                <w:sz w:val="24"/>
                <w:szCs w:val="24"/>
                <w:lang w:val="en-US" w:eastAsia="zh-CN" w:bidi="ar-SA"/>
              </w:rPr>
              <w:t>缴纳截止时间：</w:t>
            </w:r>
            <w:r>
              <w:rPr>
                <w:rFonts w:hint="eastAsia" w:ascii="宋体" w:hAnsi="宋体" w:eastAsia="宋体" w:cs="宋体"/>
                <w:snapToGrid w:val="0"/>
                <w:color w:val="auto"/>
                <w:kern w:val="0"/>
                <w:sz w:val="24"/>
                <w:szCs w:val="24"/>
                <w:highlight w:val="none"/>
                <w:lang w:val="en-US" w:eastAsia="zh-CN" w:bidi="ar-SA"/>
              </w:rPr>
              <w:t>询价申请截止时间前一个工作日的16：00，超过时间不予接受。</w:t>
            </w:r>
          </w:p>
          <w:p w14:paraId="110E6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（询价申请保证金的缴纳以银行到账时间为准）。</w:t>
            </w:r>
          </w:p>
          <w:p w14:paraId="6EFB9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*特别注意：请在备注栏填写“项目名称”保证金。</w:t>
            </w:r>
          </w:p>
          <w:p w14:paraId="066888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询价申请保证金的退还，须提供以下资料：</w:t>
            </w:r>
          </w:p>
          <w:p w14:paraId="11D1B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（1）单位介绍信及经办人身份证复印件加盖公章；</w:t>
            </w:r>
          </w:p>
          <w:p w14:paraId="2CBC7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（2）基本账户复印件加盖公章；</w:t>
            </w:r>
          </w:p>
          <w:p w14:paraId="0D596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（3）询价申请人开具的退还保证金收据原件；</w:t>
            </w:r>
          </w:p>
          <w:p w14:paraId="0B2A36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（4）如为中选单位，还需要提供已签订合同的复印件。</w:t>
            </w:r>
          </w:p>
          <w:p w14:paraId="484510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以上资料均须盖鲜章提供。</w:t>
            </w:r>
          </w:p>
        </w:tc>
      </w:tr>
      <w:tr w14:paraId="6066B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9" w:hRule="atLeast"/>
        </w:trPr>
        <w:tc>
          <w:tcPr>
            <w:tcW w:w="900" w:type="dxa"/>
            <w:tcBorders>
              <w:left w:val="single" w:color="000000" w:sz="6" w:space="0"/>
              <w:bottom w:val="single" w:color="000000" w:sz="6" w:space="0"/>
              <w:right w:val="single" w:color="000000" w:sz="6" w:space="0"/>
            </w:tcBorders>
            <w:noWrap w:val="0"/>
            <w:vAlign w:val="center"/>
          </w:tcPr>
          <w:p w14:paraId="6DF988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19</w:t>
            </w:r>
          </w:p>
        </w:tc>
        <w:tc>
          <w:tcPr>
            <w:tcW w:w="1609" w:type="dxa"/>
            <w:tcBorders>
              <w:left w:val="single" w:color="000000" w:sz="6" w:space="0"/>
              <w:bottom w:val="single" w:color="000000" w:sz="6" w:space="0"/>
              <w:right w:val="single" w:color="000000" w:sz="6" w:space="0"/>
            </w:tcBorders>
            <w:noWrap w:val="0"/>
            <w:vAlign w:val="center"/>
          </w:tcPr>
          <w:p w14:paraId="2E66A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询价保证金的退还</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158F6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1、询价保证金的正常退还程序：</w:t>
            </w:r>
          </w:p>
          <w:p w14:paraId="640C36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（1）非中选候选人的询价保证金，在评选结束后第7个工作日发起退还。</w:t>
            </w:r>
          </w:p>
          <w:p w14:paraId="54AD8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（2）对于中选单位，在合同签订后 5 个工作日发起退还。</w:t>
            </w:r>
          </w:p>
          <w:p w14:paraId="75DA0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2、询价申请有下列情形之一的，不予退还询价申请保证金：</w:t>
            </w:r>
          </w:p>
          <w:p w14:paraId="4398D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（一）在提交询价申请文件截止时间后到询价文件规定的询价有效期终止之前，询价申请人撤回、补充、修改或替代询价文件的；</w:t>
            </w:r>
          </w:p>
          <w:p w14:paraId="6286A0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（二）中标通知书发出后，中选人放弃中选项目的，无正当理由不与询价人签订合同的，在签订合同时向询价人提出附加条件或者更改合同实质性内容的，或者拒不提交所要求的履约保证金的；</w:t>
            </w:r>
          </w:p>
          <w:p w14:paraId="21D6C9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（三）询价申请人在询价活动中串通询价申请、弄虚作假的；</w:t>
            </w:r>
          </w:p>
          <w:p w14:paraId="73475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（四）未按照询价文件要求提供退还保证金的相关资料的；</w:t>
            </w:r>
          </w:p>
          <w:p w14:paraId="3D982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（五）法律法规规定不予退还的其他情形。</w:t>
            </w:r>
          </w:p>
        </w:tc>
      </w:tr>
      <w:tr w14:paraId="79628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0" w:type="dxa"/>
            <w:tcBorders>
              <w:left w:val="single" w:color="000000" w:sz="6" w:space="0"/>
              <w:bottom w:val="single" w:color="000000" w:sz="6" w:space="0"/>
              <w:right w:val="single" w:color="000000" w:sz="6" w:space="0"/>
            </w:tcBorders>
            <w:noWrap w:val="0"/>
            <w:vAlign w:val="center"/>
          </w:tcPr>
          <w:p w14:paraId="7001A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20</w:t>
            </w:r>
          </w:p>
        </w:tc>
        <w:tc>
          <w:tcPr>
            <w:tcW w:w="1609" w:type="dxa"/>
            <w:tcBorders>
              <w:left w:val="single" w:color="000000" w:sz="6" w:space="0"/>
              <w:bottom w:val="single" w:color="000000" w:sz="6" w:space="0"/>
              <w:right w:val="single" w:color="000000" w:sz="6" w:space="0"/>
            </w:tcBorders>
            <w:noWrap w:val="0"/>
            <w:vAlign w:val="center"/>
          </w:tcPr>
          <w:p w14:paraId="7E35F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履约担保</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48FA8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无</w:t>
            </w:r>
          </w:p>
        </w:tc>
      </w:tr>
      <w:tr w14:paraId="252E6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5" w:hRule="atLeast"/>
        </w:trPr>
        <w:tc>
          <w:tcPr>
            <w:tcW w:w="900" w:type="dxa"/>
            <w:tcBorders>
              <w:left w:val="single" w:color="000000" w:sz="6" w:space="0"/>
              <w:bottom w:val="single" w:color="000000" w:sz="6" w:space="0"/>
              <w:right w:val="single" w:color="000000" w:sz="6" w:space="0"/>
            </w:tcBorders>
            <w:noWrap w:val="0"/>
            <w:vAlign w:val="center"/>
          </w:tcPr>
          <w:p w14:paraId="1E061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21</w:t>
            </w:r>
          </w:p>
        </w:tc>
        <w:tc>
          <w:tcPr>
            <w:tcW w:w="1609" w:type="dxa"/>
            <w:tcBorders>
              <w:left w:val="single" w:color="000000" w:sz="6" w:space="0"/>
              <w:bottom w:val="single" w:color="000000" w:sz="6" w:space="0"/>
              <w:right w:val="single" w:color="000000" w:sz="6" w:space="0"/>
            </w:tcBorders>
            <w:noWrap w:val="0"/>
            <w:vAlign w:val="center"/>
          </w:tcPr>
          <w:p w14:paraId="276D49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近年完成的类似项目的年份要求</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3D3F4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0" w:firstLineChars="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 xml:space="preserve">2021 年 01 月 01 日起至投标截止时间 </w:t>
            </w:r>
          </w:p>
        </w:tc>
      </w:tr>
      <w:tr w14:paraId="55A4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6" w:hRule="atLeast"/>
        </w:trPr>
        <w:tc>
          <w:tcPr>
            <w:tcW w:w="900" w:type="dxa"/>
            <w:tcBorders>
              <w:left w:val="single" w:color="000000" w:sz="6" w:space="0"/>
              <w:bottom w:val="single" w:color="000000" w:sz="6" w:space="0"/>
              <w:right w:val="single" w:color="000000" w:sz="6" w:space="0"/>
            </w:tcBorders>
            <w:noWrap w:val="0"/>
            <w:vAlign w:val="center"/>
          </w:tcPr>
          <w:p w14:paraId="2BAB55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22</w:t>
            </w:r>
          </w:p>
        </w:tc>
        <w:tc>
          <w:tcPr>
            <w:tcW w:w="1609" w:type="dxa"/>
            <w:tcBorders>
              <w:left w:val="single" w:color="000000" w:sz="6" w:space="0"/>
              <w:bottom w:val="single" w:color="000000" w:sz="6" w:space="0"/>
              <w:right w:val="single" w:color="000000" w:sz="6" w:space="0"/>
            </w:tcBorders>
            <w:noWrap w:val="0"/>
            <w:vAlign w:val="center"/>
          </w:tcPr>
          <w:p w14:paraId="03672D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签字、盖章要求</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6451B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所有要求签字的地方都应</w:t>
            </w:r>
            <w:r>
              <w:rPr>
                <w:rFonts w:hint="eastAsia" w:ascii="宋体" w:hAnsi="宋体" w:eastAsia="宋体" w:cs="宋体"/>
                <w:snapToGrid w:val="0"/>
                <w:color w:val="auto"/>
                <w:kern w:val="0"/>
                <w:sz w:val="24"/>
                <w:szCs w:val="24"/>
                <w:highlight w:val="none"/>
                <w:lang w:val="en-US" w:eastAsia="zh-CN" w:bidi="ar-SA"/>
              </w:rPr>
              <w:t>用</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询价申请</w:t>
            </w:r>
            <w:r>
              <w:rPr>
                <w:rFonts w:hint="eastAsia" w:ascii="宋体" w:hAnsi="宋体" w:eastAsia="宋体" w:cs="宋体"/>
                <w:color w:val="auto"/>
                <w:sz w:val="24"/>
                <w:szCs w:val="24"/>
                <w:highlight w:val="none"/>
                <w:lang w:eastAsia="zh-CN"/>
              </w:rPr>
              <w:t>人的法定代表人或授权代表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签字(签字可用具有法定效力的个人印章代替，</w:t>
            </w:r>
            <w:r>
              <w:rPr>
                <w:rFonts w:hint="eastAsia" w:ascii="宋体" w:hAnsi="宋体" w:eastAsia="宋体" w:cs="宋体"/>
                <w:b w:val="0"/>
                <w:bCs w:val="0"/>
                <w:color w:val="auto"/>
                <w:sz w:val="24"/>
                <w:szCs w:val="24"/>
                <w:highlight w:val="none"/>
                <w:lang w:val="en-US" w:eastAsia="zh-CN"/>
              </w:rPr>
              <w:t>不得使用签字章</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bidi="ar-SA"/>
              </w:rPr>
              <w:t>，不得由他人代签； 所</w:t>
            </w:r>
            <w:r>
              <w:rPr>
                <w:rFonts w:hint="eastAsia" w:ascii="宋体" w:hAnsi="宋体" w:eastAsia="宋体" w:cs="宋体"/>
                <w:snapToGrid w:val="0"/>
                <w:color w:val="auto"/>
                <w:kern w:val="0"/>
                <w:sz w:val="24"/>
                <w:szCs w:val="24"/>
                <w:highlight w:val="none"/>
                <w:lang w:val="en-US" w:eastAsia="en-US" w:bidi="ar-SA"/>
              </w:rPr>
              <w:t>有要求盖章的地方都应加盖</w:t>
            </w:r>
            <w:r>
              <w:rPr>
                <w:rFonts w:hint="eastAsia" w:ascii="宋体" w:hAnsi="宋体" w:eastAsia="宋体" w:cs="宋体"/>
                <w:snapToGrid w:val="0"/>
                <w:color w:val="auto"/>
                <w:kern w:val="0"/>
                <w:sz w:val="24"/>
                <w:szCs w:val="24"/>
                <w:highlight w:val="none"/>
                <w:lang w:val="en-US" w:eastAsia="zh-CN" w:bidi="ar-SA"/>
              </w:rPr>
              <w:t>询价申请人</w:t>
            </w:r>
            <w:r>
              <w:rPr>
                <w:rFonts w:hint="eastAsia" w:ascii="宋体" w:hAnsi="宋体" w:eastAsia="宋体" w:cs="宋体"/>
                <w:snapToGrid w:val="0"/>
                <w:color w:val="auto"/>
                <w:kern w:val="0"/>
                <w:sz w:val="24"/>
                <w:szCs w:val="24"/>
                <w:highlight w:val="none"/>
                <w:lang w:val="en-US" w:eastAsia="en-US" w:bidi="ar-SA"/>
              </w:rPr>
              <w:t>单位（法定名称）章（鲜章）,不得使用专用印章（如经济合同章、 参选专用章等）或下属单位印章代替。</w:t>
            </w:r>
            <w:r>
              <w:rPr>
                <w:rFonts w:hint="eastAsia" w:ascii="宋体" w:hAnsi="宋体" w:eastAsia="宋体" w:cs="宋体"/>
                <w:snapToGrid w:val="0"/>
                <w:color w:val="auto"/>
                <w:kern w:val="0"/>
                <w:sz w:val="24"/>
                <w:szCs w:val="24"/>
                <w:highlight w:val="none"/>
                <w:lang w:val="en-US" w:eastAsia="zh-CN" w:bidi="ar-SA"/>
              </w:rPr>
              <w:t xml:space="preserve"> 询价申请文件</w:t>
            </w:r>
            <w:r>
              <w:rPr>
                <w:rFonts w:hint="eastAsia" w:ascii="宋体" w:hAnsi="宋体" w:eastAsia="宋体" w:cs="宋体"/>
                <w:snapToGrid w:val="0"/>
                <w:color w:val="auto"/>
                <w:kern w:val="0"/>
                <w:sz w:val="24"/>
                <w:szCs w:val="24"/>
                <w:highlight w:val="none"/>
                <w:lang w:val="en-US" w:eastAsia="en-US" w:bidi="ar-SA"/>
              </w:rPr>
              <w:t>中要求法定代表人或其委托代理人签字的地方，法定代表人亲自参与询价而不委托代理人参与询价的，由法定代表人签字。</w:t>
            </w:r>
          </w:p>
        </w:tc>
      </w:tr>
      <w:tr w14:paraId="709F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0E52F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23</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2F72217A">
            <w:pPr>
              <w:keepNext w:val="0"/>
              <w:keepLines w:val="0"/>
              <w:widowControl/>
              <w:suppressLineNumbers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开标时间</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7165C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开标时间：同投标截止时间</w:t>
            </w:r>
          </w:p>
        </w:tc>
      </w:tr>
      <w:tr w14:paraId="23CD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420A5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24</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6E0BD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评选办法</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7B48DD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采用综合评估法，详见</w:t>
            </w:r>
            <w:r>
              <w:rPr>
                <w:rFonts w:hint="eastAsia" w:ascii="宋体" w:hAnsi="宋体" w:eastAsia="宋体" w:cs="宋体"/>
                <w:snapToGrid w:val="0"/>
                <w:color w:val="auto"/>
                <w:kern w:val="0"/>
                <w:sz w:val="24"/>
                <w:szCs w:val="24"/>
                <w:highlight w:val="none"/>
                <w:lang w:val="en-US" w:eastAsia="zh-CN" w:bidi="ar-SA"/>
              </w:rPr>
              <w:t>第三章</w:t>
            </w:r>
            <w:r>
              <w:rPr>
                <w:rFonts w:hint="eastAsia" w:ascii="宋体" w:hAnsi="宋体" w:eastAsia="宋体" w:cs="宋体"/>
                <w:snapToGrid w:val="0"/>
                <w:color w:val="auto"/>
                <w:kern w:val="0"/>
                <w:sz w:val="24"/>
                <w:szCs w:val="24"/>
                <w:lang w:val="en-US" w:eastAsia="en-US" w:bidi="ar-SA"/>
              </w:rPr>
              <w:t>评标办法和标准</w:t>
            </w:r>
          </w:p>
        </w:tc>
      </w:tr>
      <w:tr w14:paraId="7AED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12C12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25</w:t>
            </w:r>
          </w:p>
        </w:tc>
        <w:tc>
          <w:tcPr>
            <w:tcW w:w="1609" w:type="dxa"/>
            <w:tcBorders>
              <w:top w:val="single" w:color="000000" w:sz="6" w:space="0"/>
              <w:left w:val="single" w:color="000000" w:sz="6" w:space="0"/>
              <w:bottom w:val="single" w:color="000000" w:sz="6" w:space="0"/>
              <w:right w:val="single" w:color="000000" w:sz="6" w:space="0"/>
            </w:tcBorders>
            <w:noWrap w:val="0"/>
            <w:vAlign w:val="center"/>
          </w:tcPr>
          <w:p w14:paraId="3DD8C0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评选</w:t>
            </w:r>
          </w:p>
          <w:p w14:paraId="5924C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center"/>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结果公示</w:t>
            </w:r>
          </w:p>
        </w:tc>
        <w:tc>
          <w:tcPr>
            <w:tcW w:w="6273" w:type="dxa"/>
            <w:tcBorders>
              <w:top w:val="single" w:color="000000" w:sz="6" w:space="0"/>
              <w:left w:val="single" w:color="000000" w:sz="6" w:space="0"/>
              <w:bottom w:val="single" w:color="000000" w:sz="6" w:space="0"/>
              <w:right w:val="single" w:color="000000" w:sz="6" w:space="0"/>
            </w:tcBorders>
            <w:noWrap w:val="0"/>
            <w:vAlign w:val="center"/>
          </w:tcPr>
          <w:p w14:paraId="75C65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公示媒介：同询价公告发布媒介 </w:t>
            </w:r>
          </w:p>
          <w:p w14:paraId="34FB3B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highlight w:val="none"/>
                <w:lang w:val="en-US" w:eastAsia="zh-CN" w:bidi="ar-SA"/>
              </w:rPr>
              <w:t>公示时间：3个工作日</w:t>
            </w:r>
          </w:p>
        </w:tc>
      </w:tr>
      <w:tr w14:paraId="120A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900" w:type="dxa"/>
            <w:tcBorders>
              <w:top w:val="single" w:color="000000" w:sz="6" w:space="0"/>
              <w:left w:val="single" w:color="000000" w:sz="6" w:space="0"/>
              <w:bottom w:val="single" w:color="000000" w:sz="6" w:space="0"/>
              <w:right w:val="single" w:color="000000" w:sz="6" w:space="0"/>
            </w:tcBorders>
            <w:noWrap w:val="0"/>
            <w:vAlign w:val="center"/>
          </w:tcPr>
          <w:p w14:paraId="68755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firstLine="240" w:firstLineChars="100"/>
              <w:jc w:val="left"/>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26</w:t>
            </w:r>
          </w:p>
        </w:tc>
        <w:tc>
          <w:tcPr>
            <w:tcW w:w="7882" w:type="dxa"/>
            <w:gridSpan w:val="2"/>
            <w:tcBorders>
              <w:top w:val="single" w:color="000000" w:sz="6" w:space="0"/>
              <w:left w:val="single" w:color="000000" w:sz="6" w:space="0"/>
              <w:bottom w:val="single" w:color="000000" w:sz="6" w:space="0"/>
              <w:right w:val="single" w:color="000000" w:sz="6" w:space="0"/>
            </w:tcBorders>
            <w:noWrap w:val="0"/>
            <w:vAlign w:val="center"/>
          </w:tcPr>
          <w:p w14:paraId="3C81E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auto"/>
                <w:kern w:val="0"/>
                <w:sz w:val="24"/>
                <w:szCs w:val="24"/>
                <w:lang w:val="en-US" w:eastAsia="zh-CN" w:bidi="ar-SA"/>
              </w:rPr>
            </w:pPr>
            <w:bookmarkStart w:id="6" w:name="_Toc500406862"/>
            <w:bookmarkStart w:id="7" w:name="_Toc500404294"/>
            <w:r>
              <w:rPr>
                <w:rFonts w:hint="eastAsia" w:ascii="宋体" w:hAnsi="宋体" w:eastAsia="宋体" w:cs="宋体"/>
                <w:snapToGrid w:val="0"/>
                <w:color w:val="auto"/>
                <w:kern w:val="0"/>
                <w:sz w:val="24"/>
                <w:szCs w:val="24"/>
                <w:lang w:val="en-US" w:eastAsia="zh-CN" w:bidi="ar-SA"/>
              </w:rPr>
              <w:t>当询价申请人须知前附表与询价申请须知中有不一致时，以询价申请人须知前附表为准。</w:t>
            </w:r>
            <w:bookmarkEnd w:id="6"/>
            <w:bookmarkEnd w:id="7"/>
          </w:p>
        </w:tc>
      </w:tr>
    </w:tbl>
    <w:p w14:paraId="6400E69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1"/>
        <w:rPr>
          <w:rFonts w:hint="eastAsia" w:ascii="宋体" w:hAnsi="宋体" w:eastAsia="宋体" w:cs="宋体"/>
          <w:color w:val="auto"/>
          <w:spacing w:val="-2"/>
          <w:sz w:val="30"/>
          <w:szCs w:val="30"/>
          <w:lang w:val="en-US" w:eastAsia="zh-CN"/>
          <w14:textOutline w14:w="5448" w14:cap="sq" w14:cmpd="sng">
            <w14:solidFill>
              <w14:srgbClr w14:val="000000"/>
            </w14:solidFill>
            <w14:prstDash w14:val="solid"/>
            <w14:bevel/>
          </w14:textOutline>
        </w:rPr>
        <w:sectPr>
          <w:footerReference r:id="rId7" w:type="default"/>
          <w:pgSz w:w="11906" w:h="16839"/>
          <w:pgMar w:top="1440" w:right="1746" w:bottom="1440" w:left="1746" w:header="0" w:footer="1189" w:gutter="0"/>
          <w:pgBorders>
            <w:top w:val="none" w:sz="0" w:space="0"/>
            <w:left w:val="none" w:sz="0" w:space="0"/>
            <w:bottom w:val="none" w:sz="0" w:space="0"/>
            <w:right w:val="none" w:sz="0" w:space="0"/>
          </w:pgBorders>
          <w:pgNumType w:fmt="decimal" w:start="1"/>
          <w:cols w:space="720" w:num="1"/>
        </w:sectPr>
      </w:pPr>
    </w:p>
    <w:p w14:paraId="5D9333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color w:val="auto"/>
          <w:sz w:val="24"/>
          <w:szCs w:val="24"/>
        </w:rPr>
      </w:pPr>
      <w:bookmarkStart w:id="8" w:name="_Toc16408"/>
      <w:bookmarkStart w:id="9" w:name="_Toc31374"/>
      <w:bookmarkStart w:id="10" w:name="_Toc3278"/>
      <w:r>
        <w:rPr>
          <w:rFonts w:hint="eastAsia" w:cs="宋体"/>
          <w:color w:val="auto"/>
          <w:spacing w:val="-2"/>
          <w:sz w:val="24"/>
          <w:szCs w:val="24"/>
          <w:lang w:val="en-US" w:eastAsia="zh-CN"/>
          <w14:textOutline w14:w="544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、询价项目概况</w:t>
      </w:r>
      <w:bookmarkEnd w:id="8"/>
      <w:bookmarkEnd w:id="9"/>
      <w:bookmarkEnd w:id="10"/>
    </w:p>
    <w:p w14:paraId="627F993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outlineLvl w:val="2"/>
        <w:rPr>
          <w:rFonts w:hint="eastAsia" w:ascii="宋体" w:hAnsi="宋体" w:eastAsia="宋体" w:cs="宋体"/>
          <w:snapToGrid w:val="0"/>
          <w:color w:val="auto"/>
          <w:kern w:val="0"/>
          <w:sz w:val="24"/>
          <w:szCs w:val="24"/>
          <w:lang w:val="en-US" w:eastAsia="zh-CN" w:bidi="ar-SA"/>
        </w:rPr>
      </w:pPr>
      <w:bookmarkStart w:id="11" w:name="_Toc7337"/>
      <w:bookmarkStart w:id="12" w:name="_Toc20248"/>
      <w:bookmarkStart w:id="13" w:name="_Toc21850"/>
      <w:r>
        <w:rPr>
          <w:rFonts w:hint="eastAsia" w:ascii="宋体" w:hAnsi="宋体" w:eastAsia="宋体" w:cs="宋体"/>
          <w:snapToGrid w:val="0"/>
          <w:color w:val="auto"/>
          <w:kern w:val="0"/>
          <w:sz w:val="24"/>
          <w:szCs w:val="24"/>
          <w:lang w:val="en-US" w:eastAsia="zh-CN" w:bidi="ar-SA"/>
        </w:rPr>
        <w:t>1.项目名称：详见询价文件第一章询价公告第</w:t>
      </w:r>
      <w:r>
        <w:rPr>
          <w:rFonts w:hint="eastAsia" w:cs="宋体"/>
          <w:snapToGrid w:val="0"/>
          <w:color w:val="auto"/>
          <w:kern w:val="0"/>
          <w:sz w:val="24"/>
          <w:szCs w:val="24"/>
          <w:lang w:val="en-US" w:eastAsia="zh-CN" w:bidi="ar-SA"/>
        </w:rPr>
        <w:t>一项</w:t>
      </w:r>
      <w:r>
        <w:rPr>
          <w:rFonts w:hint="eastAsia" w:ascii="宋体" w:hAnsi="宋体" w:eastAsia="宋体" w:cs="宋体"/>
          <w:snapToGrid w:val="0"/>
          <w:color w:val="auto"/>
          <w:kern w:val="0"/>
          <w:sz w:val="24"/>
          <w:szCs w:val="24"/>
          <w:lang w:val="en-US" w:eastAsia="zh-CN" w:bidi="ar-SA"/>
        </w:rPr>
        <w:t>第 1 条规定。</w:t>
      </w:r>
      <w:bookmarkEnd w:id="11"/>
      <w:bookmarkEnd w:id="12"/>
      <w:bookmarkEnd w:id="13"/>
    </w:p>
    <w:p w14:paraId="19DDFA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outlineLvl w:val="2"/>
        <w:rPr>
          <w:rFonts w:hint="eastAsia" w:ascii="宋体" w:hAnsi="宋体" w:eastAsia="宋体" w:cs="宋体"/>
          <w:snapToGrid w:val="0"/>
          <w:color w:val="auto"/>
          <w:kern w:val="0"/>
          <w:sz w:val="24"/>
          <w:szCs w:val="24"/>
          <w:lang w:val="en-US" w:eastAsia="zh-CN" w:bidi="ar-SA"/>
        </w:rPr>
      </w:pPr>
      <w:bookmarkStart w:id="14" w:name="_Toc8672"/>
      <w:bookmarkStart w:id="15" w:name="_Toc1520"/>
      <w:bookmarkStart w:id="16" w:name="_Toc28049"/>
      <w:r>
        <w:rPr>
          <w:rFonts w:hint="eastAsia" w:ascii="宋体" w:hAnsi="宋体" w:eastAsia="宋体" w:cs="宋体"/>
          <w:snapToGrid w:val="0"/>
          <w:color w:val="auto"/>
          <w:kern w:val="0"/>
          <w:sz w:val="24"/>
          <w:szCs w:val="24"/>
          <w:lang w:val="en-US" w:eastAsia="zh-CN" w:bidi="ar-SA"/>
        </w:rPr>
        <w:t>2.</w:t>
      </w:r>
      <w:r>
        <w:rPr>
          <w:rFonts w:hint="eastAsia" w:cs="宋体"/>
          <w:snapToGrid w:val="0"/>
          <w:color w:val="auto"/>
          <w:kern w:val="0"/>
          <w:sz w:val="24"/>
          <w:szCs w:val="24"/>
          <w:lang w:val="en-US" w:eastAsia="zh-CN" w:bidi="ar-SA"/>
        </w:rPr>
        <w:t>服务</w:t>
      </w:r>
      <w:r>
        <w:rPr>
          <w:rFonts w:hint="eastAsia" w:ascii="宋体" w:hAnsi="宋体" w:eastAsia="宋体" w:cs="宋体"/>
          <w:snapToGrid w:val="0"/>
          <w:color w:val="auto"/>
          <w:kern w:val="0"/>
          <w:sz w:val="24"/>
          <w:szCs w:val="24"/>
          <w:lang w:val="en-US" w:eastAsia="zh-CN" w:bidi="ar-SA"/>
        </w:rPr>
        <w:t>范围：详见询价文件第一章询价公告第</w:t>
      </w:r>
      <w:r>
        <w:rPr>
          <w:rFonts w:hint="eastAsia" w:cs="宋体"/>
          <w:snapToGrid w:val="0"/>
          <w:color w:val="auto"/>
          <w:kern w:val="0"/>
          <w:sz w:val="24"/>
          <w:szCs w:val="24"/>
          <w:lang w:val="en-US" w:eastAsia="zh-CN" w:bidi="ar-SA"/>
        </w:rPr>
        <w:t>一项</w:t>
      </w:r>
      <w:r>
        <w:rPr>
          <w:rFonts w:hint="eastAsia" w:ascii="宋体" w:hAnsi="宋体" w:eastAsia="宋体" w:cs="宋体"/>
          <w:snapToGrid w:val="0"/>
          <w:color w:val="auto"/>
          <w:kern w:val="0"/>
          <w:sz w:val="24"/>
          <w:szCs w:val="24"/>
          <w:lang w:val="en-US" w:eastAsia="zh-CN" w:bidi="ar-SA"/>
        </w:rPr>
        <w:t xml:space="preserve">第 </w:t>
      </w:r>
      <w:r>
        <w:rPr>
          <w:rFonts w:hint="eastAsia" w:cs="宋体"/>
          <w:snapToGrid w:val="0"/>
          <w:color w:val="auto"/>
          <w:kern w:val="0"/>
          <w:sz w:val="24"/>
          <w:szCs w:val="24"/>
          <w:lang w:val="en-US" w:eastAsia="zh-CN" w:bidi="ar-SA"/>
        </w:rPr>
        <w:t>4</w:t>
      </w:r>
      <w:r>
        <w:rPr>
          <w:rFonts w:hint="eastAsia" w:ascii="宋体" w:hAnsi="宋体" w:eastAsia="宋体" w:cs="宋体"/>
          <w:snapToGrid w:val="0"/>
          <w:color w:val="auto"/>
          <w:kern w:val="0"/>
          <w:sz w:val="24"/>
          <w:szCs w:val="24"/>
          <w:lang w:val="en-US" w:eastAsia="zh-CN" w:bidi="ar-SA"/>
        </w:rPr>
        <w:t xml:space="preserve"> 条规定。</w:t>
      </w:r>
      <w:bookmarkEnd w:id="14"/>
      <w:bookmarkEnd w:id="15"/>
      <w:bookmarkEnd w:id="16"/>
    </w:p>
    <w:p w14:paraId="4EA9A9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outlineLvl w:val="1"/>
        <w:rPr>
          <w:rFonts w:hint="eastAsia" w:ascii="宋体" w:hAnsi="宋体" w:eastAsia="宋体" w:cs="宋体"/>
          <w:color w:val="auto"/>
          <w:sz w:val="24"/>
          <w:szCs w:val="24"/>
        </w:rPr>
      </w:pPr>
      <w:bookmarkStart w:id="17" w:name="_Toc1093"/>
      <w:bookmarkStart w:id="18" w:name="_Toc18726"/>
      <w:bookmarkStart w:id="19" w:name="_Toc15873"/>
      <w:r>
        <w:rPr>
          <w:rFonts w:hint="eastAsia" w:cs="宋体"/>
          <w:color w:val="auto"/>
          <w:sz w:val="24"/>
          <w:szCs w:val="24"/>
          <w:lang w:val="en-US" w:eastAsia="zh-CN"/>
          <w14:textOutline w14:w="5448" w14:cap="sq" w14:cmpd="sng">
            <w14:solidFill>
              <w14:srgbClr w14:val="000000"/>
            </w14:solidFill>
            <w14:prstDash w14:val="solid"/>
            <w14:bevel/>
          </w14:textOutline>
        </w:rPr>
        <w:t>二</w:t>
      </w:r>
      <w:r>
        <w:rPr>
          <w:rFonts w:hint="eastAsia" w:ascii="宋体" w:hAnsi="宋体" w:eastAsia="宋体" w:cs="宋体"/>
          <w:color w:val="auto"/>
          <w:sz w:val="24"/>
          <w:szCs w:val="24"/>
          <w14:textOutline w14:w="5448" w14:cap="sq" w14:cmpd="sng">
            <w14:solidFill>
              <w14:srgbClr w14:val="000000"/>
            </w14:solidFill>
            <w14:prstDash w14:val="solid"/>
            <w14:bevel/>
          </w14:textOutline>
        </w:rPr>
        <w:t>、</w:t>
      </w:r>
      <w:r>
        <w:rPr>
          <w:rFonts w:hint="eastAsia" w:ascii="宋体" w:hAnsi="宋体" w:eastAsia="宋体" w:cs="宋体"/>
          <w:color w:val="auto"/>
          <w:sz w:val="24"/>
          <w:szCs w:val="24"/>
          <w:lang w:eastAsia="zh-CN"/>
          <w14:textOutline w14:w="5448" w14:cap="sq" w14:cmpd="sng">
            <w14:solidFill>
              <w14:srgbClr w14:val="000000"/>
            </w14:solidFill>
            <w14:prstDash w14:val="solid"/>
            <w14:bevel/>
          </w14:textOutline>
        </w:rPr>
        <w:t>询价申请人</w:t>
      </w:r>
      <w:r>
        <w:rPr>
          <w:rFonts w:hint="eastAsia" w:ascii="宋体" w:hAnsi="宋体" w:eastAsia="宋体" w:cs="宋体"/>
          <w:color w:val="auto"/>
          <w:sz w:val="24"/>
          <w:szCs w:val="24"/>
          <w14:textOutline w14:w="5448" w14:cap="sq" w14:cmpd="sng">
            <w14:solidFill>
              <w14:srgbClr w14:val="000000"/>
            </w14:solidFill>
            <w14:prstDash w14:val="solid"/>
            <w14:bevel/>
          </w14:textOutline>
        </w:rPr>
        <w:t>资格要求</w:t>
      </w:r>
      <w:bookmarkEnd w:id="17"/>
      <w:bookmarkEnd w:id="18"/>
      <w:bookmarkEnd w:id="19"/>
    </w:p>
    <w:p w14:paraId="67AA67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1.资质要求：详见询价文件第一章询价公告第二项第 1 、2条规定。</w:t>
      </w:r>
    </w:p>
    <w:p w14:paraId="533597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2.信誉要求：详见询价文件第一章询价公告第二项第 3 、4条规定。</w:t>
      </w:r>
    </w:p>
    <w:p w14:paraId="18A82C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3.业绩要求：详见询价文件第一章询价公告第二项第 5 条规定。</w:t>
      </w:r>
    </w:p>
    <w:p w14:paraId="2C1967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拟派项目负责人要求：</w:t>
      </w:r>
      <w:r>
        <w:rPr>
          <w:rFonts w:hint="eastAsia" w:ascii="宋体" w:hAnsi="宋体" w:eastAsia="宋体" w:cs="宋体"/>
          <w:snapToGrid w:val="0"/>
          <w:color w:val="auto"/>
          <w:kern w:val="0"/>
          <w:sz w:val="24"/>
          <w:szCs w:val="24"/>
          <w:highlight w:val="none"/>
          <w:lang w:val="en-US" w:eastAsia="zh-CN" w:bidi="ar-SA"/>
        </w:rPr>
        <w:t>详见询价文件第一章询价公告第二项第 6 条规定。</w:t>
      </w:r>
    </w:p>
    <w:p w14:paraId="334BC8C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5.本项目不接受联合体响应。</w:t>
      </w:r>
    </w:p>
    <w:p w14:paraId="231CAE0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outlineLvl w:val="1"/>
        <w:rPr>
          <w:rFonts w:hint="eastAsia" w:ascii="宋体" w:hAnsi="宋体" w:eastAsia="宋体" w:cs="宋体"/>
          <w:color w:val="auto"/>
          <w:sz w:val="24"/>
          <w:szCs w:val="24"/>
          <w:highlight w:val="none"/>
        </w:rPr>
      </w:pPr>
      <w:bookmarkStart w:id="20" w:name="_Toc21007"/>
      <w:bookmarkStart w:id="21" w:name="_Toc1325"/>
      <w:bookmarkStart w:id="22" w:name="_Toc5582"/>
      <w:r>
        <w:rPr>
          <w:rFonts w:hint="eastAsia" w:cs="宋体"/>
          <w:color w:val="auto"/>
          <w:sz w:val="24"/>
          <w:szCs w:val="24"/>
          <w:highlight w:val="none"/>
          <w:lang w:val="en-US" w:eastAsia="zh-CN"/>
          <w14:textOutline w14:w="5448" w14:cap="sq" w14:cmpd="sng">
            <w14:solidFill>
              <w14:srgbClr w14:val="000000"/>
            </w14:solidFill>
            <w14:prstDash w14:val="solid"/>
            <w14:bevel/>
          </w14:textOutline>
        </w:rPr>
        <w:t>三</w:t>
      </w:r>
      <w:r>
        <w:rPr>
          <w:rFonts w:hint="eastAsia" w:ascii="宋体" w:hAnsi="宋体" w:eastAsia="宋体" w:cs="宋体"/>
          <w:color w:val="auto"/>
          <w:sz w:val="24"/>
          <w:szCs w:val="24"/>
          <w:highlight w:val="none"/>
          <w14:textOutline w14:w="5448" w14:cap="sq" w14:cmpd="sng">
            <w14:solidFill>
              <w14:srgbClr w14:val="000000"/>
            </w14:solidFill>
            <w14:prstDash w14:val="solid"/>
            <w14:bevel/>
          </w14:textOutline>
        </w:rPr>
        <w:t>、</w:t>
      </w:r>
      <w:r>
        <w:rPr>
          <w:rFonts w:hint="eastAsia" w:ascii="宋体" w:hAnsi="宋体" w:eastAsia="宋体" w:cs="宋体"/>
          <w:color w:val="auto"/>
          <w:sz w:val="24"/>
          <w:szCs w:val="24"/>
          <w:highlight w:val="none"/>
          <w:lang w:eastAsia="zh-CN"/>
          <w14:textOutline w14:w="5448" w14:cap="sq" w14:cmpd="sng">
            <w14:solidFill>
              <w14:srgbClr w14:val="000000"/>
            </w14:solidFill>
            <w14:prstDash w14:val="solid"/>
            <w14:bevel/>
          </w14:textOutline>
        </w:rPr>
        <w:t xml:space="preserve"> 询价申请文件</w:t>
      </w:r>
      <w:r>
        <w:rPr>
          <w:rFonts w:hint="eastAsia" w:ascii="宋体" w:hAnsi="宋体" w:eastAsia="宋体" w:cs="宋体"/>
          <w:color w:val="auto"/>
          <w:sz w:val="24"/>
          <w:szCs w:val="24"/>
          <w:highlight w:val="none"/>
          <w14:textOutline w14:w="5448" w14:cap="sq" w14:cmpd="sng">
            <w14:solidFill>
              <w14:srgbClr w14:val="000000"/>
            </w14:solidFill>
            <w14:prstDash w14:val="solid"/>
            <w14:bevel/>
          </w14:textOutline>
        </w:rPr>
        <w:t>内容及要求</w:t>
      </w:r>
      <w:bookmarkEnd w:id="20"/>
      <w:bookmarkEnd w:id="21"/>
      <w:bookmarkEnd w:id="22"/>
    </w:p>
    <w:p w14:paraId="0E2456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highlight w:val="none"/>
          <w:lang w:val="en-US" w:eastAsia="en-US" w:bidi="ar-SA"/>
        </w:rPr>
        <w:t>1.</w:t>
      </w:r>
      <w:r>
        <w:rPr>
          <w:rFonts w:hint="eastAsia" w:ascii="宋体" w:hAnsi="宋体" w:eastAsia="宋体" w:cs="宋体"/>
          <w:snapToGrid w:val="0"/>
          <w:color w:val="auto"/>
          <w:kern w:val="0"/>
          <w:sz w:val="24"/>
          <w:szCs w:val="24"/>
          <w:highlight w:val="none"/>
          <w:lang w:val="en-US" w:eastAsia="zh-CN" w:bidi="ar-SA"/>
        </w:rPr>
        <w:t>询价申请函及附录</w:t>
      </w:r>
      <w:r>
        <w:rPr>
          <w:rFonts w:hint="eastAsia" w:ascii="宋体" w:hAnsi="宋体" w:eastAsia="宋体" w:cs="宋体"/>
          <w:snapToGrid w:val="0"/>
          <w:color w:val="auto"/>
          <w:kern w:val="0"/>
          <w:sz w:val="24"/>
          <w:szCs w:val="24"/>
          <w:lang w:val="en-US" w:eastAsia="zh-CN" w:bidi="ar-SA"/>
        </w:rPr>
        <w:t>、声明</w:t>
      </w:r>
      <w:r>
        <w:rPr>
          <w:rFonts w:hint="eastAsia" w:ascii="宋体" w:hAnsi="宋体" w:eastAsia="宋体" w:cs="宋体"/>
          <w:snapToGrid w:val="0"/>
          <w:color w:val="auto"/>
          <w:kern w:val="0"/>
          <w:sz w:val="24"/>
          <w:szCs w:val="24"/>
          <w:lang w:val="en-US" w:eastAsia="en-US" w:bidi="ar-SA"/>
        </w:rPr>
        <w:t>(盖单位公章)</w:t>
      </w:r>
    </w:p>
    <w:p w14:paraId="205F5A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2.报价明细表(盖单位公章)</w:t>
      </w:r>
    </w:p>
    <w:p w14:paraId="2DF4D8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3.法定代表人身份证明(盖单位公章)（原件，法定代表人亲自参与询价的适用）</w:t>
      </w:r>
    </w:p>
    <w:p w14:paraId="0135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3.授权委托书（原件，法定代表人委托代理人参与询价的适用）</w:t>
      </w:r>
    </w:p>
    <w:p w14:paraId="557C02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4.营业执照副本（收加盖单位公章的复印件）</w:t>
      </w:r>
    </w:p>
    <w:p w14:paraId="315FA8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5.项目管理机构组成表</w:t>
      </w:r>
    </w:p>
    <w:p w14:paraId="1AF58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6</w:t>
      </w:r>
      <w:r>
        <w:rPr>
          <w:rFonts w:hint="eastAsia" w:ascii="宋体" w:hAnsi="宋体" w:eastAsia="宋体" w:cs="宋体"/>
          <w:snapToGrid w:val="0"/>
          <w:color w:val="auto"/>
          <w:kern w:val="0"/>
          <w:sz w:val="24"/>
          <w:szCs w:val="24"/>
          <w:lang w:val="en-US" w:eastAsia="en-US" w:bidi="ar-SA"/>
        </w:rPr>
        <w:t>.业绩证明材料</w:t>
      </w:r>
    </w:p>
    <w:p w14:paraId="53D9CD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7</w:t>
      </w:r>
      <w:r>
        <w:rPr>
          <w:rFonts w:hint="eastAsia" w:ascii="宋体" w:hAnsi="宋体" w:eastAsia="宋体" w:cs="宋体"/>
          <w:snapToGrid w:val="0"/>
          <w:color w:val="auto"/>
          <w:kern w:val="0"/>
          <w:sz w:val="24"/>
          <w:szCs w:val="24"/>
          <w:lang w:val="en-US" w:eastAsia="en-US" w:bidi="ar-SA"/>
        </w:rPr>
        <w:t>.商务和技术偏差表（盖单位公章）</w:t>
      </w:r>
    </w:p>
    <w:p w14:paraId="541EBF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8.技术方案</w:t>
      </w:r>
    </w:p>
    <w:p w14:paraId="6589CC4D">
      <w:pPr>
        <w:keepNext w:val="0"/>
        <w:keepLines w:val="0"/>
        <w:spacing w:line="360" w:lineRule="auto"/>
        <w:ind w:firstLine="480" w:firstLineChars="20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9</w:t>
      </w:r>
      <w:r>
        <w:rPr>
          <w:rFonts w:hint="eastAsia" w:ascii="宋体" w:hAnsi="宋体" w:eastAsia="宋体" w:cs="宋体"/>
          <w:snapToGrid w:val="0"/>
          <w:color w:val="auto"/>
          <w:kern w:val="0"/>
          <w:sz w:val="24"/>
          <w:szCs w:val="24"/>
          <w:lang w:val="en-US" w:eastAsia="en-US" w:bidi="ar-SA"/>
        </w:rPr>
        <w:t>.企业信息表</w:t>
      </w:r>
    </w:p>
    <w:p w14:paraId="216E2BEA">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0"/>
          <w:sz w:val="24"/>
          <w:szCs w:val="24"/>
          <w:lang w:val="en-US" w:eastAsia="zh-CN"/>
        </w:rPr>
        <w:t>10.询价保证金缴纳凭证</w:t>
      </w:r>
      <w:r>
        <w:rPr>
          <w:rFonts w:hint="eastAsia" w:ascii="宋体" w:hAnsi="宋体" w:eastAsia="宋体" w:cs="宋体"/>
          <w:color w:val="auto"/>
          <w:spacing w:val="0"/>
          <w:sz w:val="24"/>
          <w:szCs w:val="24"/>
          <w:lang w:eastAsia="zh-CN"/>
        </w:rPr>
        <w:t>（加盖公章)</w:t>
      </w:r>
    </w:p>
    <w:p w14:paraId="53B6B3B6">
      <w:pPr>
        <w:keepNext w:val="0"/>
        <w:keepLines w:val="0"/>
        <w:pageBreakBefore w:val="0"/>
        <w:widowControl/>
        <w:numPr>
          <w:ilvl w:val="2"/>
          <w:numId w:val="2"/>
        </w:numPr>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snapToGrid w:val="0"/>
          <w:color w:val="auto"/>
          <w:kern w:val="0"/>
          <w:sz w:val="24"/>
          <w:szCs w:val="24"/>
          <w:lang w:val="en-US" w:eastAsia="en-US" w:bidi="ar-SA"/>
        </w:rPr>
      </w:pPr>
      <w:r>
        <w:rPr>
          <w:rFonts w:hint="eastAsia" w:eastAsia="宋体"/>
          <w:lang w:val="en-US" w:eastAsia="zh-CN"/>
        </w:rPr>
        <w:t xml:space="preserve">        </w:t>
      </w:r>
      <w:r>
        <w:rPr>
          <w:rFonts w:hint="eastAsia" w:ascii="宋体" w:hAnsi="宋体" w:eastAsia="宋体" w:cs="宋体"/>
          <w:snapToGrid w:val="0"/>
          <w:color w:val="auto"/>
          <w:kern w:val="0"/>
          <w:sz w:val="24"/>
          <w:szCs w:val="24"/>
          <w:lang w:val="en-US" w:eastAsia="zh-CN" w:bidi="ar-SA"/>
        </w:rPr>
        <w:t>11</w:t>
      </w:r>
      <w:r>
        <w:rPr>
          <w:rFonts w:hint="eastAsia" w:ascii="宋体" w:hAnsi="宋体" w:eastAsia="宋体" w:cs="宋体"/>
          <w:snapToGrid w:val="0"/>
          <w:color w:val="auto"/>
          <w:kern w:val="0"/>
          <w:sz w:val="24"/>
          <w:szCs w:val="24"/>
          <w:lang w:val="en-US" w:eastAsia="en-US" w:bidi="ar-SA"/>
        </w:rPr>
        <w:t>.</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 xml:space="preserve">认为有必要提供的其他材料 </w:t>
      </w:r>
    </w:p>
    <w:p w14:paraId="39D335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textAlignment w:val="baseline"/>
        <w:outlineLvl w:val="1"/>
        <w:rPr>
          <w:rFonts w:hint="eastAsia" w:ascii="宋体" w:hAnsi="宋体" w:eastAsia="宋体" w:cs="宋体"/>
          <w:color w:val="auto"/>
          <w:sz w:val="24"/>
          <w:szCs w:val="24"/>
        </w:rPr>
      </w:pPr>
      <w:bookmarkStart w:id="23" w:name="_Toc29299"/>
      <w:bookmarkStart w:id="24" w:name="_Toc22867"/>
      <w:bookmarkStart w:id="25" w:name="_Toc7228"/>
      <w:r>
        <w:rPr>
          <w:rFonts w:hint="eastAsia" w:cs="宋体"/>
          <w:color w:val="auto"/>
          <w:spacing w:val="-3"/>
          <w:sz w:val="24"/>
          <w:szCs w:val="24"/>
          <w:lang w:val="en-US" w:eastAsia="zh-CN"/>
          <w14:textOutline w14:w="5448" w14:cap="sq" w14:cmpd="sng">
            <w14:solidFill>
              <w14:srgbClr w14:val="000000"/>
            </w14:solidFill>
            <w14:prstDash w14:val="solid"/>
            <w14:bevel/>
          </w14:textOutline>
        </w:rPr>
        <w:t>四</w:t>
      </w:r>
      <w:r>
        <w:rPr>
          <w:rFonts w:hint="eastAsia" w:ascii="宋体" w:hAnsi="宋体" w:eastAsia="宋体" w:cs="宋体"/>
          <w:color w:val="auto"/>
          <w:spacing w:val="-3"/>
          <w:sz w:val="24"/>
          <w:szCs w:val="24"/>
          <w14:textOutline w14:w="5448" w14:cap="sq" w14:cmpd="sng">
            <w14:solidFill>
              <w14:srgbClr w14:val="000000"/>
            </w14:solidFill>
            <w14:prstDash w14:val="solid"/>
            <w14:bevel/>
          </w14:textOutline>
        </w:rPr>
        <w:t>、</w:t>
      </w:r>
      <w:r>
        <w:rPr>
          <w:rFonts w:hint="eastAsia" w:ascii="宋体" w:hAnsi="宋体" w:eastAsia="宋体" w:cs="宋体"/>
          <w:color w:val="auto"/>
          <w:spacing w:val="-3"/>
          <w:sz w:val="24"/>
          <w:szCs w:val="24"/>
          <w:lang w:eastAsia="zh-CN"/>
          <w14:textOutline w14:w="5448" w14:cap="sq" w14:cmpd="sng">
            <w14:solidFill>
              <w14:srgbClr w14:val="000000"/>
            </w14:solidFill>
            <w14:prstDash w14:val="solid"/>
            <w14:bevel/>
          </w14:textOutline>
        </w:rPr>
        <w:t xml:space="preserve"> 询价申请文件</w:t>
      </w:r>
      <w:r>
        <w:rPr>
          <w:rFonts w:hint="eastAsia" w:ascii="宋体" w:hAnsi="宋体" w:eastAsia="宋体" w:cs="宋体"/>
          <w:color w:val="auto"/>
          <w:spacing w:val="-3"/>
          <w:sz w:val="24"/>
          <w:szCs w:val="24"/>
          <w14:textOutline w14:w="5448" w14:cap="sq" w14:cmpd="sng">
            <w14:solidFill>
              <w14:srgbClr w14:val="000000"/>
            </w14:solidFill>
            <w14:prstDash w14:val="solid"/>
            <w14:bevel/>
          </w14:textOutline>
        </w:rPr>
        <w:t>签字及装订要求</w:t>
      </w:r>
      <w:bookmarkEnd w:id="23"/>
      <w:bookmarkEnd w:id="24"/>
      <w:bookmarkEnd w:id="25"/>
    </w:p>
    <w:p w14:paraId="598728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应提交</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资料纸质版两份</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正本1份，副本</w:t>
      </w:r>
      <w:r>
        <w:rPr>
          <w:rFonts w:hint="eastAsia" w:ascii="宋体" w:hAnsi="宋体" w:eastAsia="宋体" w:cs="宋体"/>
          <w:snapToGrid w:val="0"/>
          <w:color w:val="auto"/>
          <w:kern w:val="0"/>
          <w:sz w:val="24"/>
          <w:szCs w:val="24"/>
          <w:lang w:val="en-US" w:eastAsia="zh-CN" w:bidi="ar-SA"/>
        </w:rPr>
        <w:t>1</w:t>
      </w:r>
      <w:r>
        <w:rPr>
          <w:rFonts w:hint="eastAsia" w:ascii="宋体" w:hAnsi="宋体" w:eastAsia="宋体" w:cs="宋体"/>
          <w:snapToGrid w:val="0"/>
          <w:color w:val="auto"/>
          <w:kern w:val="0"/>
          <w:sz w:val="24"/>
          <w:szCs w:val="24"/>
          <w:lang w:val="en-US" w:eastAsia="en-US" w:bidi="ar-SA"/>
        </w:rPr>
        <w:t>份</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电子文档一份（U盘须为签字盖章齐全的询价申请文件PDF格式扫描件，与正本一致)</w:t>
      </w:r>
      <w:r>
        <w:rPr>
          <w:rFonts w:hint="eastAsia" w:ascii="宋体" w:hAnsi="宋体" w:eastAsia="宋体" w:cs="宋体"/>
          <w:snapToGrid w:val="0"/>
          <w:color w:val="auto"/>
          <w:kern w:val="0"/>
          <w:sz w:val="24"/>
          <w:szCs w:val="24"/>
          <w:lang w:val="en-US" w:eastAsia="en-US" w:bidi="ar-SA"/>
        </w:rPr>
        <w:t>。</w:t>
      </w:r>
      <w:r>
        <w:rPr>
          <w:rFonts w:hint="eastAsia" w:ascii="宋体" w:hAnsi="宋体" w:eastAsia="宋体" w:cs="宋体"/>
          <w:snapToGrid w:val="0"/>
          <w:color w:val="auto"/>
          <w:kern w:val="0"/>
          <w:sz w:val="24"/>
          <w:szCs w:val="24"/>
          <w:lang w:val="en-US" w:eastAsia="zh-CN" w:bidi="ar-SA"/>
        </w:rPr>
        <w:t>询价申请文件</w:t>
      </w:r>
      <w:r>
        <w:rPr>
          <w:rFonts w:hint="eastAsia" w:ascii="宋体" w:hAnsi="宋体" w:eastAsia="宋体" w:cs="宋体"/>
          <w:snapToGrid w:val="0"/>
          <w:color w:val="auto"/>
          <w:kern w:val="0"/>
          <w:sz w:val="24"/>
          <w:szCs w:val="24"/>
          <w:lang w:val="en-US" w:eastAsia="en-US" w:bidi="ar-SA"/>
        </w:rPr>
        <w:t>副本由其正本复制（复印）而成（包括证明文件），不强制要求鲜章。每一份</w:t>
      </w:r>
      <w:r>
        <w:rPr>
          <w:rFonts w:hint="eastAsia" w:ascii="宋体" w:hAnsi="宋体" w:eastAsia="宋体" w:cs="宋体"/>
          <w:snapToGrid w:val="0"/>
          <w:color w:val="auto"/>
          <w:kern w:val="0"/>
          <w:sz w:val="24"/>
          <w:szCs w:val="24"/>
          <w:lang w:val="en-US" w:eastAsia="zh-CN" w:bidi="ar-SA"/>
        </w:rPr>
        <w:t>询价申请文件</w:t>
      </w:r>
      <w:r>
        <w:rPr>
          <w:rFonts w:hint="eastAsia" w:ascii="宋体" w:hAnsi="宋体" w:eastAsia="宋体" w:cs="宋体"/>
          <w:snapToGrid w:val="0"/>
          <w:color w:val="auto"/>
          <w:kern w:val="0"/>
          <w:sz w:val="24"/>
          <w:szCs w:val="24"/>
          <w:lang w:val="en-US" w:eastAsia="en-US" w:bidi="ar-SA"/>
        </w:rPr>
        <w:t>封面上均应标注“正本 ”或“副本”字样，当副本和正本不一致时，以正本为准，但副本和正本内容不一致造成的评标差错由</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自行承担。</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询价申请文件需密封递交，如果因密封不严，标记不清而造成询价文件过早启封、失密等情况，采购人概不负责。</w:t>
      </w:r>
    </w:p>
    <w:p w14:paraId="78072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FF0000"/>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w:t>
      </w:r>
      <w:r>
        <w:rPr>
          <w:rFonts w:hint="eastAsia" w:ascii="宋体" w:hAnsi="宋体" w:eastAsia="宋体" w:cs="宋体"/>
          <w:snapToGrid w:val="0"/>
          <w:color w:val="auto"/>
          <w:kern w:val="0"/>
          <w:sz w:val="24"/>
          <w:szCs w:val="24"/>
          <w:highlight w:val="none"/>
          <w:lang w:val="en-US" w:eastAsia="en-US" w:bidi="ar-SA"/>
        </w:rPr>
        <w:t>所有要求签字的地方都应</w:t>
      </w:r>
      <w:r>
        <w:rPr>
          <w:rFonts w:hint="eastAsia" w:ascii="宋体" w:hAnsi="宋体" w:eastAsia="宋体" w:cs="宋体"/>
          <w:snapToGrid w:val="0"/>
          <w:color w:val="auto"/>
          <w:kern w:val="0"/>
          <w:sz w:val="24"/>
          <w:szCs w:val="24"/>
          <w:highlight w:val="none"/>
          <w:lang w:val="en-US" w:eastAsia="zh-CN" w:bidi="ar-SA"/>
        </w:rPr>
        <w:t>用</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询价申请</w:t>
      </w:r>
      <w:r>
        <w:rPr>
          <w:rFonts w:hint="eastAsia" w:ascii="宋体" w:hAnsi="宋体" w:eastAsia="宋体" w:cs="宋体"/>
          <w:color w:val="auto"/>
          <w:sz w:val="24"/>
          <w:szCs w:val="24"/>
          <w:highlight w:val="none"/>
          <w:lang w:eastAsia="zh-CN"/>
        </w:rPr>
        <w:t>人的法定代表人或授权代表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签字(签字可用具有法定效力的个人印章代替，</w:t>
      </w:r>
      <w:r>
        <w:rPr>
          <w:rFonts w:hint="eastAsia" w:ascii="宋体" w:hAnsi="宋体" w:eastAsia="宋体" w:cs="宋体"/>
          <w:b w:val="0"/>
          <w:bCs w:val="0"/>
          <w:color w:val="auto"/>
          <w:sz w:val="24"/>
          <w:szCs w:val="24"/>
          <w:highlight w:val="none"/>
          <w:lang w:val="en-US" w:eastAsia="zh-CN"/>
        </w:rPr>
        <w:t>不得使用签字章</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bidi="ar-SA"/>
        </w:rPr>
        <w:t>，不得由他人代签</w:t>
      </w:r>
      <w:r>
        <w:rPr>
          <w:rFonts w:hint="eastAsia" w:ascii="宋体" w:hAnsi="宋体" w:eastAsia="宋体" w:cs="宋体"/>
          <w:snapToGrid w:val="0"/>
          <w:color w:val="auto"/>
          <w:kern w:val="0"/>
          <w:sz w:val="24"/>
          <w:szCs w:val="24"/>
          <w:lang w:val="en-US" w:eastAsia="en-US" w:bidi="ar-SA"/>
        </w:rPr>
        <w:t>；所有要求盖章的地方都应加盖</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单位（法定名称）章（鲜章）,不得使用专用印章（如经济合同章、 参选专用章等）或下属单位印章代替。</w:t>
      </w:r>
      <w:r>
        <w:rPr>
          <w:rFonts w:hint="eastAsia" w:ascii="宋体" w:hAnsi="宋体" w:eastAsia="宋体" w:cs="宋体"/>
          <w:snapToGrid w:val="0"/>
          <w:color w:val="auto"/>
          <w:kern w:val="0"/>
          <w:sz w:val="24"/>
          <w:szCs w:val="24"/>
          <w:lang w:val="en-US" w:eastAsia="zh-CN" w:bidi="ar-SA"/>
        </w:rPr>
        <w:t>询价申请文件</w:t>
      </w:r>
      <w:r>
        <w:rPr>
          <w:rFonts w:hint="eastAsia" w:ascii="宋体" w:hAnsi="宋体" w:eastAsia="宋体" w:cs="宋体"/>
          <w:snapToGrid w:val="0"/>
          <w:color w:val="auto"/>
          <w:kern w:val="0"/>
          <w:sz w:val="24"/>
          <w:szCs w:val="24"/>
          <w:lang w:val="en-US" w:eastAsia="en-US" w:bidi="ar-SA"/>
        </w:rPr>
        <w:t>中要求法定代表人或其委托代理人签字的地方，法定代表人亲自参与询价而不委托代理人参与询价的，由法定代表人签字。</w:t>
      </w:r>
    </w:p>
    <w:p w14:paraId="680C36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正本和副本采用A4纸编制（图、表及证件可以除外），图</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表及证件等折叠成A4大小。</w:t>
      </w:r>
    </w:p>
    <w:p w14:paraId="245396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不得采用活页夹等可随时拆换的方式装订，不得有零散页</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应采用胶装方式封装。</w:t>
      </w:r>
    </w:p>
    <w:p w14:paraId="52A8C8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5.</w:t>
      </w:r>
      <w:r>
        <w:rPr>
          <w:rFonts w:hint="eastAsia" w:ascii="宋体" w:hAnsi="宋体" w:eastAsia="宋体" w:cs="宋体"/>
          <w:snapToGrid w:val="0"/>
          <w:color w:val="auto"/>
          <w:kern w:val="0"/>
          <w:sz w:val="24"/>
          <w:szCs w:val="24"/>
          <w:lang w:val="en-US" w:eastAsia="zh-CN" w:bidi="ar-SA"/>
        </w:rPr>
        <w:t xml:space="preserve"> 询价申请文件</w:t>
      </w:r>
      <w:r>
        <w:rPr>
          <w:rFonts w:hint="eastAsia" w:ascii="宋体" w:hAnsi="宋体" w:eastAsia="宋体" w:cs="宋体"/>
          <w:snapToGrid w:val="0"/>
          <w:color w:val="auto"/>
          <w:kern w:val="0"/>
          <w:sz w:val="24"/>
          <w:szCs w:val="24"/>
          <w:lang w:val="en-US" w:eastAsia="en-US" w:bidi="ar-SA"/>
        </w:rPr>
        <w:t>应密封包装，并在封套的封口处加盖</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单位章或密封章，不满足询价文件要求密封和封套格式内容的</w:t>
      </w:r>
      <w:r>
        <w:rPr>
          <w:rFonts w:hint="eastAsia" w:ascii="宋体" w:hAnsi="宋体" w:eastAsia="宋体" w:cs="宋体"/>
          <w:snapToGrid w:val="0"/>
          <w:color w:val="auto"/>
          <w:kern w:val="0"/>
          <w:sz w:val="24"/>
          <w:szCs w:val="24"/>
          <w:lang w:val="en-US" w:eastAsia="zh-CN" w:bidi="ar-SA"/>
        </w:rPr>
        <w:t>询价申请文件</w:t>
      </w:r>
      <w:r>
        <w:rPr>
          <w:rFonts w:hint="eastAsia" w:ascii="宋体" w:hAnsi="宋体" w:eastAsia="宋体" w:cs="宋体"/>
          <w:snapToGrid w:val="0"/>
          <w:color w:val="auto"/>
          <w:kern w:val="0"/>
          <w:sz w:val="24"/>
          <w:szCs w:val="24"/>
          <w:lang w:val="en-US" w:eastAsia="en-US" w:bidi="ar-SA"/>
        </w:rPr>
        <w:t>，询价人不予受理：</w:t>
      </w:r>
    </w:p>
    <w:p w14:paraId="1ED9AC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项目名称：</w:t>
      </w:r>
      <w:r>
        <w:rPr>
          <w:rFonts w:hint="eastAsia" w:ascii="宋体" w:hAnsi="宋体" w:eastAsia="宋体" w:cs="宋体"/>
          <w:color w:val="auto"/>
          <w:sz w:val="24"/>
          <w:szCs w:val="24"/>
          <w:u w:val="single" w:color="auto"/>
        </w:rPr>
        <w:t xml:space="preserve">                          </w:t>
      </w:r>
      <w:r>
        <w:rPr>
          <w:rFonts w:hint="eastAsia"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p>
    <w:p w14:paraId="199305B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宋体" w:hAnsi="宋体" w:eastAsia="宋体" w:cs="宋体"/>
          <w:color w:val="auto"/>
          <w:sz w:val="24"/>
          <w:szCs w:val="24"/>
          <w:u w:val="single" w:color="auto"/>
        </w:rPr>
      </w:pPr>
      <w:r>
        <w:rPr>
          <w:rFonts w:hint="eastAsia" w:ascii="宋体" w:hAnsi="宋体" w:eastAsia="宋体" w:cs="宋体"/>
          <w:color w:val="auto"/>
          <w:spacing w:val="-4"/>
          <w:sz w:val="24"/>
          <w:szCs w:val="24"/>
          <w:lang w:eastAsia="zh-CN"/>
        </w:rPr>
        <w:t>询价申请人</w:t>
      </w:r>
      <w:r>
        <w:rPr>
          <w:rFonts w:hint="eastAsia" w:ascii="宋体" w:hAnsi="宋体" w:eastAsia="宋体" w:cs="宋体"/>
          <w:color w:val="auto"/>
          <w:spacing w:val="-4"/>
          <w:sz w:val="24"/>
          <w:szCs w:val="24"/>
        </w:rPr>
        <w:t>名称：</w:t>
      </w:r>
      <w:r>
        <w:rPr>
          <w:rFonts w:hint="eastAsia" w:ascii="宋体" w:hAnsi="宋体" w:eastAsia="宋体" w:cs="宋体"/>
          <w:color w:val="auto"/>
          <w:sz w:val="24"/>
          <w:szCs w:val="24"/>
          <w:u w:val="single" w:color="auto"/>
        </w:rPr>
        <w:t xml:space="preserve">                      </w:t>
      </w:r>
      <w:r>
        <w:rPr>
          <w:rFonts w:hint="eastAsia"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p>
    <w:p w14:paraId="1FCB318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snapToGrid w:val="0"/>
          <w:color w:val="auto"/>
          <w:spacing w:val="-4"/>
          <w:kern w:val="0"/>
          <w:sz w:val="24"/>
          <w:szCs w:val="24"/>
          <w:lang w:val="en-US" w:eastAsia="zh-CN" w:bidi="ar-SA"/>
        </w:rPr>
        <w:t>文件递交截止时间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p>
    <w:p w14:paraId="2F9B90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5"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w:t>
      </w:r>
      <w:r>
        <w:rPr>
          <w:rFonts w:hint="eastAsia" w:ascii="宋体" w:hAnsi="宋体" w:eastAsia="宋体" w:cs="宋体"/>
          <w:color w:val="auto"/>
          <w:spacing w:val="-2"/>
          <w:sz w:val="24"/>
          <w:szCs w:val="24"/>
          <w:lang w:eastAsia="zh-CN"/>
        </w:rPr>
        <w:t xml:space="preserve"> 询价申请文件</w:t>
      </w:r>
      <w:r>
        <w:rPr>
          <w:rFonts w:hint="eastAsia" w:ascii="宋体" w:hAnsi="宋体" w:eastAsia="宋体" w:cs="宋体"/>
          <w:color w:val="auto"/>
          <w:spacing w:val="-2"/>
          <w:sz w:val="24"/>
          <w:szCs w:val="24"/>
        </w:rPr>
        <w:t>若有修改，修改应由</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法定代表人（或其委托代理人）签字或加盖单位章。</w:t>
      </w:r>
    </w:p>
    <w:p w14:paraId="5BB2E2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outlineLvl w:val="1"/>
        <w:rPr>
          <w:rFonts w:hint="eastAsia" w:ascii="宋体" w:hAnsi="宋体" w:eastAsia="宋体" w:cs="宋体"/>
          <w:color w:val="auto"/>
          <w:sz w:val="24"/>
          <w:szCs w:val="24"/>
        </w:rPr>
      </w:pPr>
      <w:bookmarkStart w:id="26" w:name="_Toc26694"/>
      <w:bookmarkStart w:id="27" w:name="_Toc20651"/>
      <w:bookmarkStart w:id="28" w:name="_Toc23941"/>
      <w:r>
        <w:rPr>
          <w:rFonts w:hint="eastAsia" w:cs="宋体"/>
          <w:color w:val="auto"/>
          <w:spacing w:val="-1"/>
          <w:sz w:val="24"/>
          <w:szCs w:val="24"/>
          <w:lang w:val="en-US" w:eastAsia="zh-CN"/>
          <w14:textOutline w14:w="5448" w14:cap="sq" w14:cmpd="sng">
            <w14:solidFill>
              <w14:srgbClr w14:val="000000"/>
            </w14:solidFill>
            <w14:prstDash w14:val="solid"/>
            <w14:bevel/>
          </w14:textOutline>
        </w:rPr>
        <w:t>五</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、报价要求</w:t>
      </w:r>
      <w:bookmarkEnd w:id="26"/>
      <w:bookmarkEnd w:id="27"/>
      <w:bookmarkEnd w:id="28"/>
    </w:p>
    <w:p w14:paraId="1BCB82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1.本项目合同价格采用以下方式：</w:t>
      </w:r>
    </w:p>
    <w:p w14:paraId="0C81F0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■本项目为</w:t>
      </w:r>
      <w:r>
        <w:rPr>
          <w:rFonts w:hint="eastAsia" w:ascii="宋体" w:hAnsi="宋体" w:eastAsia="宋体" w:cs="宋体"/>
          <w:color w:val="auto"/>
          <w:sz w:val="24"/>
          <w:szCs w:val="24"/>
          <w:lang w:val="en-US" w:eastAsia="zh-CN"/>
        </w:rPr>
        <w:t>固</w:t>
      </w:r>
      <w:r>
        <w:rPr>
          <w:rFonts w:hint="eastAsia" w:ascii="宋体" w:hAnsi="宋体" w:eastAsia="宋体" w:cs="宋体"/>
          <w:color w:val="auto"/>
          <w:sz w:val="24"/>
          <w:szCs w:val="24"/>
        </w:rPr>
        <w:t>定总价，采用</w:t>
      </w:r>
      <w:r>
        <w:rPr>
          <w:rFonts w:hint="eastAsia" w:ascii="宋体" w:hAnsi="宋体" w:eastAsia="宋体" w:cs="宋体"/>
          <w:color w:val="auto"/>
          <w:sz w:val="24"/>
          <w:szCs w:val="24"/>
          <w:lang w:val="en-US" w:eastAsia="zh-CN"/>
        </w:rPr>
        <w:t>固定总价</w:t>
      </w:r>
      <w:r>
        <w:rPr>
          <w:rFonts w:hint="eastAsia" w:ascii="宋体" w:hAnsi="宋体" w:eastAsia="宋体" w:cs="宋体"/>
          <w:color w:val="auto"/>
          <w:sz w:val="24"/>
          <w:szCs w:val="24"/>
        </w:rPr>
        <w:t>合同。</w:t>
      </w:r>
    </w:p>
    <w:p w14:paraId="54706D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应认真阅读理解用户需求书，按照询价文件的要求进行报价</w:t>
      </w:r>
      <w:r>
        <w:rPr>
          <w:rFonts w:hint="eastAsia" w:ascii="宋体" w:hAnsi="宋体" w:eastAsia="宋体" w:cs="宋体"/>
          <w:color w:val="auto"/>
          <w:sz w:val="24"/>
          <w:szCs w:val="24"/>
          <w:lang w:eastAsia="zh-CN"/>
        </w:rPr>
        <w:t>，</w:t>
      </w:r>
      <w:r>
        <w:rPr>
          <w:rFonts w:hint="eastAsia" w:ascii="宋体" w:hAnsi="宋体" w:eastAsia="宋体" w:cs="宋体"/>
          <w:color w:val="auto"/>
          <w:spacing w:val="-3"/>
          <w:sz w:val="24"/>
          <w:szCs w:val="24"/>
        </w:rPr>
        <w:t>不得对报价表中项目进行删减，可进行增补，如经评定为</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，其漏项的</w:t>
      </w:r>
      <w:r>
        <w:rPr>
          <w:rFonts w:hint="eastAsia" w:ascii="宋体" w:hAnsi="宋体" w:eastAsia="宋体" w:cs="宋体"/>
          <w:color w:val="auto"/>
          <w:spacing w:val="-2"/>
          <w:sz w:val="24"/>
          <w:szCs w:val="24"/>
        </w:rPr>
        <w:t>费用应自行消化，不得增加费用，但必须按询价人要求完成该类工作全部内容。</w:t>
      </w:r>
    </w:p>
    <w:p w14:paraId="2FEF08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firstLineChars="0"/>
        <w:textAlignment w:val="baseline"/>
        <w:rPr>
          <w:rFonts w:hint="eastAsia" w:ascii="宋体" w:hAnsi="宋体" w:eastAsia="宋体" w:cs="宋体"/>
          <w:color w:val="auto"/>
          <w:sz w:val="24"/>
          <w:szCs w:val="24"/>
          <w:highlight w:val="yellow"/>
          <w:lang w:eastAsia="zh-CN"/>
        </w:rPr>
      </w:pPr>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z w:val="24"/>
          <w:szCs w:val="24"/>
          <w:highlight w:val="none"/>
          <w:lang w:val="en-US" w:eastAsia="zh-CN"/>
        </w:rPr>
        <w:t>综合单价包含但不限于</w:t>
      </w:r>
      <w:r>
        <w:rPr>
          <w:rFonts w:hint="eastAsia" w:cs="宋体"/>
          <w:b w:val="0"/>
          <w:bCs w:val="0"/>
          <w:i w:val="0"/>
          <w:iCs w:val="0"/>
          <w:snapToGrid w:val="0"/>
          <w:color w:val="auto"/>
          <w:kern w:val="0"/>
          <w:sz w:val="24"/>
          <w:szCs w:val="24"/>
          <w:highlight w:val="none"/>
          <w:u w:val="none"/>
          <w:lang w:val="en-US" w:eastAsia="zh-CN" w:bidi="ar"/>
        </w:rPr>
        <w:t>设计费、审图费、图纸费、人工费、差旅费、成本、利润、风险、税金等所有办公室装修设计服务相关的费用</w:t>
      </w:r>
      <w:r>
        <w:rPr>
          <w:rFonts w:hint="eastAsia" w:ascii="宋体" w:hAnsi="宋体" w:eastAsia="宋体" w:cs="宋体"/>
          <w:color w:val="auto"/>
          <w:spacing w:val="0"/>
          <w:sz w:val="24"/>
          <w:szCs w:val="24"/>
          <w:highlight w:val="none"/>
          <w:lang w:eastAsia="zh-CN"/>
        </w:rPr>
        <w:t>。</w:t>
      </w:r>
    </w:p>
    <w:p w14:paraId="4376BF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firstLineChars="0"/>
        <w:jc w:val="left"/>
        <w:textAlignment w:val="baseline"/>
        <w:rPr>
          <w:rFonts w:hint="eastAsia" w:ascii="宋体" w:hAnsi="宋体" w:eastAsia="宋体" w:cs="宋体"/>
          <w:color w:val="auto"/>
          <w:position w:val="0"/>
          <w:sz w:val="24"/>
          <w:szCs w:val="24"/>
          <w:lang w:eastAsia="zh-CN"/>
        </w:rPr>
      </w:pPr>
      <w:r>
        <w:rPr>
          <w:rFonts w:hint="eastAsia" w:ascii="宋体" w:hAnsi="宋体" w:eastAsia="宋体" w:cs="宋体"/>
          <w:color w:val="auto"/>
          <w:position w:val="0"/>
          <w:sz w:val="24"/>
          <w:szCs w:val="24"/>
          <w:lang w:eastAsia="zh-CN"/>
        </w:rPr>
        <w:t>4.询价申请人报价有算术错误的，按以下原则对报价进行修正，修正的价格经询价申请人书面确认后具有约束力。询价申请人不接受修正价格的，其询价申请文件被否决。</w:t>
      </w:r>
    </w:p>
    <w:p w14:paraId="1A2337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0"/>
          <w:sz w:val="24"/>
          <w:szCs w:val="24"/>
          <w:lang w:eastAsia="zh-CN"/>
        </w:rPr>
        <w:t>（1）询价申请文件中的大写金额与小写金额不一致的，以大写金额为准；</w:t>
      </w:r>
    </w:p>
    <w:p w14:paraId="15EAC0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（2）总价金额与依据单价计算出的结果不一致的，综合单价包干项目以单</w:t>
      </w:r>
      <w:r>
        <w:rPr>
          <w:rFonts w:hint="eastAsia" w:ascii="宋体" w:hAnsi="宋体" w:eastAsia="宋体" w:cs="宋体"/>
          <w:color w:val="auto"/>
          <w:spacing w:val="0"/>
          <w:sz w:val="24"/>
          <w:szCs w:val="24"/>
          <w:lang w:eastAsia="zh-CN"/>
        </w:rPr>
        <w:t>价金额为准</w:t>
      </w:r>
      <w:r>
        <w:rPr>
          <w:rFonts w:hint="eastAsia" w:ascii="宋体" w:hAnsi="宋体" w:eastAsia="宋体" w:cs="宋体"/>
          <w:color w:val="auto"/>
          <w:spacing w:val="-3"/>
          <w:sz w:val="24"/>
          <w:szCs w:val="24"/>
        </w:rPr>
        <w:t>修正总价，但单价金额小数点有明显错误的除外；总价包干的项目以</w:t>
      </w:r>
      <w:r>
        <w:rPr>
          <w:rFonts w:hint="eastAsia" w:ascii="宋体" w:hAnsi="宋体" w:eastAsia="宋体" w:cs="宋体"/>
          <w:color w:val="auto"/>
          <w:spacing w:val="-1"/>
          <w:sz w:val="24"/>
          <w:szCs w:val="24"/>
        </w:rPr>
        <w:t>总价为准，调整单价金额，总价不变；</w:t>
      </w:r>
    </w:p>
    <w:p w14:paraId="6CD58A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93"/>
        <w:textAlignment w:val="baseline"/>
        <w:rPr>
          <w:rFonts w:hint="eastAsia" w:ascii="宋体" w:hAnsi="宋体" w:eastAsia="宋体" w:cs="宋体"/>
          <w:color w:val="auto"/>
          <w:spacing w:val="-8"/>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报价如有漏项，则将其它</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报价中该项价格中的最高价加</w:t>
      </w:r>
      <w:r>
        <w:rPr>
          <w:rFonts w:hint="eastAsia" w:ascii="宋体" w:hAnsi="宋体" w:eastAsia="宋体" w:cs="宋体"/>
          <w:color w:val="auto"/>
          <w:spacing w:val="-3"/>
          <w:sz w:val="24"/>
          <w:szCs w:val="24"/>
        </w:rPr>
        <w:t>进该</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的响应总价；如已报项目的数量不足，则按</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自身所报项目单价调整；调整后的价格作为</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最终报价。</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如经评定为</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中标人</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，其漏项及</w:t>
      </w: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数量不足部分的费用应自行消化，不得增加费用，但必须按询价人要求完成该</w:t>
      </w: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类工作内容。</w:t>
      </w:r>
      <w:r>
        <w:rPr>
          <w:rFonts w:hint="eastAsia" w:ascii="宋体" w:hAnsi="宋体" w:eastAsia="宋体" w:cs="宋体"/>
          <w:color w:val="auto"/>
          <w:spacing w:val="-7"/>
          <w:sz w:val="24"/>
          <w:szCs w:val="24"/>
        </w:rPr>
        <w:t>若</w:t>
      </w:r>
      <w:r>
        <w:rPr>
          <w:rFonts w:hint="eastAsia" w:ascii="宋体" w:hAnsi="宋体" w:eastAsia="宋体" w:cs="宋体"/>
          <w:color w:val="auto"/>
          <w:spacing w:val="-7"/>
          <w:sz w:val="24"/>
          <w:szCs w:val="24"/>
          <w:lang w:eastAsia="zh-CN"/>
        </w:rPr>
        <w:t>询价申请人</w:t>
      </w:r>
      <w:r>
        <w:rPr>
          <w:rFonts w:hint="eastAsia" w:ascii="宋体" w:hAnsi="宋体" w:eastAsia="宋体" w:cs="宋体"/>
          <w:color w:val="auto"/>
          <w:spacing w:val="-7"/>
          <w:sz w:val="24"/>
          <w:szCs w:val="24"/>
        </w:rPr>
        <w:t>的报价包含了询价范围之外的内</w:t>
      </w:r>
      <w:r>
        <w:rPr>
          <w:rFonts w:hint="eastAsia" w:ascii="宋体" w:hAnsi="宋体" w:eastAsia="宋体" w:cs="宋体"/>
          <w:color w:val="auto"/>
          <w:spacing w:val="-8"/>
          <w:sz w:val="24"/>
          <w:szCs w:val="24"/>
        </w:rPr>
        <w:t>容，则超出部分应予剔除。</w:t>
      </w:r>
    </w:p>
    <w:p w14:paraId="3DA9489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66" w:firstLine="484"/>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w:t>
      </w:r>
      <w:r>
        <w:rPr>
          <w:rFonts w:hint="eastAsia" w:ascii="宋体" w:hAnsi="宋体" w:eastAsia="宋体" w:cs="宋体"/>
          <w:color w:val="auto"/>
          <w:spacing w:val="-88"/>
          <w:sz w:val="24"/>
          <w:szCs w:val="24"/>
        </w:rPr>
        <w:t xml:space="preserve">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■报价总和不得高于</w:t>
      </w:r>
      <w:r>
        <w:rPr>
          <w:rFonts w:hint="eastAsia" w:ascii="宋体" w:hAnsi="宋体" w:eastAsia="宋体" w:cs="宋体"/>
          <w:color w:val="auto"/>
          <w:sz w:val="24"/>
          <w:szCs w:val="24"/>
          <w:highlight w:val="none"/>
          <w:u w:val="single" w:color="auto"/>
          <w14:textOutline w14:w="4358" w14:cap="sq" w14:cmpd="sng">
            <w14:solidFill>
              <w14:srgbClr w14:val="000000"/>
            </w14:solidFill>
            <w14:prstDash w14:val="solid"/>
            <w14:bevel/>
          </w14:textOutline>
        </w:rPr>
        <w:t>控制价</w:t>
      </w:r>
      <w:r>
        <w:rPr>
          <w:rFonts w:hint="eastAsia" w:cs="宋体"/>
          <w:color w:val="auto"/>
          <w:sz w:val="24"/>
          <w:szCs w:val="24"/>
          <w:highlight w:val="none"/>
          <w:u w:val="single" w:color="auto"/>
          <w:lang w:val="en-US" w:eastAsia="zh-CN"/>
          <w14:textOutline w14:w="4358" w14:cap="sq" w14:cmpd="sng">
            <w14:solidFill>
              <w14:srgbClr w14:val="000000"/>
            </w14:solidFill>
            <w14:prstDash w14:val="solid"/>
            <w14:bevel/>
          </w14:textOutline>
        </w:rPr>
        <w:t>50</w:t>
      </w:r>
      <w:r>
        <w:rPr>
          <w:rFonts w:hint="eastAsia" w:ascii="宋体" w:hAnsi="宋体" w:eastAsia="宋体" w:cs="宋体"/>
          <w:color w:val="auto"/>
          <w:sz w:val="24"/>
          <w:szCs w:val="24"/>
          <w:highlight w:val="none"/>
          <w:u w:val="single" w:color="auto"/>
          <w14:textOutline w14:w="4358" w14:cap="sq" w14:cmpd="sng">
            <w14:solidFill>
              <w14:srgbClr w14:val="000000"/>
            </w14:solidFill>
            <w14:prstDash w14:val="solid"/>
            <w14:bevel/>
          </w14:textOutline>
        </w:rPr>
        <w:t>万元（含增值税</w:t>
      </w:r>
      <w:r>
        <w:rPr>
          <w:rFonts w:hint="eastAsia" w:ascii="宋体" w:hAnsi="宋体" w:eastAsia="宋体" w:cs="宋体"/>
          <w:color w:val="auto"/>
          <w:spacing w:val="10"/>
          <w:sz w:val="24"/>
          <w:szCs w:val="24"/>
          <w:highlight w:val="none"/>
          <w:u w:val="single" w:color="auto"/>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否则响应将被否决</w:t>
      </w: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w:t>
      </w:r>
    </w:p>
    <w:p w14:paraId="6C49559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6.报价保留到小数点后两位。</w:t>
      </w:r>
    </w:p>
    <w:p w14:paraId="38770B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16" w:firstLine="500" w:firstLineChars="0"/>
        <w:jc w:val="left"/>
        <w:textAlignment w:val="baseline"/>
        <w:rPr>
          <w:rFonts w:hint="eastAsia" w:ascii="宋体" w:hAnsi="宋体" w:eastAsia="宋体" w:cs="宋体"/>
          <w:color w:val="auto"/>
          <w:spacing w:val="3"/>
          <w:position w:val="17"/>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4"/>
          <w:position w:val="17"/>
          <w:sz w:val="24"/>
          <w:szCs w:val="24"/>
          <w14:textOutline w14:w="4358" w14:cap="sq" w14:cmpd="sng">
            <w14:solidFill>
              <w14:srgbClr w14:val="000000"/>
            </w14:solidFill>
            <w14:prstDash w14:val="solid"/>
            <w14:bevel/>
          </w14:textOutline>
        </w:rPr>
        <w:t>7.</w:t>
      </w:r>
      <w:r>
        <w:rPr>
          <w:rFonts w:hint="eastAsia" w:ascii="宋体" w:hAnsi="宋体" w:eastAsia="宋体" w:cs="宋体"/>
          <w:color w:val="auto"/>
          <w:spacing w:val="4"/>
          <w:position w:val="17"/>
          <w:sz w:val="24"/>
          <w:szCs w:val="24"/>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pacing w:val="4"/>
          <w:position w:val="17"/>
          <w:sz w:val="24"/>
          <w:szCs w:val="24"/>
          <w14:textOutline w14:w="4358" w14:cap="sq" w14:cmpd="sng">
            <w14:solidFill>
              <w14:srgbClr w14:val="000000"/>
            </w14:solidFill>
            <w14:prstDash w14:val="solid"/>
            <w14:bevel/>
          </w14:textOutline>
        </w:rPr>
        <w:t>只允许有一个报价。询价人不接受任何选择的报价，</w:t>
      </w:r>
      <w:r>
        <w:rPr>
          <w:rFonts w:hint="eastAsia" w:ascii="宋体" w:hAnsi="宋体" w:eastAsia="宋体" w:cs="宋体"/>
          <w:color w:val="auto"/>
          <w:spacing w:val="3"/>
          <w:position w:val="17"/>
          <w:sz w:val="24"/>
          <w:szCs w:val="24"/>
          <w14:textOutline w14:w="4358" w14:cap="sq" w14:cmpd="sng">
            <w14:solidFill>
              <w14:srgbClr w14:val="000000"/>
            </w14:solidFill>
            <w14:prstDash w14:val="solid"/>
            <w14:bevel/>
          </w14:textOutline>
        </w:rPr>
        <w:t>否则响应将被否决。</w:t>
      </w:r>
    </w:p>
    <w:p w14:paraId="4B39AE9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color w:val="auto"/>
          <w:sz w:val="24"/>
          <w:szCs w:val="24"/>
        </w:rPr>
      </w:pPr>
      <w:bookmarkStart w:id="29" w:name="_Toc32465"/>
      <w:bookmarkStart w:id="30" w:name="_Toc31980"/>
      <w:bookmarkStart w:id="31" w:name="_Toc29916"/>
      <w:r>
        <w:rPr>
          <w:rFonts w:hint="eastAsia" w:cs="宋体"/>
          <w:color w:val="auto"/>
          <w:spacing w:val="-1"/>
          <w:sz w:val="24"/>
          <w:szCs w:val="24"/>
          <w:lang w:val="en-US" w:eastAsia="zh-CN"/>
          <w14:textOutline w14:w="5448" w14:cap="sq" w14:cmpd="sng">
            <w14:solidFill>
              <w14:srgbClr w14:val="000000"/>
            </w14:solidFill>
            <w14:prstDash w14:val="solid"/>
            <w14:bevel/>
          </w14:textOutline>
        </w:rPr>
        <w:t>六</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w:t>
      </w:r>
      <w:r>
        <w:rPr>
          <w:rFonts w:hint="eastAsia" w:ascii="宋体" w:hAnsi="宋体" w:eastAsia="宋体" w:cs="宋体"/>
          <w:color w:val="auto"/>
          <w:spacing w:val="-1"/>
          <w:sz w:val="24"/>
          <w:szCs w:val="24"/>
          <w:lang w:eastAsia="zh-CN"/>
          <w14:textOutline w14:w="5448" w14:cap="sq" w14:cmpd="sng">
            <w14:solidFill>
              <w14:srgbClr w14:val="000000"/>
            </w14:solidFill>
            <w14:prstDash w14:val="solid"/>
            <w14:bevel/>
          </w14:textOutline>
        </w:rPr>
        <w:t>询价申请人</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限制响应情形</w:t>
      </w:r>
      <w:bookmarkEnd w:id="29"/>
      <w:bookmarkEnd w:id="30"/>
      <w:bookmarkEnd w:id="31"/>
    </w:p>
    <w:p w14:paraId="37603C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（1）为询价人不具有独立法人资格的附属机构（单位）；</w:t>
      </w:r>
    </w:p>
    <w:p w14:paraId="237486F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（2）与询价人存在利害关系且可能影响询价公正性；</w:t>
      </w:r>
    </w:p>
    <w:p w14:paraId="0DB452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（3）与本询价项目的其他</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为同一个单位负责人；</w:t>
      </w:r>
    </w:p>
    <w:p w14:paraId="4BFAA8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（4）与本询价项目的其他</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存在控股、管理关系；</w:t>
      </w:r>
    </w:p>
    <w:p w14:paraId="1EF1F55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）被依法暂停或者取消投标资格；</w:t>
      </w:r>
    </w:p>
    <w:p w14:paraId="09B955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）被责令停业、暂扣或者吊销执照、或吊销资质证书；</w:t>
      </w:r>
    </w:p>
    <w:p w14:paraId="54E8F0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）进入清算程序，或被宣告破产，或其他丧失履约能力的情形；</w:t>
      </w:r>
    </w:p>
    <w:p w14:paraId="55A947F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）被工商行政管理机关在全国企业信用信息公示系统中列入严重违法失信企业名单；</w:t>
      </w:r>
    </w:p>
    <w:p w14:paraId="5B05BD0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）被最高人民法院在“信用中国 ”网站（www.creditchina.gov.cn）中列入失信被执行人名单；</w:t>
      </w:r>
    </w:p>
    <w:p w14:paraId="65F592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）在近三年内</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或其法定代表人、拟委任的项目负责人有行贿犯罪行为的；</w:t>
      </w:r>
    </w:p>
    <w:p w14:paraId="22F9E9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2"/>
          <w:sz w:val="24"/>
          <w:szCs w:val="24"/>
        </w:rPr>
        <w:t>）法律法规规定的其他情形。</w:t>
      </w:r>
    </w:p>
    <w:p w14:paraId="44E8AC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color w:val="auto"/>
          <w:sz w:val="24"/>
          <w:szCs w:val="24"/>
          <w:lang w:val="en-US" w:eastAsia="zh-CN"/>
        </w:rPr>
      </w:pPr>
      <w:bookmarkStart w:id="32" w:name="_Toc16858"/>
      <w:bookmarkStart w:id="33" w:name="_Toc21568"/>
      <w:bookmarkStart w:id="34" w:name="_Toc4331"/>
      <w:r>
        <w:rPr>
          <w:rFonts w:hint="eastAsia" w:cs="宋体"/>
          <w:color w:val="auto"/>
          <w:spacing w:val="-1"/>
          <w:sz w:val="24"/>
          <w:szCs w:val="24"/>
          <w:lang w:val="en-US" w:eastAsia="zh-CN"/>
          <w14:textOutline w14:w="5448" w14:cap="sq" w14:cmpd="sng">
            <w14:solidFill>
              <w14:srgbClr w14:val="000000"/>
            </w14:solidFill>
            <w14:prstDash w14:val="solid"/>
            <w14:bevel/>
          </w14:textOutline>
        </w:rPr>
        <w:t>七</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w:t>
      </w:r>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 xml:space="preserve"> 询价申请文件递交时间</w:t>
      </w:r>
      <w:bookmarkEnd w:id="32"/>
      <w:bookmarkEnd w:id="33"/>
      <w:bookmarkEnd w:id="34"/>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 xml:space="preserve"> </w:t>
      </w:r>
    </w:p>
    <w:p w14:paraId="19FAE3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 xml:space="preserve"> 询价申请文件递交截止时间（询价截止时间，下同）及开标时间为2024年1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日9时30分</w:t>
      </w:r>
      <w:r>
        <w:rPr>
          <w:rFonts w:hint="eastAsia" w:ascii="宋体" w:hAnsi="宋体" w:eastAsia="宋体" w:cs="宋体"/>
          <w:color w:val="auto"/>
          <w:sz w:val="24"/>
          <w:szCs w:val="24"/>
          <w:lang w:val="en-US" w:eastAsia="zh-CN"/>
        </w:rPr>
        <w:t>，地点为成都国万科技服务有限公司开标室（成都市高新区吉瑞二路188号高新创合中心A1座8楼</w:t>
      </w:r>
      <w:r>
        <w:rPr>
          <w:rFonts w:hint="eastAsia" w:cs="宋体"/>
          <w:color w:val="auto"/>
          <w:sz w:val="24"/>
          <w:szCs w:val="24"/>
          <w:lang w:val="en-US" w:eastAsia="zh-CN"/>
        </w:rPr>
        <w:t>803</w:t>
      </w:r>
      <w:r>
        <w:rPr>
          <w:rFonts w:hint="eastAsia" w:ascii="宋体" w:hAnsi="宋体" w:eastAsia="宋体" w:cs="宋体"/>
          <w:color w:val="auto"/>
          <w:sz w:val="24"/>
          <w:szCs w:val="24"/>
          <w:lang w:val="en-US" w:eastAsia="zh-CN"/>
        </w:rPr>
        <w:t xml:space="preserve">），电话028-60105556。 </w:t>
      </w:r>
    </w:p>
    <w:p w14:paraId="678E55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2.逾期送达的或者未送达指定地点的询价申请文件，询价人不予受理。 </w:t>
      </w:r>
    </w:p>
    <w:p w14:paraId="45C8360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3.未按本文件要求密封的询价申请文件不予受理。 </w:t>
      </w:r>
    </w:p>
    <w:p w14:paraId="174D2E7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4.询价人不接受询价申请人递交备选响应方案。</w:t>
      </w:r>
    </w:p>
    <w:p w14:paraId="63854C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3"/>
        <w:textAlignment w:val="baseline"/>
        <w:outlineLvl w:val="1"/>
        <w:rPr>
          <w:rFonts w:hint="eastAsia" w:ascii="宋体" w:hAnsi="宋体" w:eastAsia="宋体" w:cs="宋体"/>
          <w:color w:val="auto"/>
          <w:sz w:val="24"/>
          <w:szCs w:val="24"/>
        </w:rPr>
      </w:pPr>
      <w:bookmarkStart w:id="35" w:name="_Toc22694"/>
      <w:bookmarkStart w:id="36" w:name="_Toc31605"/>
      <w:bookmarkStart w:id="37" w:name="_Toc16683"/>
      <w:r>
        <w:rPr>
          <w:rFonts w:hint="eastAsia" w:cs="宋体"/>
          <w:color w:val="auto"/>
          <w:spacing w:val="-3"/>
          <w:sz w:val="24"/>
          <w:szCs w:val="24"/>
          <w:lang w:val="en-US" w:eastAsia="zh-CN"/>
          <w14:textOutline w14:w="5448" w14:cap="sq" w14:cmpd="sng">
            <w14:solidFill>
              <w14:srgbClr w14:val="000000"/>
            </w14:solidFill>
            <w14:prstDash w14:val="solid"/>
            <w14:bevel/>
          </w14:textOutline>
        </w:rPr>
        <w:t>八</w:t>
      </w:r>
      <w:r>
        <w:rPr>
          <w:rFonts w:hint="eastAsia" w:ascii="宋体" w:hAnsi="宋体" w:eastAsia="宋体" w:cs="宋体"/>
          <w:color w:val="auto"/>
          <w:spacing w:val="-3"/>
          <w:sz w:val="24"/>
          <w:szCs w:val="24"/>
          <w14:textOutline w14:w="5448" w14:cap="sq" w14:cmpd="sng">
            <w14:solidFill>
              <w14:srgbClr w14:val="000000"/>
            </w14:solidFill>
            <w14:prstDash w14:val="solid"/>
            <w14:bevel/>
          </w14:textOutline>
        </w:rPr>
        <w:t>、评审规则</w:t>
      </w:r>
      <w:bookmarkEnd w:id="35"/>
      <w:bookmarkEnd w:id="36"/>
      <w:bookmarkEnd w:id="37"/>
    </w:p>
    <w:p w14:paraId="3D5B512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有第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条情况之一的，其响应将被否决；</w:t>
      </w:r>
    </w:p>
    <w:p w14:paraId="19A51192">
      <w:pPr>
        <w:pStyle w:val="5"/>
        <w:keepNext w:val="0"/>
        <w:keepLines w:val="0"/>
        <w:pageBreakBefore w:val="0"/>
        <w:widowControl/>
        <w:kinsoku/>
        <w:wordWrap/>
        <w:overflowPunct/>
        <w:topLinePunct w:val="0"/>
        <w:autoSpaceDE/>
        <w:autoSpaceDN/>
        <w:bidi w:val="0"/>
        <w:adjustRightInd/>
        <w:snapToGrid/>
        <w:spacing w:line="360" w:lineRule="auto"/>
        <w:ind w:left="24" w:right="80" w:firstLine="490"/>
        <w:textAlignment w:val="auto"/>
        <w:rPr>
          <w:rFonts w:hint="eastAsia" w:ascii="宋体" w:hAnsi="宋体" w:eastAsia="宋体" w:cs="宋体"/>
          <w:color w:val="FF0000"/>
          <w:sz w:val="24"/>
          <w:szCs w:val="24"/>
          <w:lang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询价申请人</w:t>
      </w:r>
      <w:r>
        <w:rPr>
          <w:rFonts w:hint="eastAsia" w:ascii="宋体" w:hAnsi="宋体" w:eastAsia="宋体" w:cs="宋体"/>
          <w:b/>
          <w:bCs/>
          <w:color w:val="auto"/>
          <w:sz w:val="24"/>
          <w:szCs w:val="24"/>
        </w:rPr>
        <w:t>不满足询价文件中带“* ”条款其中之一的，其响应被否决</w:t>
      </w:r>
      <w:r>
        <w:rPr>
          <w:rFonts w:hint="eastAsia" w:ascii="宋体" w:hAnsi="宋体" w:eastAsia="宋体" w:cs="宋体"/>
          <w:b/>
          <w:bCs/>
          <w:color w:val="auto"/>
          <w:sz w:val="24"/>
          <w:szCs w:val="24"/>
          <w:lang w:eastAsia="zh-CN"/>
        </w:rPr>
        <w:t>；</w:t>
      </w:r>
      <w:r>
        <w:rPr>
          <w:rFonts w:hint="eastAsia" w:ascii="宋体" w:hAnsi="宋体" w:eastAsia="宋体" w:cs="宋体"/>
          <w:b w:val="0"/>
          <w:bCs w:val="0"/>
          <w:snapToGrid w:val="0"/>
          <w:color w:val="auto"/>
          <w:kern w:val="0"/>
          <w:sz w:val="24"/>
          <w:szCs w:val="24"/>
          <w:lang w:val="en-US" w:eastAsia="zh-CN" w:bidi="ar"/>
        </w:rPr>
        <w:t xml:space="preserve"> </w:t>
      </w:r>
    </w:p>
    <w:p w14:paraId="5F2F53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所提供证件须在有效期内，若证件过期，其响应被否决。</w:t>
      </w:r>
    </w:p>
    <w:p w14:paraId="2200E9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不符合第五章“</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格式 ”中的商务和技术偏差表给出的格式或内容规定，或表格中“用户需求书 ”或“合同条款及格式 ”有负偏离，其响应被否决。</w:t>
      </w:r>
    </w:p>
    <w:p w14:paraId="2DEF1E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提交备选响应方案的，其响应被否决。</w:t>
      </w:r>
    </w:p>
    <w:p w14:paraId="5D03FD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.在评审过程中，评审小组可以书面形式要求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对所提交</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中不明确的内容进行书面澄清或说明，或者对细微偏差进行补正。评审小组不接受</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主动提出的澄清、说明或补正。</w:t>
      </w:r>
    </w:p>
    <w:p w14:paraId="3439DE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.澄清、说明和补正不得改变</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的实质性内容（算术性错误修正的除外）。</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的书面澄清、说明和补正属于</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的组成部分。</w:t>
      </w:r>
    </w:p>
    <w:p w14:paraId="609D28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.评审小组在评审过程中，如要求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澄清或说明的，评审小组要求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书面澄清或说明的时间距</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收到评审小组通知的时间不得少于60分钟。评审小组认为</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的澄清或说明不够明确，应再次要求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对不明确的内容进行澄清或说明，评审小组要求</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再次书面澄清或说明的时间距</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收到评审小组通知的时间不得少于30分钟。</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未在规定时间内作出澄清或说明的，或者评审小组认为该</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的两次澄清或说明都不符合评标委员会要求的，作否决投标处理。</w:t>
      </w:r>
    </w:p>
    <w:p w14:paraId="7A3183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.评审小组在</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通过否决响应条款评审的情况下，按照修正后的不含增值税的报价由低到高顺序推荐 1-3 家</w:t>
      </w:r>
      <w:r>
        <w:rPr>
          <w:rFonts w:hint="eastAsia" w:ascii="宋体" w:hAnsi="宋体" w:eastAsia="宋体" w:cs="宋体"/>
          <w:color w:val="auto"/>
          <w:sz w:val="24"/>
          <w:szCs w:val="24"/>
          <w:lang w:eastAsia="zh-CN"/>
        </w:rPr>
        <w:t>中标候选人</w:t>
      </w:r>
      <w:r>
        <w:rPr>
          <w:rFonts w:hint="eastAsia" w:ascii="宋体" w:hAnsi="宋体" w:eastAsia="宋体" w:cs="宋体"/>
          <w:color w:val="auto"/>
          <w:sz w:val="24"/>
          <w:szCs w:val="24"/>
        </w:rPr>
        <w:t>，但</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报价低于其成本的除外。</w:t>
      </w:r>
    </w:p>
    <w:p w14:paraId="6EABB00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35" w:firstLine="50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.本次询价在</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符合要求的情况下，选择</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排名第一的</w:t>
      </w:r>
      <w:r>
        <w:rPr>
          <w:rFonts w:hint="eastAsia" w:ascii="宋体" w:hAnsi="宋体" w:eastAsia="宋体" w:cs="宋体"/>
          <w:color w:val="auto"/>
          <w:sz w:val="24"/>
          <w:szCs w:val="24"/>
          <w:u w:val="single" w:color="000000"/>
          <w:lang w:eastAsia="zh-CN"/>
          <w14:textOutline w14:w="4358" w14:cap="sq" w14:cmpd="sng">
            <w14:solidFill>
              <w14:srgbClr w14:val="000000"/>
            </w14:solidFill>
            <w14:prstDash w14:val="solid"/>
            <w14:bevel/>
          </w14:textOutline>
        </w:rPr>
        <w:t>中标候选人</w:t>
      </w:r>
      <w:r>
        <w:rPr>
          <w:rFonts w:hint="eastAsia" w:ascii="宋体" w:hAnsi="宋体" w:eastAsia="宋体" w:cs="宋体"/>
          <w:color w:val="auto"/>
          <w:spacing w:val="-1"/>
          <w:sz w:val="24"/>
          <w:szCs w:val="24"/>
        </w:rPr>
        <w:t>为</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w:t>
      </w:r>
    </w:p>
    <w:p w14:paraId="35141A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firstLine="497"/>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.排名第一的</w:t>
      </w:r>
      <w:r>
        <w:rPr>
          <w:rFonts w:hint="eastAsia" w:ascii="宋体" w:hAnsi="宋体" w:eastAsia="宋体" w:cs="宋体"/>
          <w:color w:val="auto"/>
          <w:sz w:val="24"/>
          <w:szCs w:val="24"/>
          <w:lang w:eastAsia="zh-CN"/>
        </w:rPr>
        <w:t>中标候选人</w:t>
      </w:r>
      <w:r>
        <w:rPr>
          <w:rFonts w:hint="eastAsia" w:ascii="宋体" w:hAnsi="宋体" w:eastAsia="宋体" w:cs="宋体"/>
          <w:color w:val="auto"/>
          <w:sz w:val="24"/>
          <w:szCs w:val="24"/>
        </w:rPr>
        <w:t>放弃成交、因不可抗力不能履行合同</w:t>
      </w:r>
      <w:r>
        <w:rPr>
          <w:rFonts w:hint="eastAsia" w:ascii="宋体" w:hAnsi="宋体" w:eastAsia="宋体" w:cs="宋体"/>
          <w:color w:val="auto"/>
          <w:spacing w:val="-1"/>
          <w:sz w:val="24"/>
          <w:szCs w:val="24"/>
        </w:rPr>
        <w:t>、不按照询</w:t>
      </w:r>
      <w:r>
        <w:rPr>
          <w:rFonts w:hint="eastAsia" w:ascii="宋体" w:hAnsi="宋体" w:eastAsia="宋体" w:cs="宋体"/>
          <w:color w:val="auto"/>
          <w:spacing w:val="-2"/>
          <w:sz w:val="24"/>
          <w:szCs w:val="24"/>
        </w:rPr>
        <w:t>价文件要求提交履约保证金，或者被查实存在影响成交结果的违法行为等情形</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3"/>
          <w:sz w:val="24"/>
          <w:szCs w:val="24"/>
        </w:rPr>
        <w:t>不符合成交条件的，询价人可以按照评标委员会提出的</w:t>
      </w:r>
      <w:r>
        <w:rPr>
          <w:rFonts w:hint="eastAsia" w:ascii="宋体" w:hAnsi="宋体" w:eastAsia="宋体" w:cs="宋体"/>
          <w:color w:val="auto"/>
          <w:spacing w:val="-3"/>
          <w:sz w:val="24"/>
          <w:szCs w:val="24"/>
          <w:lang w:eastAsia="zh-CN"/>
        </w:rPr>
        <w:t>中标候选人</w:t>
      </w:r>
      <w:r>
        <w:rPr>
          <w:rFonts w:hint="eastAsia" w:ascii="宋体" w:hAnsi="宋体" w:eastAsia="宋体" w:cs="宋体"/>
          <w:color w:val="auto"/>
          <w:spacing w:val="-3"/>
          <w:sz w:val="24"/>
          <w:szCs w:val="24"/>
        </w:rPr>
        <w:t>名单排序依次确定其他</w:t>
      </w:r>
      <w:r>
        <w:rPr>
          <w:rFonts w:hint="eastAsia" w:ascii="宋体" w:hAnsi="宋体" w:eastAsia="宋体" w:cs="宋体"/>
          <w:color w:val="auto"/>
          <w:spacing w:val="-3"/>
          <w:sz w:val="24"/>
          <w:szCs w:val="24"/>
          <w:lang w:eastAsia="zh-CN"/>
        </w:rPr>
        <w:t>中标候选人</w:t>
      </w:r>
      <w:r>
        <w:rPr>
          <w:rFonts w:hint="eastAsia" w:ascii="宋体" w:hAnsi="宋体" w:eastAsia="宋体" w:cs="宋体"/>
          <w:color w:val="auto"/>
          <w:spacing w:val="-3"/>
          <w:sz w:val="24"/>
          <w:szCs w:val="24"/>
        </w:rPr>
        <w:t>为</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，也可以重新询价。</w:t>
      </w:r>
      <w:r>
        <w:rPr>
          <w:rFonts w:hint="eastAsia" w:ascii="宋体" w:hAnsi="宋体" w:eastAsia="宋体" w:cs="宋体"/>
          <w:color w:val="auto"/>
          <w:spacing w:val="-3"/>
          <w:sz w:val="24"/>
          <w:szCs w:val="24"/>
          <w:lang w:eastAsia="zh-CN"/>
        </w:rPr>
        <w:t>中标人</w:t>
      </w:r>
      <w:r>
        <w:rPr>
          <w:rFonts w:hint="eastAsia" w:ascii="宋体" w:hAnsi="宋体" w:eastAsia="宋体" w:cs="宋体"/>
          <w:color w:val="auto"/>
          <w:spacing w:val="-3"/>
          <w:sz w:val="24"/>
          <w:szCs w:val="24"/>
        </w:rPr>
        <w:t>不能按要求提交履约担</w:t>
      </w:r>
      <w:r>
        <w:rPr>
          <w:rFonts w:hint="eastAsia" w:ascii="宋体" w:hAnsi="宋体" w:eastAsia="宋体" w:cs="宋体"/>
          <w:color w:val="auto"/>
          <w:spacing w:val="-2"/>
          <w:sz w:val="24"/>
          <w:szCs w:val="24"/>
        </w:rPr>
        <w:t>保的，视为放弃成交。</w:t>
      </w:r>
    </w:p>
    <w:p w14:paraId="2367C48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评标价作为成交价。</w:t>
      </w:r>
    </w:p>
    <w:p w14:paraId="57FFB4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中标候选人</w:t>
      </w:r>
      <w:r>
        <w:rPr>
          <w:rFonts w:hint="eastAsia" w:ascii="宋体" w:hAnsi="宋体" w:eastAsia="宋体" w:cs="宋体"/>
          <w:color w:val="auto"/>
          <w:spacing w:val="-2"/>
          <w:sz w:val="24"/>
          <w:szCs w:val="24"/>
        </w:rPr>
        <w:t>公示媒介同询价公告发布媒介。</w:t>
      </w:r>
    </w:p>
    <w:p w14:paraId="2DCFA9D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color w:val="auto"/>
          <w:sz w:val="24"/>
          <w:szCs w:val="24"/>
        </w:rPr>
      </w:pPr>
      <w:bookmarkStart w:id="38" w:name="_Toc13945"/>
      <w:bookmarkStart w:id="39" w:name="_Toc13092"/>
      <w:bookmarkStart w:id="40" w:name="_Toc19492"/>
      <w:r>
        <w:rPr>
          <w:rFonts w:hint="eastAsia" w:cs="宋体"/>
          <w:color w:val="auto"/>
          <w:spacing w:val="-2"/>
          <w:sz w:val="24"/>
          <w:szCs w:val="24"/>
          <w:lang w:val="en-US" w:eastAsia="zh-CN"/>
          <w14:textOutline w14:w="5448" w14:cap="sq" w14:cmpd="sng">
            <w14:solidFill>
              <w14:srgbClr w14:val="000000"/>
            </w14:solidFill>
            <w14:prstDash w14:val="solid"/>
            <w14:bevel/>
          </w14:textOutline>
        </w:rPr>
        <w:t>九</w:t>
      </w:r>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、现场踏勘</w:t>
      </w:r>
      <w:bookmarkEnd w:id="38"/>
      <w:bookmarkEnd w:id="39"/>
      <w:bookmarkEnd w:id="40"/>
    </w:p>
    <w:p w14:paraId="6349EB0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宋体" w:hAnsi="宋体" w:eastAsia="宋体" w:cs="宋体"/>
          <w:color w:val="auto"/>
          <w:sz w:val="24"/>
          <w:szCs w:val="24"/>
        </w:rPr>
      </w:pPr>
      <w:r>
        <w:rPr>
          <w:rFonts w:hint="eastAsia" w:ascii="宋体" w:hAnsi="宋体" w:eastAsia="宋体" w:cs="宋体"/>
          <w:color w:val="auto"/>
          <w:spacing w:val="-14"/>
          <w:sz w:val="24"/>
          <w:szCs w:val="24"/>
        </w:rPr>
        <w:t>组织：</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14"/>
          <w:sz w:val="24"/>
          <w:szCs w:val="24"/>
        </w:rPr>
        <w:t>□;</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4"/>
          <w:sz w:val="24"/>
          <w:szCs w:val="24"/>
        </w:rPr>
        <w:t>不组织：</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14"/>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14"/>
          <w:sz w:val="24"/>
          <w:szCs w:val="24"/>
        </w:rPr>
        <w:t>。</w:t>
      </w:r>
    </w:p>
    <w:p w14:paraId="4CDAE52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37"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踏勘时间：</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4"/>
          <w:sz w:val="24"/>
          <w:szCs w:val="24"/>
        </w:rPr>
        <w:t>年</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4"/>
          <w:sz w:val="24"/>
          <w:szCs w:val="24"/>
        </w:rPr>
        <w:t>日</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99"/>
          <w:sz w:val="24"/>
          <w:szCs w:val="24"/>
        </w:rPr>
        <w:t xml:space="preserve"> </w:t>
      </w:r>
      <w:r>
        <w:rPr>
          <w:rFonts w:hint="eastAsia" w:ascii="宋体" w:hAnsi="宋体" w:eastAsia="宋体" w:cs="宋体"/>
          <w:color w:val="auto"/>
          <w:spacing w:val="-4"/>
          <w:sz w:val="24"/>
          <w:szCs w:val="24"/>
        </w:rPr>
        <w:t>时前，踏勘集中地点</w:t>
      </w:r>
      <w:r>
        <w:rPr>
          <w:rFonts w:hint="eastAsia" w:ascii="宋体" w:hAnsi="宋体" w:eastAsia="宋体" w:cs="宋体"/>
          <w:color w:val="auto"/>
          <w:spacing w:val="-6"/>
          <w:sz w:val="24"/>
          <w:szCs w:val="24"/>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auto"/>
          <w:lang w:val="en-US" w:eastAsia="zh-CN"/>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spacing w:val="-4"/>
          <w:sz w:val="24"/>
          <w:szCs w:val="24"/>
        </w:rPr>
        <w:t>联系人及系</w:t>
      </w:r>
      <w:r>
        <w:rPr>
          <w:rFonts w:hint="eastAsia" w:ascii="宋体" w:hAnsi="宋体" w:eastAsia="宋体" w:cs="宋体"/>
          <w:color w:val="auto"/>
          <w:spacing w:val="-10"/>
          <w:sz w:val="24"/>
          <w:szCs w:val="24"/>
        </w:rPr>
        <w:t>电话：</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
          <w:sz w:val="24"/>
          <w:szCs w:val="24"/>
        </w:rPr>
        <w:t>。</w:t>
      </w:r>
    </w:p>
    <w:p w14:paraId="5C0631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firstLine="497"/>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询价人向</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提供的有关现场的数据和资料，是询价人现有的能被</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利用的资料，询价人对</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做出的任何推论、理解和结论均不负责。</w:t>
      </w:r>
    </w:p>
    <w:p w14:paraId="2E1929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1"/>
        <w:rPr>
          <w:rFonts w:hint="eastAsia" w:ascii="宋体" w:hAnsi="宋体" w:eastAsia="宋体" w:cs="宋体"/>
          <w:color w:val="auto"/>
          <w:spacing w:val="-2"/>
          <w:sz w:val="24"/>
          <w:szCs w:val="24"/>
        </w:rPr>
      </w:pPr>
      <w:bookmarkStart w:id="41" w:name="_Toc19422"/>
      <w:bookmarkStart w:id="42" w:name="_Toc30399"/>
      <w:bookmarkStart w:id="43" w:name="_Toc12423"/>
      <w:r>
        <w:rPr>
          <w:rFonts w:hint="eastAsia" w:ascii="宋体" w:hAnsi="宋体" w:eastAsia="宋体" w:cs="宋体"/>
          <w:color w:val="auto"/>
          <w:spacing w:val="-2"/>
          <w:sz w:val="24"/>
          <w:szCs w:val="24"/>
        </w:rPr>
        <w:t>经询价人允许，</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可以进入询价人的项目现场进行踏勘，但</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不得因此使询价人承担有关的责任和蒙受损失，费用及安全等问题均由</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自行负责。</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如果发生人身伤亡、财物或其他损失，不论何种原因所造成，询价人均不负责。</w:t>
      </w:r>
      <w:bookmarkEnd w:id="41"/>
      <w:bookmarkEnd w:id="42"/>
      <w:bookmarkEnd w:id="43"/>
    </w:p>
    <w:p w14:paraId="32D34A7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color w:val="auto"/>
          <w:sz w:val="24"/>
          <w:szCs w:val="24"/>
        </w:rPr>
      </w:pPr>
      <w:bookmarkStart w:id="44" w:name="_Toc22844"/>
      <w:bookmarkStart w:id="45" w:name="_Toc4682"/>
      <w:bookmarkStart w:id="46" w:name="_Toc4427"/>
      <w:r>
        <w:rPr>
          <w:rFonts w:hint="eastAsia" w:ascii="宋体" w:hAnsi="宋体" w:eastAsia="宋体" w:cs="宋体"/>
          <w:color w:val="auto"/>
          <w:spacing w:val="-1"/>
          <w:sz w:val="24"/>
          <w:szCs w:val="24"/>
          <w:lang w:val="en-US" w:eastAsia="zh-CN"/>
          <w14:textOutline w14:w="5448" w14:cap="sq" w14:cmpd="sng">
            <w14:solidFill>
              <w14:srgbClr w14:val="000000"/>
            </w14:solidFill>
            <w14:prstDash w14:val="solid"/>
            <w14:bevel/>
          </w14:textOutline>
        </w:rPr>
        <w:t>十</w:t>
      </w:r>
      <w:r>
        <w:rPr>
          <w:rFonts w:hint="eastAsia" w:ascii="宋体" w:hAnsi="宋体" w:eastAsia="宋体" w:cs="宋体"/>
          <w:color w:val="auto"/>
          <w:spacing w:val="-1"/>
          <w:sz w:val="24"/>
          <w:szCs w:val="24"/>
          <w14:textOutline w14:w="5448" w14:cap="sq" w14:cmpd="sng">
            <w14:solidFill>
              <w14:srgbClr w14:val="000000"/>
            </w14:solidFill>
            <w14:prstDash w14:val="solid"/>
            <w14:bevel/>
          </w14:textOutline>
        </w:rPr>
        <w:t>、重新询价及不再询价</w:t>
      </w:r>
      <w:bookmarkEnd w:id="44"/>
      <w:bookmarkEnd w:id="45"/>
      <w:bookmarkEnd w:id="46"/>
    </w:p>
    <w:p w14:paraId="4667E3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询价截止时间止，</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少于3个的，询价人将重新组织询价。</w:t>
      </w:r>
    </w:p>
    <w:p w14:paraId="30A3A0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重新</w:t>
      </w:r>
      <w:r>
        <w:rPr>
          <w:rFonts w:hint="eastAsia" w:cs="宋体"/>
          <w:color w:val="auto"/>
          <w:spacing w:val="-2"/>
          <w:sz w:val="24"/>
          <w:szCs w:val="24"/>
          <w:lang w:val="en-US" w:eastAsia="zh-CN"/>
        </w:rPr>
        <w:t>询价</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仍少于3个的，由询价人决定重新组织询价或不再组织询价。</w:t>
      </w:r>
    </w:p>
    <w:p w14:paraId="01DEB0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color w:val="auto"/>
          <w:sz w:val="24"/>
          <w:szCs w:val="24"/>
        </w:rPr>
      </w:pPr>
      <w:bookmarkStart w:id="47" w:name="_Toc25956"/>
      <w:bookmarkStart w:id="48" w:name="_Toc13252"/>
      <w:bookmarkStart w:id="49" w:name="_Toc26159"/>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十</w:t>
      </w:r>
      <w:r>
        <w:rPr>
          <w:rFonts w:hint="eastAsia" w:cs="宋体"/>
          <w:color w:val="auto"/>
          <w:spacing w:val="-2"/>
          <w:sz w:val="24"/>
          <w:szCs w:val="24"/>
          <w:lang w:val="en-US" w:eastAsia="zh-CN"/>
          <w14:textOutline w14:w="544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5448" w14:cap="sq" w14:cmpd="sng">
            <w14:solidFill>
              <w14:srgbClr w14:val="000000"/>
            </w14:solidFill>
            <w14:prstDash w14:val="solid"/>
            <w14:bevel/>
          </w14:textOutline>
        </w:rPr>
        <w:t>、异议投诉</w:t>
      </w:r>
      <w:bookmarkEnd w:id="47"/>
      <w:bookmarkEnd w:id="48"/>
      <w:bookmarkEnd w:id="49"/>
    </w:p>
    <w:p w14:paraId="21A192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或者其他利害关系人对采购文件有异议的，应当在澄清提问截止时间前以书面形式提出。询价人将在收到异议之日起3日内作出答复；作出答复前，将暂停采购活动。</w:t>
      </w:r>
    </w:p>
    <w:p w14:paraId="77B0ED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对开标有异议的，应当在开标现场提出，询价人当场作出答复，并制作记录。</w:t>
      </w:r>
    </w:p>
    <w:p w14:paraId="6710541A">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或者其他利害关系人对成交结果有异议的，应当在</w:t>
      </w:r>
      <w:r>
        <w:rPr>
          <w:rFonts w:hint="eastAsia" w:ascii="宋体" w:hAnsi="宋体" w:eastAsia="宋体" w:cs="宋体"/>
          <w:color w:val="auto"/>
          <w:spacing w:val="-2"/>
          <w:sz w:val="24"/>
          <w:szCs w:val="24"/>
          <w:lang w:eastAsia="zh-CN"/>
        </w:rPr>
        <w:t>中标候选人</w:t>
      </w:r>
      <w:r>
        <w:rPr>
          <w:rFonts w:hint="eastAsia" w:ascii="宋体" w:hAnsi="宋体" w:eastAsia="宋体" w:cs="宋体"/>
          <w:color w:val="auto"/>
          <w:spacing w:val="-2"/>
          <w:sz w:val="24"/>
          <w:szCs w:val="24"/>
        </w:rPr>
        <w:t>公示期间提出。询价人将在收到异议之日起3日内作出答复；作出答复前，将暂停采购活动。</w:t>
      </w:r>
    </w:p>
    <w:p w14:paraId="0EFF1B7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4.本项目为询价人（采购人）自主实施的非招标采购项目，项目采购文件的发布、响应、合同订立等，适用民法典相关规定。参与本项目的</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认为采购文件、评审过程、结果等存在侵害自身合法权益情况的，可依法向询价人所在地人民法院提请诉讼解决</w:t>
      </w:r>
      <w:r>
        <w:rPr>
          <w:rFonts w:hint="eastAsia" w:ascii="宋体" w:hAnsi="宋体" w:eastAsia="宋体" w:cs="宋体"/>
          <w:color w:val="auto"/>
          <w:spacing w:val="-2"/>
          <w:sz w:val="24"/>
          <w:szCs w:val="24"/>
          <w:lang w:eastAsia="zh-CN"/>
        </w:rPr>
        <w:t>。</w:t>
      </w:r>
    </w:p>
    <w:p w14:paraId="4D01A794">
      <w:pPr>
        <w:pStyle w:val="6"/>
        <w:rPr>
          <w:rFonts w:hint="eastAsia" w:ascii="宋体" w:hAnsi="宋体" w:eastAsia="宋体" w:cs="宋体"/>
          <w:color w:val="auto"/>
          <w:spacing w:val="-2"/>
          <w:sz w:val="24"/>
          <w:szCs w:val="24"/>
          <w:lang w:eastAsia="zh-CN"/>
        </w:rPr>
      </w:pPr>
    </w:p>
    <w:p w14:paraId="19423EE2">
      <w:pPr>
        <w:pStyle w:val="6"/>
        <w:rPr>
          <w:rFonts w:hint="eastAsia" w:ascii="宋体" w:hAnsi="宋体" w:eastAsia="宋体" w:cs="宋体"/>
          <w:color w:val="auto"/>
          <w:spacing w:val="-2"/>
          <w:sz w:val="24"/>
          <w:szCs w:val="24"/>
          <w:lang w:eastAsia="zh-CN"/>
        </w:rPr>
      </w:pPr>
    </w:p>
    <w:p w14:paraId="7EBD0E2D">
      <w:pPr>
        <w:pStyle w:val="6"/>
        <w:rPr>
          <w:rFonts w:hint="eastAsia" w:ascii="宋体" w:hAnsi="宋体" w:eastAsia="宋体" w:cs="宋体"/>
          <w:color w:val="auto"/>
          <w:spacing w:val="-2"/>
          <w:sz w:val="24"/>
          <w:szCs w:val="24"/>
          <w:lang w:eastAsia="zh-CN"/>
        </w:rPr>
      </w:pPr>
    </w:p>
    <w:p w14:paraId="493C0F51">
      <w:pPr>
        <w:pStyle w:val="6"/>
        <w:rPr>
          <w:rFonts w:hint="eastAsia" w:ascii="宋体" w:hAnsi="宋体" w:eastAsia="宋体" w:cs="宋体"/>
          <w:color w:val="auto"/>
          <w:spacing w:val="-2"/>
          <w:sz w:val="24"/>
          <w:szCs w:val="24"/>
          <w:lang w:eastAsia="zh-CN"/>
        </w:rPr>
      </w:pPr>
    </w:p>
    <w:p w14:paraId="55679C99">
      <w:pPr>
        <w:pStyle w:val="6"/>
        <w:rPr>
          <w:rFonts w:hint="eastAsia" w:ascii="宋体" w:hAnsi="宋体" w:eastAsia="宋体" w:cs="宋体"/>
          <w:color w:val="auto"/>
          <w:spacing w:val="-2"/>
          <w:sz w:val="24"/>
          <w:szCs w:val="24"/>
          <w:lang w:eastAsia="zh-CN"/>
        </w:rPr>
      </w:pPr>
    </w:p>
    <w:p w14:paraId="52393D38">
      <w:pPr>
        <w:pStyle w:val="6"/>
        <w:rPr>
          <w:rFonts w:hint="eastAsia" w:ascii="宋体" w:hAnsi="宋体" w:eastAsia="宋体" w:cs="宋体"/>
          <w:color w:val="auto"/>
          <w:spacing w:val="-2"/>
          <w:sz w:val="24"/>
          <w:szCs w:val="24"/>
          <w:lang w:eastAsia="zh-CN"/>
        </w:rPr>
      </w:pPr>
    </w:p>
    <w:p w14:paraId="4FF7FDF1">
      <w:pPr>
        <w:pStyle w:val="6"/>
        <w:rPr>
          <w:rFonts w:hint="eastAsia" w:ascii="宋体" w:hAnsi="宋体" w:eastAsia="宋体" w:cs="宋体"/>
          <w:color w:val="auto"/>
          <w:spacing w:val="-2"/>
          <w:sz w:val="24"/>
          <w:szCs w:val="24"/>
          <w:lang w:eastAsia="zh-CN"/>
        </w:rPr>
      </w:pPr>
    </w:p>
    <w:p w14:paraId="3C706DE9">
      <w:pPr>
        <w:pStyle w:val="6"/>
        <w:rPr>
          <w:rFonts w:hint="eastAsia" w:ascii="宋体" w:hAnsi="宋体" w:eastAsia="宋体" w:cs="宋体"/>
          <w:color w:val="auto"/>
          <w:spacing w:val="-2"/>
          <w:sz w:val="24"/>
          <w:szCs w:val="24"/>
          <w:lang w:eastAsia="zh-CN"/>
        </w:rPr>
      </w:pPr>
    </w:p>
    <w:p w14:paraId="425BF115">
      <w:pPr>
        <w:pStyle w:val="6"/>
        <w:rPr>
          <w:rFonts w:hint="eastAsia" w:ascii="宋体" w:hAnsi="宋体" w:eastAsia="宋体" w:cs="宋体"/>
          <w:color w:val="auto"/>
          <w:spacing w:val="-2"/>
          <w:sz w:val="24"/>
          <w:szCs w:val="24"/>
          <w:lang w:eastAsia="zh-CN"/>
        </w:rPr>
      </w:pPr>
    </w:p>
    <w:p w14:paraId="7D4C40AF">
      <w:pPr>
        <w:pStyle w:val="3"/>
        <w:jc w:val="center"/>
        <w:rPr>
          <w:rFonts w:hint="eastAsia" w:ascii="宋体" w:hAnsi="宋体" w:eastAsia="宋体" w:cs="宋体"/>
          <w:color w:val="auto"/>
          <w:sz w:val="36"/>
          <w:szCs w:val="36"/>
        </w:rPr>
      </w:pPr>
      <w:bookmarkStart w:id="50" w:name="_Toc7881"/>
      <w:bookmarkStart w:id="51" w:name="_Toc17003"/>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w:t>
      </w:r>
      <w:r>
        <w:rPr>
          <w:rFonts w:hint="eastAsia" w:ascii="宋体" w:hAnsi="宋体" w:cs="宋体"/>
          <w:color w:val="auto"/>
          <w:spacing w:val="-2"/>
          <w:sz w:val="30"/>
          <w:szCs w:val="30"/>
          <w:lang w:val="en-US" w:eastAsia="zh-CN"/>
          <w14:textOutline w14:w="5448" w14:cap="sq" w14:cmpd="sng">
            <w14:solidFill>
              <w14:srgbClr w14:val="000000"/>
            </w14:solidFill>
            <w14:prstDash w14:val="solid"/>
            <w14:bevel/>
          </w14:textOutline>
        </w:rPr>
        <w:t>三</w:t>
      </w:r>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章 评标办法和标准</w:t>
      </w:r>
      <w:bookmarkEnd w:id="50"/>
      <w:bookmarkEnd w:id="51"/>
    </w:p>
    <w:p w14:paraId="3EA5E30A">
      <w:pPr>
        <w:widowControl/>
        <w:spacing w:line="360" w:lineRule="auto"/>
        <w:ind w:firstLine="480" w:firstLineChars="200"/>
        <w:jc w:val="left"/>
        <w:rPr>
          <w:rFonts w:hint="eastAsia" w:ascii="宋体" w:hAnsi="宋体" w:eastAsia="宋体" w:cs="宋体"/>
          <w:color w:val="auto"/>
          <w:kern w:val="0"/>
          <w:sz w:val="24"/>
          <w:szCs w:val="24"/>
          <w:lang w:bidi="ar"/>
        </w:rPr>
      </w:pPr>
    </w:p>
    <w:p w14:paraId="6FFB900A">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本次询价采用综合评估法进行评审。</w:t>
      </w:r>
    </w:p>
    <w:p w14:paraId="34B93EB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lang w:bidi="ar"/>
        </w:rPr>
        <w:t>评审分为：资格审查、符合性审查、详细评审三部分。</w:t>
      </w:r>
      <w:r>
        <w:rPr>
          <w:rFonts w:hint="eastAsia" w:ascii="宋体" w:hAnsi="宋体" w:eastAsia="宋体" w:cs="宋体"/>
          <w:color w:val="auto"/>
          <w:sz w:val="24"/>
          <w:szCs w:val="24"/>
          <w:highlight w:val="none"/>
          <w:lang w:bidi="ar"/>
        </w:rPr>
        <w:t>只有通过资格审查、符合性审查的投标人才能进入详细评标。经资格审查、初步评标后因有效投标人不足三个但仍具有竞争，评标委员会应继续评标。是否具有竞争性，应从其实力、业绩、信誉、技术方案和投标报价等方面认定。</w:t>
      </w:r>
    </w:p>
    <w:p w14:paraId="344EFB8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0"/>
          <w:sz w:val="24"/>
          <w:szCs w:val="24"/>
          <w:lang w:bidi="ar"/>
        </w:rPr>
        <w:t>依法组建评选委员会</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highlight w:val="none"/>
          <w:lang w:val="en-US" w:eastAsia="zh-CN" w:bidi="ar"/>
        </w:rPr>
        <w:t>评审委员会由</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val="zh-CN" w:bidi="ar"/>
        </w:rPr>
        <w:t>人及以上单数组成</w:t>
      </w:r>
      <w:r>
        <w:rPr>
          <w:rFonts w:hint="eastAsia" w:ascii="宋体" w:hAnsi="宋体" w:eastAsia="宋体" w:cs="宋体"/>
          <w:color w:val="auto"/>
          <w:kern w:val="0"/>
          <w:sz w:val="24"/>
          <w:szCs w:val="24"/>
          <w:lang w:bidi="ar"/>
        </w:rPr>
        <w:t>；评审委员会根据询价文件的评审原则，推荐综合得分排序前3名的询价申请人为中选候选人，若询价申请人最终综合得分相同时，则以询价申请人报价低者排名应靠前；若报价相同，则以询价申请人方案得分高者排名应靠前</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sz w:val="24"/>
          <w:szCs w:val="24"/>
          <w:highlight w:val="none"/>
          <w:lang w:bidi="ar"/>
        </w:rPr>
        <w:t>如果中选人放弃中选、因不可抗力不能履行合同、不按照</w:t>
      </w:r>
      <w:r>
        <w:rPr>
          <w:rFonts w:hint="eastAsia" w:ascii="宋体" w:hAnsi="宋体" w:eastAsia="宋体" w:cs="宋体"/>
          <w:color w:val="auto"/>
          <w:sz w:val="24"/>
          <w:szCs w:val="24"/>
          <w:highlight w:val="none"/>
          <w:lang w:val="en-US" w:eastAsia="zh-CN" w:bidi="ar"/>
        </w:rPr>
        <w:t>询价</w:t>
      </w:r>
      <w:r>
        <w:rPr>
          <w:rFonts w:hint="eastAsia" w:ascii="宋体" w:hAnsi="宋体" w:eastAsia="宋体" w:cs="宋体"/>
          <w:color w:val="auto"/>
          <w:sz w:val="24"/>
          <w:szCs w:val="24"/>
          <w:highlight w:val="none"/>
          <w:lang w:bidi="ar"/>
        </w:rPr>
        <w:t>文件要求提交履约保证金，或者被查实存在影响中选结果的违法行为等情形，不符合中选条件的，</w:t>
      </w:r>
      <w:r>
        <w:rPr>
          <w:rFonts w:hint="eastAsia" w:ascii="宋体" w:hAnsi="宋体" w:eastAsia="宋体" w:cs="宋体"/>
          <w:color w:val="auto"/>
          <w:sz w:val="24"/>
          <w:szCs w:val="24"/>
          <w:highlight w:val="none"/>
          <w:lang w:val="en-US" w:eastAsia="zh-CN" w:bidi="ar"/>
        </w:rPr>
        <w:t>询价</w:t>
      </w:r>
      <w:r>
        <w:rPr>
          <w:rFonts w:hint="eastAsia" w:ascii="宋体" w:hAnsi="宋体" w:eastAsia="宋体" w:cs="宋体"/>
          <w:color w:val="auto"/>
          <w:sz w:val="24"/>
          <w:szCs w:val="24"/>
          <w:highlight w:val="none"/>
          <w:lang w:bidi="ar"/>
        </w:rPr>
        <w:t>人可以按照评审委员会提出的中选候选人名单排序依次确定其他中选候选人为中选人，也可以重新</w:t>
      </w:r>
      <w:r>
        <w:rPr>
          <w:rFonts w:hint="eastAsia" w:ascii="宋体" w:hAnsi="宋体" w:eastAsia="宋体" w:cs="宋体"/>
          <w:color w:val="auto"/>
          <w:sz w:val="24"/>
          <w:szCs w:val="24"/>
          <w:highlight w:val="none"/>
          <w:lang w:val="en-US" w:eastAsia="zh-CN" w:bidi="ar"/>
        </w:rPr>
        <w:t>询价</w:t>
      </w:r>
      <w:r>
        <w:rPr>
          <w:rFonts w:hint="eastAsia" w:ascii="宋体" w:hAnsi="宋体" w:eastAsia="宋体" w:cs="宋体"/>
          <w:color w:val="auto"/>
          <w:sz w:val="24"/>
          <w:szCs w:val="24"/>
          <w:highlight w:val="none"/>
          <w:lang w:bidi="ar"/>
        </w:rPr>
        <w:t>。</w:t>
      </w:r>
    </w:p>
    <w:p w14:paraId="5E3E4F57">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附：</w:t>
      </w:r>
    </w:p>
    <w:p w14:paraId="72EB51D4">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资格审查标准</w:t>
      </w:r>
    </w:p>
    <w:p w14:paraId="56103CA3">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符合性审查标准</w:t>
      </w:r>
    </w:p>
    <w:p w14:paraId="228C522A">
      <w:pPr>
        <w:widowControl/>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详细评审标准</w:t>
      </w:r>
    </w:p>
    <w:p w14:paraId="7A6003B3">
      <w:pPr>
        <w:spacing w:line="360" w:lineRule="auto"/>
        <w:ind w:firstLine="210" w:firstLineChars="100"/>
        <w:jc w:val="center"/>
        <w:rPr>
          <w:rFonts w:hint="eastAsia" w:ascii="宋体" w:hAnsi="宋体" w:eastAsia="宋体" w:cs="宋体"/>
          <w:b/>
          <w:bCs/>
          <w:color w:val="auto"/>
          <w:sz w:val="24"/>
          <w:szCs w:val="24"/>
        </w:rPr>
      </w:pPr>
      <w:r>
        <w:rPr>
          <w:rFonts w:hint="eastAsia" w:ascii="宋体" w:hAnsi="宋体" w:eastAsia="宋体" w:cs="宋体"/>
          <w:color w:val="auto"/>
          <w:szCs w:val="21"/>
          <w:lang w:bidi="ar"/>
        </w:rPr>
        <w:br w:type="page"/>
      </w:r>
      <w:r>
        <w:rPr>
          <w:rFonts w:hint="eastAsia" w:ascii="宋体" w:hAnsi="宋体" w:eastAsia="宋体" w:cs="宋体"/>
          <w:color w:val="auto"/>
          <w:sz w:val="24"/>
          <w:szCs w:val="24"/>
          <w:lang w:bidi="ar"/>
        </w:rPr>
        <w:t>一、</w:t>
      </w:r>
      <w:r>
        <w:rPr>
          <w:rFonts w:hint="eastAsia" w:ascii="宋体" w:hAnsi="宋体" w:eastAsia="宋体" w:cs="宋体"/>
          <w:b/>
          <w:bCs/>
          <w:color w:val="auto"/>
          <w:spacing w:val="20"/>
          <w:sz w:val="24"/>
          <w:szCs w:val="24"/>
          <w:lang w:bidi="ar"/>
        </w:rPr>
        <w:t>资格审查标准</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9"/>
        <w:gridCol w:w="1503"/>
        <w:gridCol w:w="6283"/>
        <w:gridCol w:w="1011"/>
      </w:tblGrid>
      <w:tr w14:paraId="3938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F080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1B1C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1D1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6643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77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C09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7EC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一般要求</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9978D">
            <w:pPr>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具有独立的法人资格，提供有效的营业执照</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5FC2B">
            <w:pPr>
              <w:spacing w:line="360" w:lineRule="auto"/>
              <w:jc w:val="center"/>
              <w:rPr>
                <w:rFonts w:hint="eastAsia" w:ascii="宋体" w:hAnsi="宋体" w:eastAsia="宋体" w:cs="宋体"/>
                <w:color w:val="auto"/>
                <w:sz w:val="24"/>
                <w:szCs w:val="24"/>
              </w:rPr>
            </w:pPr>
          </w:p>
        </w:tc>
      </w:tr>
      <w:tr w14:paraId="67FE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E8B3B">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19EE21">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资质要求</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A97D0">
            <w:pPr>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具备建筑装饰工程设计乙级及以上资质</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9E72AF">
            <w:pPr>
              <w:spacing w:line="360" w:lineRule="auto"/>
              <w:jc w:val="center"/>
              <w:rPr>
                <w:rFonts w:hint="eastAsia" w:ascii="宋体" w:hAnsi="宋体" w:eastAsia="宋体" w:cs="宋体"/>
                <w:color w:val="auto"/>
                <w:sz w:val="24"/>
                <w:szCs w:val="24"/>
              </w:rPr>
            </w:pPr>
          </w:p>
        </w:tc>
      </w:tr>
      <w:tr w14:paraId="7447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5C1D1">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8E2E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资信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信誉</w:t>
            </w:r>
            <w:r>
              <w:rPr>
                <w:rFonts w:hint="eastAsia" w:ascii="宋体" w:hAnsi="宋体" w:eastAsia="宋体" w:cs="宋体"/>
                <w:color w:val="auto"/>
                <w:sz w:val="24"/>
                <w:szCs w:val="24"/>
              </w:rPr>
              <w:t>要求</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1A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1.询价申请人</w:t>
            </w:r>
            <w:r>
              <w:rPr>
                <w:rFonts w:hint="eastAsia" w:ascii="宋体" w:hAnsi="宋体" w:eastAsia="宋体" w:cs="宋体"/>
                <w:color w:val="auto"/>
                <w:sz w:val="24"/>
                <w:szCs w:val="24"/>
              </w:rPr>
              <w:t>资信良好，询价申请人及其法定代表人均未被人民法院列入失信被执行人名单(提供http: //zxgk.court.gov.cn/shixin/全国范围内查询结果截图打印件</w:t>
            </w:r>
            <w:r>
              <w:rPr>
                <w:rFonts w:hint="eastAsia" w:ascii="宋体" w:hAnsi="宋体" w:eastAsia="宋体" w:cs="宋体"/>
                <w:color w:val="auto"/>
                <w:sz w:val="24"/>
                <w:szCs w:val="24"/>
                <w:lang w:eastAsia="zh-CN"/>
              </w:rPr>
              <w:t>。</w:t>
            </w:r>
          </w:p>
          <w:p w14:paraId="4CD48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w:t>
            </w:r>
            <w:r>
              <w:rPr>
                <w:rFonts w:hint="eastAsia" w:ascii="宋体" w:hAnsi="宋体" w:eastAsia="宋体" w:cs="宋体"/>
                <w:color w:val="auto"/>
                <w:sz w:val="24"/>
                <w:szCs w:val="24"/>
              </w:rPr>
              <w:t>信誉要求:近3年以来(2021年1月1日至今)无不良行为记录，未处于财产被接管、冻结、破产状态，未处于四川省行政区域内有关行政处罚期间(提供书面承诺)。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F1D09">
            <w:pPr>
              <w:spacing w:line="360" w:lineRule="auto"/>
              <w:jc w:val="center"/>
              <w:rPr>
                <w:rFonts w:hint="eastAsia" w:ascii="宋体" w:hAnsi="宋体" w:eastAsia="宋体" w:cs="宋体"/>
                <w:color w:val="auto"/>
                <w:sz w:val="24"/>
                <w:szCs w:val="24"/>
              </w:rPr>
            </w:pPr>
          </w:p>
        </w:tc>
      </w:tr>
      <w:tr w14:paraId="202E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43184">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023E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0DED7">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近3年（2021年1月1日至今），至少具有1个3000㎡及以上公共建筑</w:t>
            </w:r>
            <w:r>
              <w:rPr>
                <w:rFonts w:hint="eastAsia" w:ascii="宋体" w:hAnsi="宋体" w:eastAsia="宋体" w:cs="宋体"/>
                <w:color w:val="auto"/>
                <w:sz w:val="24"/>
                <w:szCs w:val="24"/>
                <w:highlight w:val="none"/>
                <w:lang w:val="en-US" w:eastAsia="zh-CN" w:bidi="ar"/>
              </w:rPr>
              <w:t>装饰设计服务合同</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业绩（提供合同协议书或中标通知书复印件，原件备查）</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FA98B9">
            <w:pPr>
              <w:spacing w:line="360" w:lineRule="auto"/>
              <w:jc w:val="center"/>
              <w:rPr>
                <w:rFonts w:hint="eastAsia" w:ascii="宋体" w:hAnsi="宋体" w:eastAsia="宋体" w:cs="宋体"/>
                <w:color w:val="auto"/>
                <w:sz w:val="24"/>
                <w:szCs w:val="24"/>
              </w:rPr>
            </w:pPr>
          </w:p>
        </w:tc>
      </w:tr>
      <w:tr w14:paraId="3FBD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BC127">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8B15F">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设计负责人要求</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4D08BD">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拟派往本项目的项目负责人须为本单位人员（提供近三个月社保证明），具有建筑工程相关专业中级工程师及以上职称（提供职称证复印件）。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D18D3">
            <w:pPr>
              <w:spacing w:line="360" w:lineRule="auto"/>
              <w:jc w:val="center"/>
              <w:rPr>
                <w:rFonts w:hint="eastAsia" w:ascii="宋体" w:hAnsi="宋体" w:eastAsia="宋体" w:cs="宋体"/>
                <w:color w:val="auto"/>
                <w:sz w:val="24"/>
                <w:szCs w:val="24"/>
              </w:rPr>
            </w:pPr>
          </w:p>
        </w:tc>
      </w:tr>
      <w:tr w14:paraId="5FC0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88D8A">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35BD7">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询价保证金</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550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right="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highlight w:val="none"/>
                <w:lang w:val="en-US" w:eastAsia="zh-CN" w:bidi="ar-SA"/>
              </w:rPr>
              <w:t>提供询价保证金缴纳凭证（缴纳截止时间：询价申请截止时间前一个工作日的16：00）</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9CBB5">
            <w:pPr>
              <w:spacing w:line="360" w:lineRule="auto"/>
              <w:jc w:val="center"/>
              <w:rPr>
                <w:rFonts w:hint="eastAsia" w:ascii="宋体" w:hAnsi="宋体" w:eastAsia="宋体" w:cs="宋体"/>
                <w:color w:val="auto"/>
                <w:sz w:val="24"/>
                <w:szCs w:val="24"/>
              </w:rPr>
            </w:pPr>
          </w:p>
        </w:tc>
      </w:tr>
      <w:tr w14:paraId="03EA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9567A">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BA25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联合体</w:t>
            </w:r>
          </w:p>
        </w:tc>
        <w:tc>
          <w:tcPr>
            <w:tcW w:w="325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5A56B">
            <w:pPr>
              <w:spacing w:line="5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93064">
            <w:pPr>
              <w:spacing w:line="360" w:lineRule="auto"/>
              <w:jc w:val="center"/>
              <w:rPr>
                <w:rFonts w:hint="eastAsia" w:ascii="宋体" w:hAnsi="宋体" w:eastAsia="宋体" w:cs="宋体"/>
                <w:color w:val="auto"/>
                <w:sz w:val="24"/>
                <w:szCs w:val="24"/>
              </w:rPr>
            </w:pPr>
          </w:p>
        </w:tc>
      </w:tr>
    </w:tbl>
    <w:p w14:paraId="0C67D33E">
      <w:pPr>
        <w:spacing w:line="360" w:lineRule="auto"/>
        <w:ind w:left="480" w:leftChars="0" w:hanging="480" w:hangingChars="200"/>
        <w:rPr>
          <w:rFonts w:hint="eastAsia" w:ascii="宋体" w:hAnsi="宋体" w:eastAsia="宋体" w:cs="宋体"/>
          <w:b/>
          <w:bCs/>
          <w:color w:val="auto"/>
          <w:spacing w:val="40"/>
          <w:sz w:val="24"/>
          <w:szCs w:val="24"/>
        </w:rPr>
      </w:pPr>
      <w:r>
        <w:rPr>
          <w:rFonts w:hint="eastAsia" w:ascii="宋体" w:hAnsi="宋体" w:eastAsia="宋体" w:cs="宋体"/>
          <w:color w:val="auto"/>
          <w:sz w:val="24"/>
          <w:szCs w:val="24"/>
          <w:lang w:bidi="ar"/>
        </w:rPr>
        <w:t>注：</w:t>
      </w:r>
      <w:bookmarkStart w:id="52" w:name="_Hlk118214378"/>
      <w:r>
        <w:rPr>
          <w:rFonts w:hint="eastAsia" w:ascii="宋体" w:hAnsi="宋体" w:eastAsia="宋体" w:cs="宋体"/>
          <w:color w:val="auto"/>
          <w:sz w:val="24"/>
          <w:szCs w:val="24"/>
          <w:lang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52"/>
    </w:p>
    <w:p w14:paraId="77645BC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Cs w:val="21"/>
          <w:lang w:bidi="ar"/>
        </w:rPr>
        <w:br w:type="page"/>
      </w:r>
      <w:r>
        <w:rPr>
          <w:rFonts w:hint="eastAsia" w:ascii="宋体" w:hAnsi="宋体" w:eastAsia="宋体" w:cs="宋体"/>
          <w:b/>
          <w:color w:val="auto"/>
          <w:sz w:val="24"/>
          <w:szCs w:val="24"/>
          <w:lang w:bidi="ar"/>
        </w:rPr>
        <w:t>二、</w:t>
      </w:r>
      <w:r>
        <w:rPr>
          <w:rFonts w:hint="eastAsia" w:ascii="宋体" w:hAnsi="宋体" w:eastAsia="宋体" w:cs="宋体"/>
          <w:b/>
          <w:bCs/>
          <w:color w:val="auto"/>
          <w:sz w:val="24"/>
          <w:szCs w:val="24"/>
          <w:lang w:bidi="ar"/>
        </w:rPr>
        <w:t>符合性审查标准</w:t>
      </w:r>
    </w:p>
    <w:tbl>
      <w:tblPr>
        <w:tblStyle w:val="17"/>
        <w:tblpPr w:leftFromText="180" w:rightFromText="180" w:vertAnchor="text" w:horzAnchor="margin" w:tblpXSpec="center" w:tblpY="298"/>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53C7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629B3">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A5583">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4879BD">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询价申请单位</w:t>
            </w:r>
          </w:p>
        </w:tc>
      </w:tr>
      <w:tr w14:paraId="55BA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D12D1">
            <w:pPr>
              <w:rPr>
                <w:rFonts w:hint="eastAsia" w:ascii="宋体" w:hAnsi="宋体" w:eastAsia="宋体" w:cs="宋体"/>
                <w:color w:val="auto"/>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1C25C">
            <w:pPr>
              <w:rPr>
                <w:rFonts w:hint="eastAsia" w:ascii="宋体" w:hAnsi="宋体" w:eastAsia="宋体" w:cs="宋体"/>
                <w:color w:val="auto"/>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FB28804">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EDA6619">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753688E">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0A56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6AFF5B5">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615DE74">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DB5EE81">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879B3E7">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2993662">
            <w:pPr>
              <w:tabs>
                <w:tab w:val="left" w:pos="5250"/>
              </w:tabs>
              <w:spacing w:line="400" w:lineRule="exact"/>
              <w:rPr>
                <w:rFonts w:hint="eastAsia" w:ascii="宋体" w:hAnsi="宋体" w:eastAsia="宋体" w:cs="宋体"/>
                <w:color w:val="auto"/>
                <w:sz w:val="24"/>
                <w:szCs w:val="24"/>
              </w:rPr>
            </w:pPr>
          </w:p>
        </w:tc>
      </w:tr>
      <w:tr w14:paraId="6C7A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CE25650">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BAEBE41">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AA9133C">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27B78A7">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2BAEC11">
            <w:pPr>
              <w:tabs>
                <w:tab w:val="left" w:pos="5250"/>
              </w:tabs>
              <w:spacing w:line="400" w:lineRule="exact"/>
              <w:rPr>
                <w:rFonts w:hint="eastAsia" w:ascii="宋体" w:hAnsi="宋体" w:eastAsia="宋体" w:cs="宋体"/>
                <w:color w:val="auto"/>
                <w:sz w:val="24"/>
                <w:szCs w:val="24"/>
              </w:rPr>
            </w:pPr>
          </w:p>
        </w:tc>
      </w:tr>
      <w:tr w14:paraId="1839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470DF66">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DC998D2">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E62F500">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3879C82">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6D443ED">
            <w:pPr>
              <w:tabs>
                <w:tab w:val="left" w:pos="5250"/>
              </w:tabs>
              <w:spacing w:line="400" w:lineRule="exact"/>
              <w:rPr>
                <w:rFonts w:hint="eastAsia" w:ascii="宋体" w:hAnsi="宋体" w:eastAsia="宋体" w:cs="宋体"/>
                <w:color w:val="auto"/>
                <w:sz w:val="24"/>
                <w:szCs w:val="24"/>
              </w:rPr>
            </w:pPr>
          </w:p>
        </w:tc>
      </w:tr>
      <w:tr w14:paraId="7C7F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FD3BF67">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6EC4DBC">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报价</w:t>
            </w:r>
            <w:r>
              <w:rPr>
                <w:rFonts w:hint="eastAsia" w:ascii="宋体" w:hAnsi="宋体" w:eastAsia="宋体" w:cs="宋体"/>
                <w:color w:val="auto"/>
                <w:sz w:val="24"/>
                <w:szCs w:val="24"/>
              </w:rPr>
              <w:t xml:space="preserve">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D37D64A">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7954CD2">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E644A04">
            <w:pPr>
              <w:tabs>
                <w:tab w:val="left" w:pos="5250"/>
              </w:tabs>
              <w:spacing w:line="400" w:lineRule="exact"/>
              <w:rPr>
                <w:rFonts w:hint="eastAsia" w:ascii="宋体" w:hAnsi="宋体" w:eastAsia="宋体" w:cs="宋体"/>
                <w:color w:val="auto"/>
                <w:sz w:val="24"/>
                <w:szCs w:val="24"/>
              </w:rPr>
            </w:pPr>
          </w:p>
        </w:tc>
      </w:tr>
      <w:tr w14:paraId="30E1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EAE8F88">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B63CB69">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响应询价文件实质性要求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01A3853">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C60F83D">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DDC70D0">
            <w:pPr>
              <w:tabs>
                <w:tab w:val="left" w:pos="5250"/>
              </w:tabs>
              <w:spacing w:line="400" w:lineRule="exact"/>
              <w:rPr>
                <w:rFonts w:hint="eastAsia" w:ascii="宋体" w:hAnsi="宋体" w:eastAsia="宋体" w:cs="宋体"/>
                <w:color w:val="auto"/>
                <w:sz w:val="24"/>
                <w:szCs w:val="24"/>
              </w:rPr>
            </w:pPr>
          </w:p>
        </w:tc>
      </w:tr>
      <w:tr w14:paraId="21B9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F74EE70">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01B69EEB">
            <w:pPr>
              <w:tabs>
                <w:tab w:val="left" w:pos="5250"/>
              </w:tabs>
              <w:spacing w:line="40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13AB68A">
            <w:pPr>
              <w:tabs>
                <w:tab w:val="left" w:pos="5250"/>
              </w:tabs>
              <w:spacing w:line="400" w:lineRule="exact"/>
              <w:rPr>
                <w:rFonts w:hint="eastAsia" w:ascii="宋体" w:hAnsi="宋体" w:eastAsia="宋体" w:cs="宋体"/>
                <w:color w:val="auto"/>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F090CAD">
            <w:pPr>
              <w:tabs>
                <w:tab w:val="left" w:pos="5250"/>
              </w:tabs>
              <w:spacing w:line="400" w:lineRule="exact"/>
              <w:rPr>
                <w:rFonts w:hint="eastAsia"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3F9BCC9">
            <w:pPr>
              <w:tabs>
                <w:tab w:val="left" w:pos="5250"/>
              </w:tabs>
              <w:spacing w:line="400" w:lineRule="exact"/>
              <w:rPr>
                <w:rFonts w:hint="eastAsia" w:ascii="宋体" w:hAnsi="宋体" w:eastAsia="宋体" w:cs="宋体"/>
                <w:color w:val="auto"/>
                <w:sz w:val="24"/>
                <w:szCs w:val="24"/>
              </w:rPr>
            </w:pPr>
          </w:p>
        </w:tc>
      </w:tr>
      <w:tr w14:paraId="3656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6E1AD">
            <w:pPr>
              <w:tabs>
                <w:tab w:val="left" w:pos="5250"/>
              </w:tabs>
              <w:spacing w:line="360" w:lineRule="auto"/>
              <w:ind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1FD8C6">
            <w:pPr>
              <w:tabs>
                <w:tab w:val="left" w:pos="5250"/>
              </w:tabs>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14:paraId="7BFCAD2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5FAA65E2">
      <w:pPr>
        <w:jc w:val="center"/>
        <w:rPr>
          <w:rFonts w:hint="eastAsia" w:ascii="宋体" w:hAnsi="宋体" w:eastAsia="宋体" w:cs="宋体"/>
          <w:b/>
          <w:bCs/>
          <w:color w:val="auto"/>
        </w:rPr>
      </w:pPr>
      <w:r>
        <w:rPr>
          <w:rFonts w:hint="eastAsia" w:ascii="宋体" w:hAnsi="宋体" w:eastAsia="宋体" w:cs="宋体"/>
          <w:b/>
          <w:color w:val="auto"/>
          <w:sz w:val="24"/>
          <w:szCs w:val="24"/>
          <w:lang w:bidi="ar"/>
        </w:rPr>
        <w:br w:type="page"/>
      </w:r>
      <w:bookmarkStart w:id="53" w:name="_Toc12833"/>
      <w:bookmarkStart w:id="54" w:name="_Toc505253826"/>
      <w:bookmarkStart w:id="55" w:name="_Toc14443"/>
      <w:r>
        <w:rPr>
          <w:rFonts w:hint="eastAsia" w:ascii="宋体" w:hAnsi="宋体" w:eastAsia="宋体" w:cs="宋体"/>
          <w:b/>
          <w:bCs/>
          <w:color w:val="auto"/>
          <w:sz w:val="24"/>
          <w:szCs w:val="24"/>
          <w:highlight w:val="none"/>
        </w:rPr>
        <w:t>三、详细评审办法</w:t>
      </w:r>
      <w:bookmarkEnd w:id="53"/>
      <w:bookmarkEnd w:id="54"/>
      <w:bookmarkEnd w:id="55"/>
    </w:p>
    <w:p w14:paraId="23E84F87">
      <w:pPr>
        <w:rPr>
          <w:rFonts w:hint="eastAsia" w:ascii="宋体" w:hAnsi="宋体" w:eastAsia="宋体" w:cs="宋体"/>
          <w:color w:val="auto"/>
        </w:rPr>
      </w:pPr>
    </w:p>
    <w:tbl>
      <w:tblPr>
        <w:tblStyle w:val="22"/>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380"/>
        <w:gridCol w:w="6972"/>
        <w:gridCol w:w="645"/>
      </w:tblGrid>
      <w:tr w14:paraId="69460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61" w:type="dxa"/>
            <w:vAlign w:val="center"/>
          </w:tcPr>
          <w:p w14:paraId="7DEFBC04">
            <w:pPr>
              <w:pStyle w:val="23"/>
              <w:spacing w:before="35" w:line="217" w:lineRule="auto"/>
              <w:ind w:left="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序号</w:t>
            </w:r>
          </w:p>
        </w:tc>
        <w:tc>
          <w:tcPr>
            <w:tcW w:w="1380" w:type="dxa"/>
            <w:vAlign w:val="center"/>
          </w:tcPr>
          <w:p w14:paraId="4517FCD9">
            <w:pPr>
              <w:pStyle w:val="23"/>
              <w:spacing w:before="35" w:line="217" w:lineRule="auto"/>
              <w:ind w:left="14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评审内容</w:t>
            </w:r>
          </w:p>
        </w:tc>
        <w:tc>
          <w:tcPr>
            <w:tcW w:w="6972" w:type="dxa"/>
            <w:vAlign w:val="center"/>
          </w:tcPr>
          <w:p w14:paraId="0D40156C">
            <w:pPr>
              <w:pStyle w:val="23"/>
              <w:spacing w:before="35" w:line="217" w:lineRule="auto"/>
              <w:ind w:left="25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评审内容说明</w:t>
            </w:r>
          </w:p>
        </w:tc>
        <w:tc>
          <w:tcPr>
            <w:tcW w:w="645" w:type="dxa"/>
            <w:vAlign w:val="center"/>
          </w:tcPr>
          <w:p w14:paraId="3360CB52">
            <w:pPr>
              <w:pStyle w:val="23"/>
              <w:spacing w:before="35" w:line="217"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分值</w:t>
            </w:r>
          </w:p>
        </w:tc>
      </w:tr>
      <w:tr w14:paraId="4219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561" w:type="dxa"/>
            <w:vAlign w:val="center"/>
          </w:tcPr>
          <w:p w14:paraId="05467675">
            <w:pPr>
              <w:spacing w:before="57" w:line="195" w:lineRule="auto"/>
              <w:ind w:firstLine="240" w:firstLineChars="1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80" w:type="dxa"/>
            <w:vAlign w:val="center"/>
          </w:tcPr>
          <w:p w14:paraId="1BE131CE">
            <w:pPr>
              <w:pStyle w:val="23"/>
              <w:spacing w:before="65" w:line="226"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企业业绩</w:t>
            </w:r>
          </w:p>
        </w:tc>
        <w:tc>
          <w:tcPr>
            <w:tcW w:w="6972" w:type="dxa"/>
            <w:vAlign w:val="top"/>
          </w:tcPr>
          <w:p w14:paraId="0402F55E">
            <w:pPr>
              <w:spacing w:line="240" w:lineRule="auto"/>
              <w:jc w:val="left"/>
              <w:rPr>
                <w:rFonts w:hint="eastAsia"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1、近3年（2021年1月1日至今）至少具备1个已完成或正在执行或新承接的3000㎡及以上公共建筑室内装饰设计服务合同业绩的得4分，每增加1个得4分，此项满分12分。</w:t>
            </w:r>
          </w:p>
          <w:p w14:paraId="06262AA2">
            <w:pPr>
              <w:pStyle w:val="23"/>
              <w:spacing w:before="20" w:line="240" w:lineRule="auto"/>
              <w:ind w:right="103" w:firstLine="480" w:firstLineChars="200"/>
              <w:jc w:val="left"/>
              <w:rPr>
                <w:rFonts w:hint="eastAsia"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注：需提供合同复印件(合同原件备查)；业绩时间以合同签订日期为准。</w:t>
            </w:r>
          </w:p>
          <w:p w14:paraId="38CDD3B6">
            <w:pPr>
              <w:pStyle w:val="23"/>
              <w:numPr>
                <w:ilvl w:val="0"/>
                <w:numId w:val="0"/>
              </w:numPr>
              <w:spacing w:before="34" w:line="239" w:lineRule="auto"/>
              <w:ind w:left="0" w:right="103" w:firstLine="0" w:firstLineChars="0"/>
              <w:rPr>
                <w:rFonts w:hint="eastAsia" w:asciiTheme="minorEastAsia" w:hAnsiTheme="minorEastAsia" w:eastAsiaTheme="minorEastAsia" w:cstheme="minorEastAsia"/>
                <w:color w:val="auto"/>
                <w:spacing w:val="8"/>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2、以上业绩中，每具有1个已完成办公室室内装饰设计案例展示（包含办公室基本情况、方案设计文本、效果图）得1.5分，此项满分3分。</w:t>
            </w:r>
          </w:p>
        </w:tc>
        <w:tc>
          <w:tcPr>
            <w:tcW w:w="645" w:type="dxa"/>
            <w:vAlign w:val="top"/>
          </w:tcPr>
          <w:p w14:paraId="73465441">
            <w:pPr>
              <w:spacing w:line="309" w:lineRule="auto"/>
              <w:rPr>
                <w:rFonts w:hint="eastAsia" w:asciiTheme="minorEastAsia" w:hAnsiTheme="minorEastAsia" w:eastAsiaTheme="minorEastAsia" w:cstheme="minorEastAsia"/>
                <w:color w:val="auto"/>
                <w:sz w:val="24"/>
                <w:szCs w:val="24"/>
              </w:rPr>
            </w:pPr>
          </w:p>
          <w:p w14:paraId="2174D0A0">
            <w:pPr>
              <w:spacing w:line="309" w:lineRule="auto"/>
              <w:jc w:val="center"/>
              <w:rPr>
                <w:rFonts w:hint="eastAsia" w:asciiTheme="minorEastAsia" w:hAnsiTheme="minorEastAsia" w:eastAsiaTheme="minorEastAsia" w:cstheme="minorEastAsia"/>
                <w:color w:val="auto"/>
                <w:sz w:val="24"/>
                <w:szCs w:val="24"/>
              </w:rPr>
            </w:pPr>
          </w:p>
          <w:p w14:paraId="2FB3CDBC">
            <w:pPr>
              <w:spacing w:before="61" w:line="186" w:lineRule="auto"/>
              <w:ind w:left="0"/>
              <w:jc w:val="center"/>
              <w:rPr>
                <w:rFonts w:hint="eastAsia" w:asciiTheme="minorEastAsia" w:hAnsiTheme="minorEastAsia" w:eastAsiaTheme="minorEastAsia" w:cstheme="minorEastAsia"/>
                <w:color w:val="auto"/>
                <w:spacing w:val="-1"/>
                <w:sz w:val="24"/>
                <w:szCs w:val="24"/>
                <w:highlight w:val="none"/>
                <w:lang w:val="en-US" w:eastAsia="zh-CN"/>
              </w:rPr>
            </w:pPr>
          </w:p>
          <w:p w14:paraId="2B1CAB0B">
            <w:pPr>
              <w:spacing w:before="61" w:line="186" w:lineRule="auto"/>
              <w:ind w:left="0"/>
              <w:jc w:val="cente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
                <w:sz w:val="24"/>
                <w:szCs w:val="24"/>
                <w:highlight w:val="none"/>
                <w:lang w:val="en-US" w:eastAsia="zh-CN"/>
              </w:rPr>
              <w:t>15</w:t>
            </w:r>
          </w:p>
        </w:tc>
      </w:tr>
      <w:tr w14:paraId="225C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561" w:type="dxa"/>
            <w:vAlign w:val="center"/>
          </w:tcPr>
          <w:p w14:paraId="66795865">
            <w:pPr>
              <w:jc w:val="center"/>
              <w:rPr>
                <w:rFonts w:hint="eastAsia" w:asciiTheme="minorEastAsia" w:hAnsiTheme="minorEastAsia" w:eastAsiaTheme="minorEastAsia" w:cstheme="minorEastAsia"/>
                <w:color w:val="auto"/>
                <w:sz w:val="24"/>
                <w:szCs w:val="24"/>
                <w:lang w:val="en-US" w:eastAsia="zh-CN"/>
              </w:rPr>
            </w:pPr>
          </w:p>
          <w:p w14:paraId="7299DFBD">
            <w:pPr>
              <w:jc w:val="center"/>
              <w:rPr>
                <w:rFonts w:hint="eastAsia" w:asciiTheme="minorEastAsia" w:hAnsiTheme="minorEastAsia" w:eastAsiaTheme="minorEastAsia" w:cstheme="minorEastAsia"/>
                <w:color w:val="auto"/>
                <w:sz w:val="24"/>
                <w:szCs w:val="24"/>
                <w:lang w:val="en-US" w:eastAsia="zh-CN"/>
              </w:rPr>
            </w:pPr>
          </w:p>
          <w:p w14:paraId="63059AAB">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p w14:paraId="28385CD3">
            <w:pPr>
              <w:spacing w:line="345" w:lineRule="auto"/>
              <w:jc w:val="center"/>
              <w:rPr>
                <w:rFonts w:hint="eastAsia" w:asciiTheme="minorEastAsia" w:hAnsiTheme="minorEastAsia" w:eastAsiaTheme="minorEastAsia" w:cstheme="minorEastAsia"/>
                <w:color w:val="auto"/>
                <w:sz w:val="24"/>
                <w:szCs w:val="24"/>
              </w:rPr>
            </w:pPr>
          </w:p>
          <w:p w14:paraId="03CBFE21">
            <w:pPr>
              <w:spacing w:line="346" w:lineRule="auto"/>
              <w:jc w:val="center"/>
              <w:rPr>
                <w:rFonts w:hint="eastAsia" w:asciiTheme="minorEastAsia" w:hAnsiTheme="minorEastAsia" w:eastAsiaTheme="minorEastAsia" w:cstheme="minorEastAsia"/>
                <w:color w:val="auto"/>
                <w:sz w:val="24"/>
                <w:szCs w:val="24"/>
              </w:rPr>
            </w:pPr>
          </w:p>
          <w:p w14:paraId="27A87432">
            <w:pPr>
              <w:spacing w:before="58" w:line="195" w:lineRule="auto"/>
              <w:ind w:left="296"/>
              <w:jc w:val="center"/>
              <w:rPr>
                <w:rFonts w:hint="eastAsia" w:asciiTheme="minorEastAsia" w:hAnsiTheme="minorEastAsia" w:eastAsiaTheme="minorEastAsia" w:cstheme="minorEastAsia"/>
                <w:color w:val="auto"/>
                <w:sz w:val="24"/>
                <w:szCs w:val="24"/>
                <w:lang w:val="en-US" w:eastAsia="zh-CN"/>
              </w:rPr>
            </w:pPr>
          </w:p>
        </w:tc>
        <w:tc>
          <w:tcPr>
            <w:tcW w:w="1380" w:type="dxa"/>
            <w:vAlign w:val="center"/>
          </w:tcPr>
          <w:p w14:paraId="01D85FC3">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bidi="ar"/>
              </w:rPr>
              <w:t>人员</w:t>
            </w:r>
            <w:r>
              <w:rPr>
                <w:rFonts w:hint="eastAsia" w:asciiTheme="minorEastAsia" w:hAnsiTheme="minorEastAsia" w:eastAsiaTheme="minorEastAsia" w:cstheme="minorEastAsia"/>
                <w:color w:val="auto"/>
                <w:sz w:val="24"/>
                <w:szCs w:val="24"/>
                <w:lang w:val="en-US" w:eastAsia="zh-CN"/>
              </w:rPr>
              <w:t>配置</w:t>
            </w:r>
          </w:p>
          <w:p w14:paraId="2B07D411">
            <w:pPr>
              <w:pStyle w:val="23"/>
              <w:spacing w:before="65" w:line="228" w:lineRule="auto"/>
              <w:ind w:left="0"/>
              <w:jc w:val="both"/>
              <w:rPr>
                <w:rFonts w:hint="eastAsia" w:asciiTheme="minorEastAsia" w:hAnsiTheme="minorEastAsia" w:eastAsiaTheme="minorEastAsia" w:cstheme="minorEastAsia"/>
                <w:color w:val="auto"/>
                <w:sz w:val="24"/>
                <w:szCs w:val="24"/>
              </w:rPr>
            </w:pPr>
          </w:p>
        </w:tc>
        <w:tc>
          <w:tcPr>
            <w:tcW w:w="6972" w:type="dxa"/>
            <w:vAlign w:val="center"/>
          </w:tcPr>
          <w:p w14:paraId="7FA2E648">
            <w:pPr>
              <w:pStyle w:val="23"/>
              <w:spacing w:before="20" w:line="240" w:lineRule="auto"/>
              <w:ind w:right="103" w:firstLine="480" w:firstLineChars="200"/>
              <w:jc w:val="left"/>
              <w:rPr>
                <w:rFonts w:hint="eastAsia"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1、项目负责人（1人）：具有建筑工程相关专业中级技术职称的得</w:t>
            </w:r>
            <w:r>
              <w:rPr>
                <w:rFonts w:hint="eastAsia" w:asciiTheme="minorEastAsia" w:hAnsiTheme="minorEastAsia" w:eastAsiaTheme="minorEastAsia" w:cstheme="minorEastAsia"/>
                <w:color w:val="auto"/>
                <w:kern w:val="2"/>
                <w:sz w:val="24"/>
                <w:szCs w:val="24"/>
                <w:highlight w:val="none"/>
                <w:lang w:val="en-US" w:eastAsia="zh-CN" w:bidi="ar"/>
              </w:rPr>
              <w:t>3</w:t>
            </w:r>
            <w:r>
              <w:rPr>
                <w:rFonts w:hint="eastAsia" w:asciiTheme="minorEastAsia" w:hAnsiTheme="minorEastAsia" w:eastAsiaTheme="minorEastAsia" w:cstheme="minorEastAsia"/>
                <w:color w:val="auto"/>
                <w:kern w:val="2"/>
                <w:sz w:val="24"/>
                <w:szCs w:val="24"/>
                <w:highlight w:val="none"/>
                <w:lang w:eastAsia="zh-CN" w:bidi="ar"/>
              </w:rPr>
              <w:t>分，具有建筑工程相关专业高级及以上技术职称的得</w:t>
            </w:r>
            <w:r>
              <w:rPr>
                <w:rFonts w:hint="eastAsia" w:asciiTheme="minorEastAsia" w:hAnsiTheme="minorEastAsia" w:eastAsiaTheme="minorEastAsia" w:cstheme="minorEastAsia"/>
                <w:color w:val="auto"/>
                <w:kern w:val="2"/>
                <w:sz w:val="24"/>
                <w:szCs w:val="24"/>
                <w:highlight w:val="none"/>
                <w:lang w:val="en-US" w:eastAsia="zh-CN" w:bidi="ar"/>
              </w:rPr>
              <w:t>4</w:t>
            </w:r>
            <w:r>
              <w:rPr>
                <w:rFonts w:hint="eastAsia" w:asciiTheme="minorEastAsia" w:hAnsiTheme="minorEastAsia" w:eastAsiaTheme="minorEastAsia" w:cstheme="minorEastAsia"/>
                <w:color w:val="auto"/>
                <w:kern w:val="2"/>
                <w:sz w:val="24"/>
                <w:szCs w:val="24"/>
                <w:highlight w:val="none"/>
                <w:lang w:eastAsia="zh-CN" w:bidi="ar"/>
              </w:rPr>
              <w:t>分。此项满分</w:t>
            </w:r>
            <w:r>
              <w:rPr>
                <w:rFonts w:hint="eastAsia" w:asciiTheme="minorEastAsia" w:hAnsiTheme="minorEastAsia" w:eastAsiaTheme="minorEastAsia" w:cstheme="minorEastAsia"/>
                <w:color w:val="auto"/>
                <w:kern w:val="2"/>
                <w:sz w:val="24"/>
                <w:szCs w:val="24"/>
                <w:highlight w:val="none"/>
                <w:lang w:val="en-US" w:eastAsia="zh-CN" w:bidi="ar"/>
              </w:rPr>
              <w:t>4</w:t>
            </w:r>
            <w:r>
              <w:rPr>
                <w:rFonts w:hint="eastAsia" w:asciiTheme="minorEastAsia" w:hAnsiTheme="minorEastAsia" w:eastAsiaTheme="minorEastAsia" w:cstheme="minorEastAsia"/>
                <w:color w:val="auto"/>
                <w:kern w:val="2"/>
                <w:sz w:val="24"/>
                <w:szCs w:val="24"/>
                <w:highlight w:val="none"/>
                <w:lang w:eastAsia="zh-CN" w:bidi="ar"/>
              </w:rPr>
              <w:t>分。</w:t>
            </w:r>
          </w:p>
          <w:p w14:paraId="2F245F7E">
            <w:pPr>
              <w:pStyle w:val="23"/>
              <w:spacing w:before="20" w:line="240" w:lineRule="auto"/>
              <w:ind w:right="103" w:firstLine="480" w:firstLineChars="200"/>
              <w:jc w:val="left"/>
              <w:rPr>
                <w:rFonts w:hint="eastAsia"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2、其他人员（3人）：拟派往本项目负责的专职人员每有1名得1分，最高得3分。拟派</w:t>
            </w:r>
            <w:r>
              <w:rPr>
                <w:rFonts w:hint="eastAsia" w:asciiTheme="minorEastAsia" w:hAnsiTheme="minorEastAsia" w:eastAsiaTheme="minorEastAsia" w:cstheme="minorEastAsia"/>
                <w:color w:val="auto"/>
                <w:kern w:val="2"/>
                <w:sz w:val="24"/>
                <w:szCs w:val="24"/>
                <w:highlight w:val="none"/>
                <w:lang w:val="en-US" w:eastAsia="zh-CN" w:bidi="ar"/>
              </w:rPr>
              <w:t>的其他</w:t>
            </w:r>
            <w:r>
              <w:rPr>
                <w:rFonts w:hint="eastAsia" w:asciiTheme="minorEastAsia" w:hAnsiTheme="minorEastAsia" w:eastAsiaTheme="minorEastAsia" w:cstheme="minorEastAsia"/>
                <w:color w:val="auto"/>
                <w:kern w:val="2"/>
                <w:sz w:val="24"/>
                <w:szCs w:val="24"/>
                <w:highlight w:val="none"/>
                <w:lang w:eastAsia="zh-CN" w:bidi="ar"/>
              </w:rPr>
              <w:t>人员中每具有1名中级及以上技术职称得1分，最高得3分。此项满分6分。</w:t>
            </w:r>
          </w:p>
          <w:p w14:paraId="02A11D53">
            <w:pPr>
              <w:pStyle w:val="23"/>
              <w:spacing w:before="20" w:line="240" w:lineRule="auto"/>
              <w:ind w:right="103" w:firstLine="480" w:firstLineChars="200"/>
              <w:rPr>
                <w:rFonts w:hint="eastAsia"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注：①提供相关职称证或职业资格证复印件并加盖公章或链接全国建筑市场监管公共服务平台http://jzsc.mohurd.gov.cn/asite/jsbpp/index提供相关证明截图并加盖公章；</w:t>
            </w:r>
          </w:p>
          <w:p w14:paraId="2B936AD3">
            <w:pPr>
              <w:pStyle w:val="23"/>
              <w:numPr>
                <w:ilvl w:val="-1"/>
                <w:numId w:val="0"/>
              </w:numPr>
              <w:spacing w:before="20" w:line="240" w:lineRule="auto"/>
              <w:ind w:right="103" w:firstLine="480" w:firstLineChars="200"/>
              <w:jc w:val="left"/>
              <w:rPr>
                <w:rFonts w:hint="eastAsia" w:asciiTheme="minorEastAsia" w:hAnsiTheme="minorEastAsia" w:eastAsiaTheme="minorEastAsia" w:cstheme="minorEastAsia"/>
                <w:color w:val="auto"/>
                <w:spacing w:val="8"/>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②上述人员需为本公司人员，提供身份证复印件和社保证明(近</w:t>
            </w:r>
            <w:r>
              <w:rPr>
                <w:rFonts w:hint="eastAsia" w:asciiTheme="minorEastAsia" w:hAnsiTheme="minorEastAsia" w:eastAsiaTheme="minorEastAsia" w:cstheme="minorEastAsia"/>
                <w:color w:val="auto"/>
                <w:kern w:val="2"/>
                <w:sz w:val="24"/>
                <w:szCs w:val="24"/>
                <w:highlight w:val="none"/>
                <w:lang w:val="en-US" w:eastAsia="zh-CN" w:bidi="ar"/>
              </w:rPr>
              <w:t>期</w:t>
            </w:r>
            <w:r>
              <w:rPr>
                <w:rFonts w:hint="eastAsia" w:asciiTheme="minorEastAsia" w:hAnsiTheme="minorEastAsia" w:eastAsiaTheme="minorEastAsia" w:cstheme="minorEastAsia"/>
                <w:color w:val="auto"/>
                <w:kern w:val="2"/>
                <w:sz w:val="24"/>
                <w:szCs w:val="24"/>
                <w:highlight w:val="none"/>
                <w:lang w:eastAsia="zh-CN" w:bidi="ar"/>
              </w:rPr>
              <w:t>连续3个月以上在投标单位缴纳)复印件并加盖公章。</w:t>
            </w:r>
          </w:p>
        </w:tc>
        <w:tc>
          <w:tcPr>
            <w:tcW w:w="645" w:type="dxa"/>
            <w:vAlign w:val="top"/>
          </w:tcPr>
          <w:p w14:paraId="760272F8">
            <w:pPr>
              <w:spacing w:before="61" w:line="186" w:lineRule="auto"/>
              <w:rPr>
                <w:rFonts w:hint="eastAsia" w:asciiTheme="minorEastAsia" w:hAnsiTheme="minorEastAsia" w:eastAsiaTheme="minorEastAsia" w:cstheme="minorEastAsia"/>
                <w:color w:val="auto"/>
                <w:spacing w:val="-1"/>
                <w:sz w:val="24"/>
                <w:szCs w:val="24"/>
                <w:lang w:val="en-US" w:eastAsia="zh-CN"/>
              </w:rPr>
            </w:pPr>
          </w:p>
          <w:p w14:paraId="33ACEA42">
            <w:pPr>
              <w:spacing w:before="61" w:line="186" w:lineRule="auto"/>
              <w:ind w:left="307"/>
              <w:rPr>
                <w:rFonts w:hint="eastAsia" w:asciiTheme="minorEastAsia" w:hAnsiTheme="minorEastAsia" w:eastAsiaTheme="minorEastAsia" w:cstheme="minorEastAsia"/>
                <w:color w:val="auto"/>
                <w:spacing w:val="-1"/>
                <w:sz w:val="24"/>
                <w:szCs w:val="24"/>
                <w:lang w:val="en-US" w:eastAsia="zh-CN"/>
              </w:rPr>
            </w:pPr>
          </w:p>
          <w:p w14:paraId="697F5296">
            <w:pPr>
              <w:pStyle w:val="2"/>
              <w:rPr>
                <w:rFonts w:hint="eastAsia"/>
                <w:lang w:val="en-US" w:eastAsia="zh-CN"/>
              </w:rPr>
            </w:pPr>
          </w:p>
          <w:p w14:paraId="1DC7791A">
            <w:pPr>
              <w:spacing w:before="61" w:line="186" w:lineRule="auto"/>
              <w:ind w:left="307"/>
              <w:rPr>
                <w:rFonts w:hint="eastAsia" w:asciiTheme="minorEastAsia" w:hAnsiTheme="minorEastAsia" w:eastAsiaTheme="minorEastAsia" w:cstheme="minorEastAsia"/>
                <w:color w:val="auto"/>
                <w:spacing w:val="-1"/>
                <w:sz w:val="24"/>
                <w:szCs w:val="24"/>
                <w:lang w:val="en-US" w:eastAsia="zh-CN"/>
              </w:rPr>
            </w:pPr>
          </w:p>
          <w:p w14:paraId="0C8AFCAD">
            <w:pPr>
              <w:spacing w:before="61" w:line="186" w:lineRule="auto"/>
              <w:ind w:left="0" w:firstLine="238" w:firstLineChars="100"/>
              <w:rPr>
                <w:rFonts w:hint="default"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10</w:t>
            </w:r>
          </w:p>
        </w:tc>
      </w:tr>
      <w:tr w14:paraId="33B53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trPr>
        <w:tc>
          <w:tcPr>
            <w:tcW w:w="561" w:type="dxa"/>
            <w:vAlign w:val="center"/>
          </w:tcPr>
          <w:p w14:paraId="6B556FFB">
            <w:pPr>
              <w:spacing w:before="57" w:line="195" w:lineRule="auto"/>
              <w:ind w:firstLine="240" w:firstLineChars="10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80" w:type="dxa"/>
            <w:vAlign w:val="center"/>
          </w:tcPr>
          <w:p w14:paraId="027C8F17">
            <w:pPr>
              <w:pStyle w:val="23"/>
              <w:spacing w:before="65" w:line="226" w:lineRule="auto"/>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z w:val="24"/>
                <w:szCs w:val="24"/>
                <w:lang w:val="en-US" w:eastAsia="zh-CN"/>
              </w:rPr>
              <w:t>技术方案</w:t>
            </w:r>
          </w:p>
        </w:tc>
        <w:tc>
          <w:tcPr>
            <w:tcW w:w="6972" w:type="dxa"/>
            <w:vAlign w:val="center"/>
          </w:tcPr>
          <w:p w14:paraId="404A243A">
            <w:pPr>
              <w:rPr>
                <w:rFonts w:hint="eastAsia" w:asciiTheme="minorEastAsia" w:hAnsiTheme="minorEastAsia" w:eastAsiaTheme="minorEastAsia" w:cstheme="minorEastAsia"/>
                <w:b/>
                <w:bCs/>
                <w:color w:val="FF0000"/>
                <w:sz w:val="24"/>
                <w:szCs w:val="24"/>
                <w:highlight w:val="yellow"/>
              </w:rPr>
            </w:pPr>
            <w:r>
              <w:rPr>
                <w:rFonts w:hint="eastAsia" w:asciiTheme="minorEastAsia" w:hAnsiTheme="minorEastAsia" w:eastAsiaTheme="minorEastAsia" w:cstheme="minorEastAsia"/>
                <w:b/>
                <w:bCs/>
                <w:sz w:val="24"/>
                <w:szCs w:val="24"/>
              </w:rPr>
              <w:t>概念设计方案（20分）：</w:t>
            </w:r>
          </w:p>
          <w:p w14:paraId="430BD3D1">
            <w:pPr>
              <w:widowControl/>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1、概念方案的是否完整、详尽，内容是否涵盖</w:t>
            </w:r>
            <w:r>
              <w:rPr>
                <w:rFonts w:hint="eastAsia" w:asciiTheme="minorEastAsia" w:hAnsiTheme="minorEastAsia" w:eastAsiaTheme="minorEastAsia" w:cstheme="minorEastAsia"/>
                <w:sz w:val="24"/>
                <w:szCs w:val="24"/>
                <w:lang w:val="zh-CN" w:bidi="ar"/>
              </w:rPr>
              <w:t>项目概况、设计依据、总体构思、功能布局、用材部品说明</w:t>
            </w:r>
            <w:r>
              <w:rPr>
                <w:rFonts w:hint="eastAsia" w:asciiTheme="minorEastAsia" w:hAnsiTheme="minorEastAsia" w:eastAsiaTheme="minorEastAsia" w:cstheme="minorEastAsia"/>
                <w:sz w:val="24"/>
                <w:szCs w:val="24"/>
                <w:lang w:bidi="ar"/>
              </w:rPr>
              <w:t>、色彩材质、照明氛围、家具装饰、功能分区、绿色环保以及预算控制等方面。优得6分，良得4-5分，一般得2-3分，差得0-1分。</w:t>
            </w:r>
          </w:p>
          <w:p w14:paraId="2DB6040B">
            <w:pPr>
              <w:jc w:val="left"/>
              <w:rPr>
                <w:rFonts w:hint="eastAsia" w:asciiTheme="minorEastAsia" w:hAnsiTheme="minorEastAsia" w:eastAsiaTheme="minorEastAsia" w:cstheme="minorEastAsia"/>
                <w:sz w:val="24"/>
                <w:szCs w:val="24"/>
                <w:highlight w:val="yellow"/>
                <w:lang w:bidi="ar"/>
              </w:rPr>
            </w:pPr>
            <w:r>
              <w:rPr>
                <w:rFonts w:hint="eastAsia" w:asciiTheme="minorEastAsia" w:hAnsiTheme="minorEastAsia" w:eastAsiaTheme="minorEastAsia" w:cstheme="minorEastAsia"/>
                <w:sz w:val="24"/>
                <w:szCs w:val="24"/>
                <w:lang w:bidi="ar"/>
              </w:rPr>
              <w:t>2、设计平面功能及布置区域：是否满足设计任务需求且合理、流线简捷各功能区域分流合理，有细节及人性化设置，兼顾空间大小与流线设计。优得5分，良得4分，一般得2-3分，差得0-1分。</w:t>
            </w:r>
          </w:p>
          <w:p w14:paraId="0728C916">
            <w:pPr>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3、设计理念及主题元素：设计理念是否新颖、可行，主题元素是否融入室内设计中，能根据公司文化背景及行业特色提炼契合的主题元素。优得3分，良得2分，一般得1分，差得0分。</w:t>
            </w:r>
          </w:p>
          <w:p w14:paraId="10A2BD23">
            <w:pPr>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4、空间意向方案设计：是否具有创意性，符合企业定位，色彩运用及搭配较好，注重空间舒适性，整体空间设计风格美观大气符合企业需求。优得3分，良得2分，一般得1分，差得0分。</w:t>
            </w:r>
          </w:p>
          <w:p w14:paraId="634766D0">
            <w:pPr>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设计预算与成本控制：在满足设计要求的同时，充分考虑成本造价经济性、材料选用协调性，合理控制成本，确保项目的经济性与可行性。方案中虑材料成本、人工成本、设备费用及潜在风险等因素，制定相应的预算计划成本控制措施。优得3分，良得2分，一般得1分，差得0分。</w:t>
            </w:r>
          </w:p>
          <w:p w14:paraId="2C105127">
            <w:pPr>
              <w:jc w:val="left"/>
              <w:rPr>
                <w:rFonts w:hint="eastAsia" w:asciiTheme="minorEastAsia" w:hAnsiTheme="minorEastAsia" w:eastAsiaTheme="minorEastAsia" w:cstheme="minorEastAsia"/>
                <w:b/>
                <w:bCs/>
                <w:sz w:val="24"/>
                <w:szCs w:val="24"/>
                <w:lang w:bidi="ar"/>
              </w:rPr>
            </w:pPr>
            <w:r>
              <w:rPr>
                <w:rFonts w:hint="eastAsia" w:asciiTheme="minorEastAsia" w:hAnsiTheme="minorEastAsia" w:eastAsiaTheme="minorEastAsia" w:cstheme="minorEastAsia"/>
                <w:b/>
                <w:bCs/>
                <w:sz w:val="24"/>
                <w:szCs w:val="24"/>
                <w:lang w:bidi="ar"/>
              </w:rPr>
              <w:t>（注：本项目为带方案招标，投标人需提供平面布置设计图、概念意向方案设计图）</w:t>
            </w:r>
          </w:p>
          <w:p w14:paraId="05964217">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设计进度计划（6分）：</w:t>
            </w:r>
          </w:p>
          <w:p w14:paraId="1F144CD3">
            <w:pPr>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设计周期保证措施及工作进度计划是否完善；与相关单位进行沟通、协调计划安排；初步设计、施工图设计工作计划安排切实可行；施工图设计阶段目标分解合理。优得6分，良得4-5分，一般得2-3分，差得1分，无得0分。</w:t>
            </w:r>
          </w:p>
          <w:p w14:paraId="2F322FCE">
            <w:pPr>
              <w:spacing w:line="24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质量保证措施（4分）：</w:t>
            </w:r>
          </w:p>
          <w:p w14:paraId="4743C4D8">
            <w:pPr>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设计质量保证措施是否完善、保证体系详实有效。优得4分，良得3分，一般得2分，差得1分，无得0分。</w:t>
            </w:r>
          </w:p>
          <w:p w14:paraId="79FB4C54">
            <w:pPr>
              <w:spacing w:line="24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服务保证措施（</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分）：</w:t>
            </w:r>
          </w:p>
          <w:p w14:paraId="3533C47A">
            <w:pPr>
              <w:pStyle w:val="23"/>
              <w:spacing w:before="65" w:line="240" w:lineRule="auto"/>
              <w:ind w:firstLine="0" w:firstLineChars="0"/>
              <w:jc w:val="left"/>
              <w:rPr>
                <w:rFonts w:hint="eastAsia" w:asciiTheme="minorEastAsia" w:hAnsiTheme="minorEastAsia" w:eastAsiaTheme="minorEastAsia" w:cstheme="minorEastAsia"/>
                <w:color w:val="auto"/>
                <w:spacing w:val="8"/>
                <w:sz w:val="24"/>
                <w:szCs w:val="24"/>
                <w:highlight w:val="none"/>
                <w:lang w:eastAsia="zh-CN" w:bidi="ar"/>
              </w:rPr>
            </w:pPr>
            <w:r>
              <w:rPr>
                <w:rFonts w:hint="eastAsia" w:asciiTheme="minorEastAsia" w:hAnsiTheme="minorEastAsia" w:eastAsiaTheme="minorEastAsia" w:cstheme="minorEastAsia"/>
                <w:sz w:val="24"/>
                <w:szCs w:val="24"/>
                <w:lang w:bidi="ar"/>
              </w:rPr>
              <w:t>服务保证措施是否完善、可行，施工过程中配合进行设计技术交底、沟通、协调的计划及措施合理有效，后期相关技术服务工作安排及人员投入合理有效。优得</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分，良得</w:t>
            </w:r>
            <w:r>
              <w:rPr>
                <w:rFonts w:hint="eastAsia" w:asciiTheme="minorEastAsia" w:hAnsiTheme="minorEastAsia" w:eastAsiaTheme="minorEastAsia" w:cstheme="minorEastAsia"/>
                <w:sz w:val="24"/>
                <w:szCs w:val="24"/>
                <w:lang w:val="en-US" w:eastAsia="zh-CN" w:bidi="ar"/>
              </w:rPr>
              <w:t>4</w:t>
            </w:r>
            <w:r>
              <w:rPr>
                <w:rFonts w:hint="eastAsia" w:asciiTheme="minorEastAsia" w:hAnsiTheme="minorEastAsia" w:eastAsiaTheme="minorEastAsia" w:cstheme="minorEastAsia"/>
                <w:sz w:val="24"/>
                <w:szCs w:val="24"/>
                <w:lang w:bidi="ar"/>
              </w:rPr>
              <w:t>分，一般得2-3分，差得1分，无得0分。</w:t>
            </w:r>
          </w:p>
        </w:tc>
        <w:tc>
          <w:tcPr>
            <w:tcW w:w="645" w:type="dxa"/>
            <w:vAlign w:val="top"/>
          </w:tcPr>
          <w:p w14:paraId="746E2EA1">
            <w:pPr>
              <w:spacing w:before="61" w:line="186" w:lineRule="auto"/>
              <w:ind w:left="0"/>
              <w:rPr>
                <w:rFonts w:hint="eastAsia" w:asciiTheme="minorEastAsia" w:hAnsiTheme="minorEastAsia" w:eastAsiaTheme="minorEastAsia" w:cstheme="minorEastAsia"/>
                <w:color w:val="auto"/>
                <w:spacing w:val="-1"/>
                <w:sz w:val="24"/>
                <w:szCs w:val="24"/>
                <w:lang w:val="en-US" w:eastAsia="zh-CN"/>
              </w:rPr>
            </w:pPr>
          </w:p>
          <w:p w14:paraId="136E890D">
            <w:pPr>
              <w:pStyle w:val="5"/>
              <w:jc w:val="center"/>
              <w:rPr>
                <w:rFonts w:hint="eastAsia" w:asciiTheme="minorEastAsia" w:hAnsiTheme="minorEastAsia" w:eastAsiaTheme="minorEastAsia" w:cstheme="minorEastAsia"/>
                <w:color w:val="auto"/>
                <w:spacing w:val="-1"/>
                <w:sz w:val="24"/>
                <w:szCs w:val="24"/>
                <w:lang w:val="en-US" w:eastAsia="zh-CN"/>
              </w:rPr>
            </w:pPr>
          </w:p>
          <w:p w14:paraId="394967B1">
            <w:pPr>
              <w:pStyle w:val="5"/>
              <w:jc w:val="center"/>
              <w:rPr>
                <w:rFonts w:hint="eastAsia" w:asciiTheme="minorEastAsia" w:hAnsiTheme="minorEastAsia" w:eastAsiaTheme="minorEastAsia" w:cstheme="minorEastAsia"/>
                <w:color w:val="auto"/>
                <w:spacing w:val="-1"/>
                <w:sz w:val="24"/>
                <w:szCs w:val="24"/>
                <w:lang w:val="en-US" w:eastAsia="zh-CN"/>
              </w:rPr>
            </w:pPr>
          </w:p>
          <w:p w14:paraId="12709312">
            <w:pPr>
              <w:pStyle w:val="5"/>
              <w:jc w:val="center"/>
              <w:rPr>
                <w:rFonts w:hint="eastAsia" w:asciiTheme="minorEastAsia" w:hAnsiTheme="minorEastAsia" w:eastAsiaTheme="minorEastAsia" w:cstheme="minorEastAsia"/>
                <w:color w:val="auto"/>
                <w:spacing w:val="-1"/>
                <w:sz w:val="24"/>
                <w:szCs w:val="24"/>
                <w:lang w:val="en-US" w:eastAsia="zh-CN"/>
              </w:rPr>
            </w:pPr>
          </w:p>
          <w:p w14:paraId="4AC798EA">
            <w:pPr>
              <w:pStyle w:val="6"/>
              <w:rPr>
                <w:rFonts w:hint="eastAsia" w:asciiTheme="minorEastAsia" w:hAnsiTheme="minorEastAsia" w:eastAsiaTheme="minorEastAsia" w:cstheme="minorEastAsia"/>
                <w:color w:val="auto"/>
                <w:spacing w:val="-1"/>
                <w:sz w:val="24"/>
                <w:szCs w:val="24"/>
                <w:lang w:val="en-US" w:eastAsia="zh-CN"/>
              </w:rPr>
            </w:pPr>
          </w:p>
          <w:p w14:paraId="4B34846B">
            <w:pPr>
              <w:pStyle w:val="6"/>
              <w:rPr>
                <w:rFonts w:hint="eastAsia" w:asciiTheme="minorEastAsia" w:hAnsiTheme="minorEastAsia" w:eastAsiaTheme="minorEastAsia" w:cstheme="minorEastAsia"/>
                <w:color w:val="auto"/>
                <w:spacing w:val="-1"/>
                <w:sz w:val="24"/>
                <w:szCs w:val="24"/>
                <w:lang w:val="en-US" w:eastAsia="zh-CN"/>
              </w:rPr>
            </w:pPr>
          </w:p>
          <w:p w14:paraId="2C7C2119">
            <w:pPr>
              <w:pStyle w:val="6"/>
              <w:rPr>
                <w:rFonts w:hint="eastAsia" w:asciiTheme="minorEastAsia" w:hAnsiTheme="minorEastAsia" w:eastAsiaTheme="minorEastAsia" w:cstheme="minorEastAsia"/>
                <w:color w:val="auto"/>
                <w:spacing w:val="-1"/>
                <w:sz w:val="24"/>
                <w:szCs w:val="24"/>
                <w:lang w:val="en-US" w:eastAsia="zh-CN"/>
              </w:rPr>
            </w:pPr>
          </w:p>
          <w:p w14:paraId="3E893383">
            <w:pPr>
              <w:pStyle w:val="6"/>
              <w:rPr>
                <w:rFonts w:hint="eastAsia" w:asciiTheme="minorEastAsia" w:hAnsiTheme="minorEastAsia" w:eastAsiaTheme="minorEastAsia" w:cstheme="minorEastAsia"/>
                <w:color w:val="000000"/>
                <w:spacing w:val="0"/>
                <w:sz w:val="24"/>
                <w:szCs w:val="24"/>
                <w:lang w:val="en-US" w:eastAsia="zh-CN"/>
              </w:rPr>
            </w:pPr>
          </w:p>
          <w:p w14:paraId="4B365EB4">
            <w:pPr>
              <w:pStyle w:val="5"/>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pacing w:val="-1"/>
                <w:sz w:val="24"/>
                <w:szCs w:val="24"/>
                <w:lang w:val="en-US" w:eastAsia="zh-CN"/>
              </w:rPr>
              <w:t>35</w:t>
            </w:r>
          </w:p>
        </w:tc>
      </w:tr>
      <w:tr w14:paraId="083B6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trPr>
        <w:tc>
          <w:tcPr>
            <w:tcW w:w="561" w:type="dxa"/>
            <w:vAlign w:val="center"/>
          </w:tcPr>
          <w:p w14:paraId="3F106CA2">
            <w:pPr>
              <w:spacing w:before="57" w:line="195" w:lineRule="auto"/>
              <w:ind w:firstLine="240" w:firstLineChars="10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80" w:type="dxa"/>
            <w:vAlign w:val="center"/>
          </w:tcPr>
          <w:p w14:paraId="223A8CFC">
            <w:pPr>
              <w:pStyle w:val="23"/>
              <w:spacing w:before="65" w:line="226"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报  价</w:t>
            </w:r>
          </w:p>
        </w:tc>
        <w:tc>
          <w:tcPr>
            <w:tcW w:w="6972" w:type="dxa"/>
            <w:vAlign w:val="center"/>
          </w:tcPr>
          <w:p w14:paraId="6AB8985E">
            <w:pPr>
              <w:pStyle w:val="23"/>
              <w:spacing w:before="20" w:line="240" w:lineRule="auto"/>
              <w:ind w:right="103" w:firstLine="480" w:firstLineChars="200"/>
              <w:rPr>
                <w:rFonts w:hint="eastAsia"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1、项目最高限价50万元，超出则认定为无效投标。</w:t>
            </w:r>
          </w:p>
          <w:p w14:paraId="1C484247">
            <w:pPr>
              <w:pStyle w:val="23"/>
              <w:spacing w:before="20" w:line="240" w:lineRule="auto"/>
              <w:ind w:right="103" w:firstLine="480" w:firstLineChars="200"/>
              <w:rPr>
                <w:rFonts w:hint="eastAsia" w:asciiTheme="minorEastAsia" w:hAnsiTheme="minorEastAsia" w:eastAsiaTheme="minorEastAsia" w:cstheme="minorEastAsia"/>
                <w:color w:val="auto"/>
                <w:kern w:val="2"/>
                <w:sz w:val="24"/>
                <w:szCs w:val="24"/>
                <w:highlight w:val="none"/>
                <w:lang w:eastAsia="zh-CN" w:bidi="ar"/>
              </w:rPr>
            </w:pPr>
            <w:r>
              <w:rPr>
                <w:rFonts w:hint="eastAsia" w:asciiTheme="minorEastAsia" w:hAnsiTheme="minorEastAsia" w:eastAsiaTheme="minorEastAsia" w:cstheme="minorEastAsia"/>
                <w:color w:val="auto"/>
                <w:kern w:val="2"/>
                <w:sz w:val="24"/>
                <w:szCs w:val="24"/>
                <w:highlight w:val="none"/>
                <w:lang w:eastAsia="zh-CN" w:bidi="ar"/>
              </w:rPr>
              <w:t>2、询价申请人有效报价(即通过资格审查及初步评审后扣除暂列金的报价)的算术平均值为基准价，等于基准价得满分40分，其余报价与基准价相比，每高1%扣0.5分，每低1%扣 0.25 分，不足1%按1%计算，扣完为止。报价的偏差率计算公式：偏差率=|报价/评审基准价-1|×100%。</w:t>
            </w:r>
          </w:p>
          <w:p w14:paraId="0DED6D8C">
            <w:pPr>
              <w:pStyle w:val="23"/>
              <w:spacing w:before="20" w:line="240" w:lineRule="auto"/>
              <w:ind w:right="103" w:firstLine="480" w:firstLineChars="200"/>
              <w:rPr>
                <w:rFonts w:hint="eastAsia" w:asciiTheme="minorEastAsia" w:hAnsiTheme="minorEastAsia" w:eastAsiaTheme="minorEastAsia" w:cstheme="minorEastAsia"/>
                <w:color w:val="auto"/>
                <w:kern w:val="2"/>
                <w:sz w:val="24"/>
                <w:szCs w:val="24"/>
                <w:highlight w:val="none"/>
                <w:lang w:eastAsia="zh-CN" w:bidi="ar"/>
              </w:rPr>
            </w:pPr>
          </w:p>
          <w:p w14:paraId="6C6C2159">
            <w:pPr>
              <w:pStyle w:val="23"/>
              <w:spacing w:before="20" w:line="240" w:lineRule="auto"/>
              <w:ind w:right="103" w:firstLine="480" w:firstLineChars="200"/>
              <w:jc w:val="left"/>
              <w:rPr>
                <w:rFonts w:hint="eastAsia" w:asciiTheme="minorEastAsia" w:hAnsiTheme="minorEastAsia" w:eastAsiaTheme="minorEastAsia" w:cstheme="minorEastAsia"/>
                <w:b w:val="0"/>
                <w:bCs w:val="0"/>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eastAsia="zh-CN" w:bidi="ar"/>
              </w:rPr>
              <w:t>注：本项目建筑面积约3900㎡，项目装饰设计费采用总价包干，最终第三方提供的实测建筑面积偏差若在±5%以内，包干总价不作调整。</w:t>
            </w:r>
          </w:p>
        </w:tc>
        <w:tc>
          <w:tcPr>
            <w:tcW w:w="645" w:type="dxa"/>
            <w:vAlign w:val="top"/>
          </w:tcPr>
          <w:p w14:paraId="2AAF135E">
            <w:pPr>
              <w:pStyle w:val="5"/>
              <w:jc w:val="center"/>
              <w:rPr>
                <w:rFonts w:hint="eastAsia" w:asciiTheme="minorEastAsia" w:hAnsiTheme="minorEastAsia" w:eastAsiaTheme="minorEastAsia" w:cstheme="minorEastAsia"/>
                <w:color w:val="auto"/>
                <w:spacing w:val="-1"/>
                <w:sz w:val="24"/>
                <w:szCs w:val="24"/>
                <w:lang w:val="en-US" w:eastAsia="zh-CN"/>
              </w:rPr>
            </w:pPr>
          </w:p>
          <w:p w14:paraId="1B73E073">
            <w:pPr>
              <w:pStyle w:val="5"/>
              <w:jc w:val="center"/>
              <w:rPr>
                <w:rFonts w:hint="eastAsia" w:asciiTheme="minorEastAsia" w:hAnsiTheme="minorEastAsia" w:eastAsiaTheme="minorEastAsia" w:cstheme="minorEastAsia"/>
                <w:color w:val="auto"/>
                <w:spacing w:val="-1"/>
                <w:sz w:val="24"/>
                <w:szCs w:val="24"/>
                <w:lang w:val="en-US" w:eastAsia="zh-CN"/>
              </w:rPr>
            </w:pPr>
          </w:p>
          <w:p w14:paraId="7BF760A5">
            <w:pPr>
              <w:pStyle w:val="5"/>
              <w:jc w:val="center"/>
              <w:rPr>
                <w:rFonts w:hint="eastAsia" w:asciiTheme="minorEastAsia" w:hAnsiTheme="minorEastAsia" w:eastAsiaTheme="minorEastAsia" w:cstheme="minorEastAsia"/>
                <w:color w:val="auto"/>
                <w:spacing w:val="-1"/>
                <w:sz w:val="24"/>
                <w:szCs w:val="24"/>
                <w:lang w:val="en-US" w:eastAsia="zh-CN"/>
              </w:rPr>
            </w:pPr>
          </w:p>
          <w:p w14:paraId="0E264767">
            <w:pPr>
              <w:pStyle w:val="5"/>
              <w:jc w:val="center"/>
              <w:rPr>
                <w:rFonts w:hint="eastAsia" w:asciiTheme="minorEastAsia" w:hAnsiTheme="minorEastAsia" w:eastAsiaTheme="minorEastAsia" w:cstheme="minorEastAsia"/>
                <w:color w:val="auto"/>
                <w:spacing w:val="-1"/>
                <w:sz w:val="24"/>
                <w:szCs w:val="24"/>
                <w:lang w:val="en-US" w:eastAsia="zh-CN"/>
              </w:rPr>
            </w:pPr>
          </w:p>
          <w:p w14:paraId="10E97CDF">
            <w:pPr>
              <w:pStyle w:val="5"/>
              <w:jc w:val="center"/>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40</w:t>
            </w:r>
          </w:p>
        </w:tc>
      </w:tr>
      <w:tr w14:paraId="0A525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41" w:type="dxa"/>
            <w:gridSpan w:val="2"/>
            <w:vAlign w:val="center"/>
          </w:tcPr>
          <w:p w14:paraId="78A78DCA">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总分</w:t>
            </w:r>
          </w:p>
        </w:tc>
        <w:tc>
          <w:tcPr>
            <w:tcW w:w="6972" w:type="dxa"/>
            <w:vAlign w:val="center"/>
          </w:tcPr>
          <w:p w14:paraId="0A401825">
            <w:pPr>
              <w:jc w:val="center"/>
              <w:rPr>
                <w:rFonts w:hint="eastAsia" w:asciiTheme="minorEastAsia" w:hAnsiTheme="minorEastAsia" w:eastAsiaTheme="minorEastAsia" w:cstheme="minorEastAsia"/>
                <w:color w:val="auto"/>
                <w:sz w:val="24"/>
                <w:szCs w:val="24"/>
              </w:rPr>
            </w:pPr>
          </w:p>
        </w:tc>
        <w:tc>
          <w:tcPr>
            <w:tcW w:w="645" w:type="dxa"/>
            <w:vAlign w:val="center"/>
          </w:tcPr>
          <w:p w14:paraId="06B76B0C">
            <w:pPr>
              <w:spacing w:before="111" w:line="195" w:lineRule="auto"/>
              <w:ind w:left="0" w:leftChars="0"/>
              <w:jc w:val="center"/>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100</w:t>
            </w:r>
          </w:p>
        </w:tc>
      </w:tr>
    </w:tbl>
    <w:p w14:paraId="706EA519">
      <w:pPr>
        <w:rPr>
          <w:rFonts w:hint="eastAsia" w:ascii="宋体" w:hAnsi="宋体" w:eastAsia="宋体" w:cs="宋体"/>
          <w:color w:val="auto"/>
        </w:rPr>
      </w:pPr>
    </w:p>
    <w:p w14:paraId="0982677B">
      <w:pPr>
        <w:widowControl/>
        <w:jc w:val="left"/>
        <w:rPr>
          <w:rFonts w:hint="eastAsia" w:ascii="宋体" w:hAnsi="宋体" w:eastAsia="宋体" w:cs="宋体"/>
          <w:color w:val="auto"/>
          <w:sz w:val="15"/>
        </w:rPr>
      </w:pPr>
    </w:p>
    <w:p w14:paraId="013D8065">
      <w:pPr>
        <w:pStyle w:val="5"/>
        <w:spacing w:before="155" w:line="224" w:lineRule="auto"/>
        <w:ind w:left="2780"/>
        <w:outlineLvl w:val="0"/>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p>
    <w:p w14:paraId="052C2BBB">
      <w:pPr>
        <w:pStyle w:val="5"/>
        <w:spacing w:before="155" w:line="224" w:lineRule="auto"/>
        <w:ind w:left="2780"/>
        <w:outlineLvl w:val="0"/>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p>
    <w:p w14:paraId="4BB34953">
      <w:pPr>
        <w:pStyle w:val="5"/>
        <w:spacing w:before="155" w:line="224" w:lineRule="auto"/>
        <w:ind w:left="2780"/>
        <w:outlineLvl w:val="0"/>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p>
    <w:p w14:paraId="7A1E90B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highlight w:val="yellow"/>
          <w:lang w:val="en-US" w:eastAsia="en-US"/>
          <w14:textOutline w14:w="5448" w14:cap="sq" w14:cmpd="sng">
            <w14:solidFill>
              <w14:srgbClr w14:val="000000"/>
            </w14:solidFill>
            <w14:prstDash w14:val="solid"/>
            <w14:bevel/>
          </w14:textOutline>
        </w:rPr>
      </w:pPr>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br w:type="page"/>
      </w:r>
    </w:p>
    <w:p w14:paraId="47EF7A65">
      <w:pP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p>
    <w:p w14:paraId="062579A0">
      <w:pP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p>
    <w:p w14:paraId="1164E34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highlight w:val="none"/>
          <w:lang w:val="en-US" w:eastAsia="en-US"/>
          <w14:textOutline w14:w="5448" w14:cap="sq" w14:cmpd="sng">
            <w14:solidFill>
              <w14:srgbClr w14:val="000000"/>
            </w14:solidFill>
            <w14:prstDash w14:val="solid"/>
            <w14:bevel/>
          </w14:textOutline>
        </w:rPr>
      </w:pPr>
      <w:bookmarkStart w:id="56" w:name="_Toc3084"/>
      <w:bookmarkStart w:id="57" w:name="_Toc28561"/>
      <w:r>
        <w:rPr>
          <w:rFonts w:hint="eastAsia" w:ascii="宋体" w:hAnsi="宋体" w:eastAsia="宋体" w:cs="宋体"/>
          <w:color w:val="auto"/>
          <w:spacing w:val="-2"/>
          <w:sz w:val="30"/>
          <w:szCs w:val="30"/>
          <w:highlight w:val="none"/>
          <w:lang w:val="en-US" w:eastAsia="en-US"/>
          <w14:textOutline w14:w="5448" w14:cap="sq" w14:cmpd="sng">
            <w14:solidFill>
              <w14:srgbClr w14:val="000000"/>
            </w14:solidFill>
            <w14:prstDash w14:val="solid"/>
            <w14:bevel/>
          </w14:textOutline>
        </w:rPr>
        <w:t>第</w:t>
      </w:r>
      <w:r>
        <w:rPr>
          <w:rFonts w:hint="eastAsia" w:cs="宋体"/>
          <w:color w:val="auto"/>
          <w:spacing w:val="-2"/>
          <w:sz w:val="30"/>
          <w:szCs w:val="30"/>
          <w:highlight w:val="none"/>
          <w:lang w:val="en-US" w:eastAsia="zh-CN"/>
          <w14:textOutline w14:w="5448" w14:cap="sq" w14:cmpd="sng">
            <w14:solidFill>
              <w14:srgbClr w14:val="000000"/>
            </w14:solidFill>
            <w14:prstDash w14:val="solid"/>
            <w14:bevel/>
          </w14:textOutline>
        </w:rPr>
        <w:t>四</w:t>
      </w:r>
      <w:r>
        <w:rPr>
          <w:rFonts w:hint="eastAsia" w:ascii="宋体" w:hAnsi="宋体" w:eastAsia="宋体" w:cs="宋体"/>
          <w:color w:val="auto"/>
          <w:spacing w:val="-2"/>
          <w:sz w:val="30"/>
          <w:szCs w:val="30"/>
          <w:highlight w:val="none"/>
          <w:lang w:val="en-US" w:eastAsia="en-US"/>
          <w14:textOutline w14:w="5448" w14:cap="sq" w14:cmpd="sng">
            <w14:solidFill>
              <w14:srgbClr w14:val="000000"/>
            </w14:solidFill>
            <w14:prstDash w14:val="solid"/>
            <w14:bevel/>
          </w14:textOutline>
        </w:rPr>
        <w:t>章  合同条款及格式</w:t>
      </w:r>
      <w:bookmarkEnd w:id="56"/>
      <w:bookmarkEnd w:id="57"/>
    </w:p>
    <w:p w14:paraId="0244E996">
      <w:pPr>
        <w:wordWrap w:val="0"/>
        <w:jc w:val="both"/>
        <w:rPr>
          <w:rFonts w:hint="eastAsia" w:ascii="宋体" w:hAnsi="宋体" w:eastAsia="宋体" w:cs="宋体"/>
          <w:b/>
          <w:bCs/>
          <w:color w:val="auto"/>
          <w:kern w:val="0"/>
          <w:sz w:val="28"/>
          <w:szCs w:val="28"/>
        </w:rPr>
      </w:pPr>
    </w:p>
    <w:p w14:paraId="4B507A70">
      <w:pPr>
        <w:jc w:val="left"/>
        <w:rPr>
          <w:rFonts w:hint="eastAsia" w:ascii="宋体" w:hAnsi="宋体" w:eastAsia="宋体" w:cs="宋体"/>
          <w:color w:val="auto"/>
          <w:szCs w:val="20"/>
        </w:rPr>
      </w:pPr>
    </w:p>
    <w:p w14:paraId="39AD4463">
      <w:pPr>
        <w:ind w:firstLine="562"/>
        <w:jc w:val="left"/>
        <w:rPr>
          <w:rFonts w:hint="eastAsia" w:ascii="宋体" w:hAnsi="宋体" w:eastAsia="宋体" w:cs="宋体"/>
          <w:b/>
          <w:bCs/>
          <w:color w:val="auto"/>
          <w:sz w:val="28"/>
          <w:szCs w:val="28"/>
        </w:rPr>
      </w:pPr>
    </w:p>
    <w:p w14:paraId="3790032F">
      <w:pPr>
        <w:spacing w:line="600" w:lineRule="exact"/>
        <w:jc w:val="center"/>
        <w:rPr>
          <w:rFonts w:hint="eastAsia" w:ascii="宋体" w:hAnsi="宋体" w:eastAsia="宋体" w:cs="宋体"/>
          <w:color w:val="auto"/>
          <w:sz w:val="48"/>
          <w:szCs w:val="48"/>
          <w:lang w:val="en-US" w:eastAsia="zh-CN"/>
        </w:rPr>
      </w:pPr>
      <w:bookmarkStart w:id="58" w:name="_Toc23262"/>
      <w:bookmarkStart w:id="59" w:name="_Toc11267"/>
      <w:bookmarkStart w:id="60" w:name="bookmark1"/>
      <w:bookmarkStart w:id="61" w:name="bookmark2"/>
      <w:bookmarkStart w:id="62" w:name="bookmark0"/>
      <w:bookmarkStart w:id="63" w:name="_Toc840"/>
      <w:r>
        <w:rPr>
          <w:rFonts w:hint="eastAsia" w:ascii="宋体" w:hAnsi="宋体" w:eastAsia="宋体" w:cs="宋体"/>
          <w:color w:val="auto"/>
          <w:sz w:val="48"/>
          <w:szCs w:val="48"/>
          <w:lang w:val="en-US" w:eastAsia="zh-CN"/>
        </w:rPr>
        <w:t>成都国万科技服务有限公司</w:t>
      </w:r>
    </w:p>
    <w:p w14:paraId="2BA777B7">
      <w:pPr>
        <w:spacing w:line="600" w:lineRule="exact"/>
        <w:jc w:val="center"/>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新办公室装饰设计项目</w:t>
      </w:r>
    </w:p>
    <w:p w14:paraId="205DB41F">
      <w:pPr>
        <w:pStyle w:val="10"/>
        <w:rPr>
          <w:rFonts w:hint="eastAsia" w:ascii="宋体" w:hAnsi="宋体" w:eastAsia="宋体" w:cs="宋体"/>
          <w:color w:val="auto"/>
          <w:sz w:val="44"/>
          <w:szCs w:val="44"/>
          <w:lang w:val="en-US" w:eastAsia="zh-CN"/>
        </w:rPr>
      </w:pPr>
    </w:p>
    <w:p w14:paraId="249AB95F">
      <w:pPr>
        <w:pStyle w:val="10"/>
        <w:rPr>
          <w:rFonts w:hint="eastAsia" w:ascii="宋体" w:hAnsi="宋体" w:eastAsia="宋体" w:cs="宋体"/>
          <w:color w:val="auto"/>
          <w:sz w:val="44"/>
          <w:szCs w:val="44"/>
          <w:lang w:val="en-US" w:eastAsia="zh-CN"/>
        </w:rPr>
      </w:pPr>
    </w:p>
    <w:p w14:paraId="701B1C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44"/>
          <w:szCs w:val="44"/>
        </w:rPr>
      </w:pPr>
    </w:p>
    <w:p w14:paraId="61A40C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44"/>
          <w:szCs w:val="44"/>
        </w:rPr>
      </w:pPr>
      <w:r>
        <w:rPr>
          <w:rFonts w:hint="eastAsia" w:ascii="宋体" w:hAnsi="宋体" w:eastAsia="宋体" w:cs="宋体"/>
          <w:color w:val="auto"/>
          <w:sz w:val="44"/>
          <w:szCs w:val="44"/>
        </w:rPr>
        <w:t>合</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同</w:t>
      </w:r>
      <w:bookmarkEnd w:id="58"/>
      <w:bookmarkEnd w:id="59"/>
      <w:bookmarkEnd w:id="60"/>
      <w:bookmarkEnd w:id="61"/>
      <w:bookmarkEnd w:id="62"/>
      <w:bookmarkEnd w:id="63"/>
    </w:p>
    <w:p w14:paraId="263C3914">
      <w:pPr>
        <w:ind w:firstLine="480"/>
        <w:rPr>
          <w:rFonts w:hint="eastAsia" w:ascii="宋体" w:hAnsi="宋体" w:eastAsia="宋体" w:cs="宋体"/>
          <w:color w:val="auto"/>
          <w:szCs w:val="20"/>
        </w:rPr>
      </w:pPr>
    </w:p>
    <w:p w14:paraId="2720D8D4">
      <w:pPr>
        <w:rPr>
          <w:rFonts w:hint="eastAsia" w:ascii="宋体" w:hAnsi="宋体" w:eastAsia="宋体" w:cs="宋体"/>
          <w:color w:val="auto"/>
          <w:szCs w:val="20"/>
        </w:rPr>
      </w:pPr>
    </w:p>
    <w:p w14:paraId="272D90E6">
      <w:pPr>
        <w:ind w:firstLine="480"/>
        <w:rPr>
          <w:rFonts w:hint="eastAsia" w:ascii="宋体" w:hAnsi="宋体" w:eastAsia="宋体" w:cs="宋体"/>
          <w:color w:val="auto"/>
          <w:szCs w:val="20"/>
        </w:rPr>
      </w:pPr>
    </w:p>
    <w:p w14:paraId="1B5D398D">
      <w:pPr>
        <w:ind w:firstLine="480"/>
        <w:rPr>
          <w:rFonts w:hint="eastAsia" w:ascii="宋体" w:hAnsi="宋体" w:eastAsia="宋体" w:cs="宋体"/>
          <w:color w:val="auto"/>
          <w:szCs w:val="20"/>
        </w:rPr>
      </w:pPr>
    </w:p>
    <w:p w14:paraId="22535F54">
      <w:pPr>
        <w:pStyle w:val="10"/>
        <w:rPr>
          <w:rFonts w:hint="eastAsia" w:ascii="宋体" w:hAnsi="宋体" w:eastAsia="宋体" w:cs="宋体"/>
          <w:color w:val="auto"/>
          <w:szCs w:val="20"/>
        </w:rPr>
      </w:pPr>
    </w:p>
    <w:p w14:paraId="78AF8C25">
      <w:pPr>
        <w:pStyle w:val="10"/>
        <w:rPr>
          <w:rFonts w:hint="eastAsia" w:ascii="宋体" w:hAnsi="宋体" w:eastAsia="宋体" w:cs="宋体"/>
          <w:color w:val="auto"/>
          <w:szCs w:val="20"/>
        </w:rPr>
      </w:pPr>
    </w:p>
    <w:p w14:paraId="36D276F5">
      <w:pPr>
        <w:pStyle w:val="10"/>
        <w:rPr>
          <w:rFonts w:hint="eastAsia" w:ascii="宋体" w:hAnsi="宋体" w:eastAsia="宋体" w:cs="宋体"/>
          <w:color w:val="auto"/>
          <w:szCs w:val="20"/>
        </w:rPr>
      </w:pPr>
    </w:p>
    <w:p w14:paraId="585E72C7">
      <w:pPr>
        <w:ind w:firstLine="480"/>
        <w:rPr>
          <w:rFonts w:hint="eastAsia" w:ascii="宋体" w:hAnsi="宋体" w:eastAsia="宋体" w:cs="宋体"/>
          <w:color w:val="auto"/>
          <w:szCs w:val="20"/>
        </w:rPr>
      </w:pPr>
    </w:p>
    <w:p w14:paraId="0061F7FA">
      <w:pPr>
        <w:ind w:firstLine="480"/>
        <w:rPr>
          <w:rFonts w:hint="eastAsia" w:ascii="宋体" w:hAnsi="宋体" w:eastAsia="宋体" w:cs="宋体"/>
          <w:color w:val="auto"/>
          <w:szCs w:val="20"/>
        </w:rPr>
      </w:pPr>
    </w:p>
    <w:p w14:paraId="398F7DB7">
      <w:pPr>
        <w:ind w:firstLine="480"/>
        <w:rPr>
          <w:rFonts w:hint="eastAsia" w:ascii="宋体" w:hAnsi="宋体" w:eastAsia="宋体" w:cs="宋体"/>
          <w:color w:val="auto"/>
          <w:szCs w:val="20"/>
        </w:rPr>
      </w:pPr>
    </w:p>
    <w:p w14:paraId="072DA9D3">
      <w:pPr>
        <w:pStyle w:val="10"/>
        <w:rPr>
          <w:rFonts w:hint="eastAsia" w:ascii="宋体" w:hAnsi="宋体" w:eastAsia="宋体" w:cs="宋体"/>
          <w:color w:val="auto"/>
          <w:szCs w:val="20"/>
        </w:rPr>
      </w:pPr>
    </w:p>
    <w:p w14:paraId="45E8E419">
      <w:pPr>
        <w:pStyle w:val="10"/>
        <w:rPr>
          <w:rFonts w:hint="eastAsia" w:ascii="宋体" w:hAnsi="宋体" w:eastAsia="宋体" w:cs="宋体"/>
          <w:color w:val="auto"/>
          <w:szCs w:val="20"/>
        </w:rPr>
      </w:pPr>
    </w:p>
    <w:p w14:paraId="2D64B5C8">
      <w:pPr>
        <w:pStyle w:val="10"/>
        <w:rPr>
          <w:rFonts w:hint="eastAsia" w:ascii="宋体" w:hAnsi="宋体" w:eastAsia="宋体" w:cs="宋体"/>
          <w:color w:val="auto"/>
          <w:szCs w:val="20"/>
        </w:rPr>
      </w:pPr>
    </w:p>
    <w:p w14:paraId="04C991E7">
      <w:pPr>
        <w:ind w:firstLine="480"/>
        <w:rPr>
          <w:rFonts w:hint="eastAsia" w:ascii="宋体" w:hAnsi="宋体" w:eastAsia="宋体" w:cs="宋体"/>
          <w:color w:val="auto"/>
          <w:szCs w:val="20"/>
        </w:rPr>
      </w:pPr>
    </w:p>
    <w:p w14:paraId="3C7B6953">
      <w:pPr>
        <w:rPr>
          <w:rFonts w:hint="eastAsia" w:ascii="宋体" w:hAnsi="宋体" w:eastAsia="宋体" w:cs="宋体"/>
          <w:color w:val="auto"/>
          <w:szCs w:val="20"/>
        </w:rPr>
      </w:pPr>
    </w:p>
    <w:p w14:paraId="0639DE9E">
      <w:pPr>
        <w:ind w:firstLine="480"/>
        <w:rPr>
          <w:rFonts w:hint="eastAsia" w:ascii="宋体" w:hAnsi="宋体" w:eastAsia="宋体" w:cs="宋体"/>
          <w:color w:val="auto"/>
          <w:szCs w:val="20"/>
        </w:rPr>
      </w:pPr>
    </w:p>
    <w:p w14:paraId="7E4049E7">
      <w:pPr>
        <w:spacing w:line="560" w:lineRule="exact"/>
        <w:jc w:val="center"/>
        <w:rPr>
          <w:rFonts w:hint="eastAsia" w:ascii="宋体" w:hAnsi="宋体" w:eastAsia="宋体" w:cs="宋体"/>
          <w:color w:val="auto"/>
          <w:sz w:val="32"/>
          <w:szCs w:val="32"/>
          <w:u w:val="single"/>
        </w:rPr>
      </w:pPr>
      <w:r>
        <w:rPr>
          <w:rFonts w:hint="eastAsia" w:ascii="宋体" w:hAnsi="宋体" w:eastAsia="宋体" w:cs="宋体"/>
          <w:color w:val="auto"/>
          <w:sz w:val="32"/>
          <w:szCs w:val="32"/>
        </w:rPr>
        <w:t>甲方（委托人）：</w:t>
      </w:r>
      <w:r>
        <w:rPr>
          <w:rFonts w:hint="eastAsia" w:ascii="宋体" w:hAnsi="宋体" w:eastAsia="宋体" w:cs="宋体"/>
          <w:color w:val="auto"/>
          <w:sz w:val="32"/>
          <w:szCs w:val="32"/>
          <w:u w:val="single"/>
        </w:rPr>
        <w:t>成都国万科技服务有限公司</w:t>
      </w:r>
    </w:p>
    <w:p w14:paraId="2A7A67D2">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乙方（受托人）：</w:t>
      </w:r>
      <w:r>
        <w:rPr>
          <w:rFonts w:hint="eastAsia" w:ascii="宋体" w:hAnsi="宋体" w:eastAsia="宋体" w:cs="宋体"/>
          <w:color w:val="auto"/>
          <w:sz w:val="32"/>
          <w:szCs w:val="32"/>
          <w:u w:val="single"/>
          <w:lang w:val="en-US" w:eastAsia="zh-CN"/>
        </w:rPr>
        <w:t xml:space="preserve">                有限公司</w:t>
      </w:r>
    </w:p>
    <w:p w14:paraId="2DFD7BC6">
      <w:pPr>
        <w:spacing w:line="560" w:lineRule="exact"/>
        <w:rPr>
          <w:rFonts w:hint="eastAsia" w:ascii="宋体" w:hAnsi="宋体" w:eastAsia="宋体" w:cs="宋体"/>
          <w:color w:val="auto"/>
          <w:kern w:val="0"/>
          <w:sz w:val="32"/>
          <w:szCs w:val="32"/>
        </w:rPr>
      </w:pPr>
    </w:p>
    <w:p w14:paraId="359E345B">
      <w:pPr>
        <w:rPr>
          <w:rFonts w:hint="eastAsia" w:ascii="宋体" w:hAnsi="宋体" w:eastAsia="宋体" w:cs="宋体"/>
          <w:color w:val="auto"/>
        </w:rPr>
      </w:pPr>
    </w:p>
    <w:p w14:paraId="430ED45A">
      <w:pPr>
        <w:rPr>
          <w:rFonts w:hint="eastAsia" w:ascii="宋体" w:hAnsi="宋体" w:eastAsia="宋体" w:cs="宋体"/>
          <w:color w:val="auto"/>
        </w:rPr>
      </w:pPr>
    </w:p>
    <w:p w14:paraId="1078B9C1">
      <w:pPr>
        <w:rPr>
          <w:rFonts w:hint="eastAsia" w:ascii="宋体" w:hAnsi="宋体" w:eastAsia="宋体" w:cs="宋体"/>
          <w:color w:val="auto"/>
        </w:rPr>
      </w:pPr>
    </w:p>
    <w:p w14:paraId="684CD660">
      <w:pPr>
        <w:rPr>
          <w:rFonts w:hint="eastAsia" w:ascii="宋体" w:hAnsi="宋体" w:eastAsia="宋体" w:cs="宋体"/>
          <w:color w:val="auto"/>
        </w:rPr>
      </w:pPr>
    </w:p>
    <w:p w14:paraId="3AA7C60C">
      <w:pPr>
        <w:spacing w:line="560" w:lineRule="exact"/>
        <w:ind w:firstLine="2"/>
        <w:jc w:val="center"/>
        <w:rPr>
          <w:rFonts w:hint="eastAsia" w:ascii="宋体" w:hAnsi="宋体" w:eastAsia="宋体" w:cs="宋体"/>
          <w:color w:val="auto"/>
          <w:kern w:val="0"/>
          <w:sz w:val="32"/>
          <w:szCs w:val="32"/>
        </w:rPr>
      </w:pPr>
      <w:bookmarkStart w:id="64" w:name="_Toc32114_WPSOffice_Level2"/>
      <w:r>
        <w:rPr>
          <w:rFonts w:hint="eastAsia" w:ascii="宋体" w:hAnsi="宋体" w:eastAsia="宋体" w:cs="宋体"/>
          <w:color w:val="auto"/>
          <w:kern w:val="0"/>
          <w:sz w:val="32"/>
          <w:szCs w:val="32"/>
        </w:rPr>
        <w:t>202</w:t>
      </w:r>
      <w:r>
        <w:rPr>
          <w:rFonts w:hint="eastAsia" w:ascii="宋体" w:hAnsi="宋体" w:eastAsia="宋体" w:cs="宋体"/>
          <w:color w:val="auto"/>
          <w:kern w:val="0"/>
          <w:sz w:val="32"/>
          <w:szCs w:val="32"/>
          <w:lang w:val="en-US" w:eastAsia="zh-CN"/>
        </w:rPr>
        <w:t>4</w:t>
      </w:r>
      <w:r>
        <w:rPr>
          <w:rFonts w:hint="eastAsia" w:ascii="宋体" w:hAnsi="宋体" w:eastAsia="宋体" w:cs="宋体"/>
          <w:color w:val="auto"/>
          <w:kern w:val="0"/>
          <w:sz w:val="32"/>
          <w:szCs w:val="32"/>
        </w:rPr>
        <w:t>年</w:t>
      </w:r>
      <w:r>
        <w:rPr>
          <w:rFonts w:hint="eastAsia" w:ascii="宋体" w:hAnsi="宋体" w:eastAsia="宋体" w:cs="宋体"/>
          <w:color w:val="auto"/>
          <w:kern w:val="0"/>
          <w:sz w:val="32"/>
          <w:szCs w:val="32"/>
          <w:lang w:val="en-US" w:eastAsia="zh-CN"/>
        </w:rPr>
        <w:t xml:space="preserve">  </w:t>
      </w:r>
      <w:r>
        <w:rPr>
          <w:rFonts w:hint="eastAsia" w:ascii="宋体" w:hAnsi="宋体" w:eastAsia="宋体" w:cs="宋体"/>
          <w:color w:val="auto"/>
          <w:kern w:val="0"/>
          <w:sz w:val="32"/>
          <w:szCs w:val="32"/>
        </w:rPr>
        <w:t>月</w:t>
      </w:r>
      <w:bookmarkEnd w:id="64"/>
    </w:p>
    <w:p w14:paraId="02EF6E2A">
      <w:pPr>
        <w:spacing w:line="360" w:lineRule="auto"/>
        <w:jc w:val="both"/>
        <w:rPr>
          <w:rFonts w:hint="eastAsia" w:ascii="宋体" w:hAnsi="宋体" w:eastAsia="宋体" w:cs="宋体"/>
          <w:b/>
          <w:spacing w:val="-8"/>
          <w:kern w:val="0"/>
          <w:sz w:val="24"/>
        </w:rPr>
      </w:pPr>
      <w:r>
        <w:rPr>
          <w:rFonts w:hint="eastAsia" w:ascii="宋体" w:hAnsi="宋体" w:eastAsia="宋体" w:cs="宋体"/>
          <w:b/>
          <w:spacing w:val="-8"/>
          <w:kern w:val="0"/>
          <w:sz w:val="24"/>
        </w:rPr>
        <w:br w:type="page"/>
      </w:r>
    </w:p>
    <w:p w14:paraId="0FB508E5">
      <w:pPr>
        <w:numPr>
          <w:ilvl w:val="2"/>
          <w:numId w:val="2"/>
        </w:numPr>
        <w:rPr>
          <w:rFonts w:hint="eastAsia"/>
        </w:rPr>
      </w:pPr>
    </w:p>
    <w:p w14:paraId="71579848">
      <w:pPr>
        <w:numPr>
          <w:ilvl w:val="2"/>
          <w:numId w:val="2"/>
        </w:numPr>
        <w:rPr>
          <w:rFonts w:hint="eastAsia"/>
        </w:rPr>
      </w:pPr>
    </w:p>
    <w:p w14:paraId="0023D0E9">
      <w:pPr>
        <w:spacing w:line="360" w:lineRule="auto"/>
        <w:rPr>
          <w:rFonts w:hint="eastAsia" w:ascii="宋体" w:hAnsi="宋体" w:eastAsia="宋体" w:cs="宋体"/>
          <w:bCs/>
          <w:sz w:val="24"/>
        </w:rPr>
      </w:pPr>
      <w:r>
        <w:rPr>
          <w:rFonts w:hint="eastAsia" w:ascii="宋体" w:hAnsi="宋体" w:eastAsia="宋体" w:cs="宋体"/>
          <w:bCs/>
          <w:sz w:val="24"/>
        </w:rPr>
        <w:t>委托方：</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成都国万科技服务有限公司</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（以下简称“甲方”）</w:t>
      </w:r>
    </w:p>
    <w:p w14:paraId="27A90E72">
      <w:pPr>
        <w:pStyle w:val="26"/>
        <w:spacing w:before="0" w:after="0" w:line="360" w:lineRule="auto"/>
        <w:ind w:left="0" w:right="0"/>
        <w:jc w:val="both"/>
        <w:rPr>
          <w:rFonts w:hint="eastAsia" w:ascii="宋体" w:hAnsi="宋体" w:eastAsia="宋体" w:cs="宋体"/>
          <w:bCs/>
          <w:szCs w:val="24"/>
          <w:lang w:eastAsia="zh-CN"/>
        </w:rPr>
      </w:pPr>
      <w:r>
        <w:rPr>
          <w:rFonts w:hint="eastAsia" w:ascii="宋体" w:hAnsi="宋体" w:eastAsia="宋体" w:cs="宋体"/>
          <w:bCs/>
          <w:szCs w:val="24"/>
        </w:rPr>
        <w:t>统一社会信用代码：</w:t>
      </w:r>
      <w:r>
        <w:rPr>
          <w:rFonts w:hint="eastAsia" w:ascii="宋体" w:hAnsi="宋体" w:eastAsia="宋体" w:cs="宋体"/>
          <w:sz w:val="24"/>
          <w:szCs w:val="24"/>
          <w:lang w:val="en-US" w:eastAsia="zh-CN"/>
        </w:rPr>
        <w:t xml:space="preserve"> </w:t>
      </w:r>
    </w:p>
    <w:p w14:paraId="10BAB40B">
      <w:pPr>
        <w:pStyle w:val="26"/>
        <w:spacing w:before="0" w:after="0" w:line="360" w:lineRule="auto"/>
        <w:ind w:left="0" w:right="0"/>
        <w:jc w:val="both"/>
        <w:rPr>
          <w:rFonts w:hint="eastAsia" w:ascii="宋体" w:hAnsi="宋体" w:eastAsia="宋体" w:cs="宋体"/>
          <w:sz w:val="24"/>
          <w:szCs w:val="24"/>
          <w:lang w:val="en-US" w:eastAsia="zh-CN"/>
        </w:rPr>
      </w:pPr>
      <w:r>
        <w:rPr>
          <w:rFonts w:hint="eastAsia" w:ascii="宋体" w:hAnsi="宋体" w:eastAsia="宋体" w:cs="宋体"/>
          <w:bCs/>
          <w:szCs w:val="24"/>
        </w:rPr>
        <w:t>地址：</w:t>
      </w:r>
      <w:r>
        <w:rPr>
          <w:rFonts w:hint="eastAsia" w:ascii="宋体" w:hAnsi="宋体" w:eastAsia="宋体" w:cs="宋体"/>
          <w:sz w:val="24"/>
          <w:szCs w:val="24"/>
          <w:lang w:val="en-US" w:eastAsia="zh-CN"/>
        </w:rPr>
        <w:t xml:space="preserve">            </w:t>
      </w:r>
    </w:p>
    <w:p w14:paraId="1B9CFA31">
      <w:pPr>
        <w:pStyle w:val="26"/>
        <w:spacing w:before="0" w:after="0" w:line="360" w:lineRule="auto"/>
        <w:ind w:left="0" w:right="0"/>
        <w:jc w:val="both"/>
        <w:rPr>
          <w:rFonts w:hint="eastAsia" w:ascii="宋体" w:hAnsi="宋体" w:eastAsia="宋体" w:cs="宋体"/>
          <w:bCs/>
          <w:szCs w:val="24"/>
          <w:lang w:val="en-US" w:eastAsia="zh-CN"/>
        </w:rPr>
      </w:pPr>
      <w:r>
        <w:rPr>
          <w:rFonts w:hint="eastAsia" w:ascii="宋体" w:hAnsi="宋体" w:eastAsia="宋体" w:cs="宋体"/>
          <w:bCs/>
          <w:szCs w:val="24"/>
        </w:rPr>
        <w:t>联系方式：</w:t>
      </w:r>
      <w:r>
        <w:rPr>
          <w:rFonts w:hint="eastAsia" w:ascii="宋体" w:hAnsi="宋体" w:eastAsia="宋体" w:cs="宋体"/>
          <w:sz w:val="24"/>
          <w:szCs w:val="24"/>
          <w:lang w:val="en-US" w:eastAsia="zh-CN"/>
        </w:rPr>
        <w:t xml:space="preserve"> </w:t>
      </w:r>
    </w:p>
    <w:p w14:paraId="45369DEE">
      <w:pPr>
        <w:pStyle w:val="26"/>
        <w:spacing w:before="0" w:after="0" w:line="360" w:lineRule="auto"/>
        <w:ind w:left="0" w:right="0"/>
        <w:rPr>
          <w:rFonts w:hint="eastAsia" w:ascii="宋体" w:hAnsi="宋体" w:eastAsia="宋体" w:cs="宋体"/>
          <w:szCs w:val="24"/>
        </w:rPr>
      </w:pPr>
    </w:p>
    <w:p w14:paraId="04B67518">
      <w:pPr>
        <w:pStyle w:val="26"/>
        <w:spacing w:before="0" w:after="0" w:line="360" w:lineRule="auto"/>
        <w:ind w:left="0" w:right="0"/>
        <w:rPr>
          <w:rFonts w:hint="eastAsia" w:ascii="宋体" w:hAnsi="宋体" w:eastAsia="宋体" w:cs="宋体"/>
          <w:szCs w:val="24"/>
        </w:rPr>
      </w:pPr>
      <w:r>
        <w:rPr>
          <w:rFonts w:hint="eastAsia" w:ascii="宋体" w:hAnsi="宋体" w:eastAsia="宋体" w:cs="宋体"/>
          <w:szCs w:val="24"/>
        </w:rPr>
        <w:t>设计方：</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pacing w:val="4"/>
          <w:szCs w:val="24"/>
          <w:u w:val="single"/>
          <w:lang w:val="en-US" w:eastAsia="zh-CN"/>
        </w:rPr>
        <w:t xml:space="preserve"> </w:t>
      </w:r>
      <w:r>
        <w:rPr>
          <w:rFonts w:hint="eastAsia" w:ascii="宋体" w:hAnsi="宋体" w:eastAsia="宋体" w:cs="宋体"/>
          <w:szCs w:val="24"/>
        </w:rPr>
        <w:t>（以下简称“乙方”）</w:t>
      </w:r>
    </w:p>
    <w:p w14:paraId="312BC878">
      <w:pPr>
        <w:spacing w:line="360" w:lineRule="auto"/>
        <w:rPr>
          <w:rFonts w:hint="eastAsia" w:ascii="宋体" w:hAnsi="宋体" w:eastAsia="宋体" w:cs="宋体"/>
          <w:sz w:val="24"/>
          <w:lang w:val="en-US" w:eastAsia="zh-CN"/>
        </w:rPr>
      </w:pPr>
      <w:r>
        <w:rPr>
          <w:rFonts w:hint="eastAsia" w:ascii="宋体" w:hAnsi="宋体" w:eastAsia="宋体" w:cs="宋体"/>
          <w:sz w:val="24"/>
        </w:rPr>
        <w:t>统一社会信用代码：</w:t>
      </w:r>
      <w:r>
        <w:rPr>
          <w:rFonts w:hint="eastAsia" w:ascii="宋体" w:hAnsi="宋体" w:eastAsia="宋体" w:cs="宋体"/>
          <w:sz w:val="24"/>
          <w:lang w:val="en-US" w:eastAsia="zh-CN"/>
        </w:rPr>
        <w:t xml:space="preserve"> </w:t>
      </w:r>
    </w:p>
    <w:p w14:paraId="07A64364">
      <w:pPr>
        <w:pStyle w:val="26"/>
        <w:spacing w:before="0" w:after="0" w:line="360" w:lineRule="auto"/>
        <w:ind w:left="0" w:right="0"/>
        <w:rPr>
          <w:rFonts w:hint="eastAsia" w:ascii="宋体" w:hAnsi="宋体" w:eastAsia="宋体" w:cs="宋体"/>
          <w:szCs w:val="24"/>
          <w:lang w:val="en-US" w:eastAsia="zh-CN"/>
        </w:rPr>
      </w:pPr>
      <w:r>
        <w:rPr>
          <w:rFonts w:hint="eastAsia" w:ascii="宋体" w:hAnsi="宋体" w:eastAsia="宋体" w:cs="宋体"/>
          <w:szCs w:val="24"/>
        </w:rPr>
        <w:t>地址：</w:t>
      </w:r>
      <w:r>
        <w:rPr>
          <w:rFonts w:hint="eastAsia" w:ascii="宋体" w:hAnsi="宋体" w:eastAsia="宋体" w:cs="宋体"/>
          <w:szCs w:val="24"/>
          <w:lang w:val="en-US" w:eastAsia="zh-CN"/>
        </w:rPr>
        <w:t xml:space="preserve">        </w:t>
      </w:r>
    </w:p>
    <w:p w14:paraId="2D840562">
      <w:pPr>
        <w:pStyle w:val="26"/>
        <w:spacing w:before="0" w:after="0" w:line="360" w:lineRule="auto"/>
        <w:ind w:left="0" w:right="0"/>
        <w:rPr>
          <w:rFonts w:hint="eastAsia"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 xml:space="preserve"> </w:t>
      </w:r>
    </w:p>
    <w:p w14:paraId="35186690">
      <w:pPr>
        <w:pStyle w:val="26"/>
        <w:spacing w:before="0" w:after="0" w:line="360" w:lineRule="auto"/>
        <w:ind w:left="0" w:right="0"/>
        <w:rPr>
          <w:rFonts w:hint="eastAsia" w:ascii="宋体" w:hAnsi="宋体" w:eastAsia="宋体" w:cs="宋体"/>
          <w:sz w:val="24"/>
          <w:lang w:val="en-US" w:eastAsia="zh-CN"/>
        </w:rPr>
      </w:pPr>
    </w:p>
    <w:p w14:paraId="37B36A58">
      <w:pPr>
        <w:pStyle w:val="26"/>
        <w:spacing w:before="20" w:after="20" w:line="360" w:lineRule="auto"/>
        <w:ind w:left="0" w:right="23"/>
        <w:rPr>
          <w:rFonts w:hint="eastAsia" w:ascii="宋体" w:hAnsi="宋体" w:eastAsia="宋体" w:cs="宋体"/>
          <w:szCs w:val="24"/>
        </w:rPr>
      </w:pPr>
      <w:r>
        <w:rPr>
          <w:rFonts w:hint="eastAsia" w:ascii="宋体" w:hAnsi="宋体" w:eastAsia="宋体" w:cs="宋体"/>
          <w:b/>
          <w:bCs/>
          <w:spacing w:val="8"/>
          <w:szCs w:val="24"/>
        </w:rPr>
        <w:t xml:space="preserve">第一条 </w:t>
      </w:r>
      <w:r>
        <w:rPr>
          <w:rFonts w:hint="eastAsia" w:ascii="宋体" w:hAnsi="宋体" w:eastAsia="宋体" w:cs="宋体"/>
          <w:b/>
          <w:bCs/>
          <w:szCs w:val="24"/>
        </w:rPr>
        <w:t>设计依据</w:t>
      </w:r>
      <w:r>
        <w:rPr>
          <w:rFonts w:hint="eastAsia" w:ascii="宋体" w:hAnsi="宋体" w:eastAsia="宋体" w:cs="宋体"/>
          <w:szCs w:val="24"/>
        </w:rPr>
        <w:t>：</w:t>
      </w:r>
    </w:p>
    <w:p w14:paraId="23EA9FFF">
      <w:pPr>
        <w:pStyle w:val="26"/>
        <w:spacing w:before="20" w:after="20" w:line="360" w:lineRule="auto"/>
        <w:ind w:left="0" w:right="23" w:firstLine="480" w:firstLineChars="200"/>
        <w:rPr>
          <w:rFonts w:hint="eastAsia" w:ascii="宋体" w:hAnsi="宋体" w:eastAsia="宋体" w:cs="宋体"/>
          <w:szCs w:val="24"/>
        </w:rPr>
      </w:pPr>
      <w:r>
        <w:rPr>
          <w:rFonts w:hint="eastAsia" w:ascii="宋体" w:hAnsi="宋体" w:eastAsia="宋体" w:cs="宋体"/>
          <w:szCs w:val="24"/>
        </w:rPr>
        <w:t>1.1 《中华人民共和国合同法》、《建设工程勘察设计市场管理规定》。</w:t>
      </w:r>
    </w:p>
    <w:p w14:paraId="2427D6EB">
      <w:pPr>
        <w:pStyle w:val="26"/>
        <w:spacing w:before="20" w:after="20" w:line="360" w:lineRule="auto"/>
        <w:ind w:left="0" w:right="23" w:firstLine="480" w:firstLineChars="200"/>
        <w:rPr>
          <w:rFonts w:hint="eastAsia" w:ascii="宋体" w:hAnsi="宋体" w:eastAsia="宋体" w:cs="宋体"/>
          <w:szCs w:val="24"/>
        </w:rPr>
      </w:pPr>
      <w:r>
        <w:rPr>
          <w:rFonts w:hint="eastAsia" w:ascii="宋体" w:hAnsi="宋体" w:eastAsia="宋体" w:cs="宋体"/>
          <w:szCs w:val="24"/>
        </w:rPr>
        <w:t>1.2 国家及地方有关建筑、装饰、机电、景观等设计管理法规和规章。</w:t>
      </w:r>
    </w:p>
    <w:p w14:paraId="24824A15">
      <w:pPr>
        <w:pStyle w:val="26"/>
        <w:spacing w:before="20" w:after="20" w:line="360" w:lineRule="auto"/>
        <w:ind w:left="0" w:right="23" w:firstLine="480" w:firstLineChars="200"/>
        <w:rPr>
          <w:rFonts w:hint="eastAsia" w:ascii="宋体" w:hAnsi="宋体" w:eastAsia="宋体" w:cs="宋体"/>
          <w:szCs w:val="24"/>
        </w:rPr>
      </w:pPr>
      <w:r>
        <w:rPr>
          <w:rFonts w:hint="eastAsia" w:ascii="宋体" w:hAnsi="宋体" w:eastAsia="宋体" w:cs="宋体"/>
          <w:szCs w:val="24"/>
        </w:rPr>
        <w:t>1.3 建设工程批准文件。</w:t>
      </w:r>
    </w:p>
    <w:p w14:paraId="72F4EE8E">
      <w:pPr>
        <w:pStyle w:val="26"/>
        <w:spacing w:before="20" w:after="20" w:line="360" w:lineRule="auto"/>
        <w:ind w:left="0" w:right="23"/>
        <w:rPr>
          <w:rFonts w:hint="eastAsia" w:ascii="宋体" w:hAnsi="宋体" w:eastAsia="宋体" w:cs="宋体"/>
          <w:b/>
          <w:bCs/>
          <w:spacing w:val="8"/>
          <w:szCs w:val="24"/>
        </w:rPr>
      </w:pPr>
      <w:r>
        <w:rPr>
          <w:rFonts w:hint="eastAsia" w:ascii="宋体" w:hAnsi="宋体" w:eastAsia="宋体" w:cs="宋体"/>
          <w:b/>
          <w:bCs/>
          <w:spacing w:val="8"/>
          <w:szCs w:val="24"/>
        </w:rPr>
        <w:t>第二条 项目概况</w:t>
      </w:r>
    </w:p>
    <w:p w14:paraId="2A2219FB">
      <w:pPr>
        <w:pStyle w:val="26"/>
        <w:tabs>
          <w:tab w:val="left" w:pos="498"/>
        </w:tabs>
        <w:spacing w:before="20" w:after="20" w:line="360" w:lineRule="auto"/>
        <w:ind w:left="0" w:right="23" w:firstLine="5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Cs w:val="24"/>
          <w:highlight w:val="none"/>
        </w:rPr>
        <w:t>2.1 项目名称：</w:t>
      </w:r>
      <w:r>
        <w:rPr>
          <w:rFonts w:hint="eastAsia" w:ascii="宋体" w:hAnsi="宋体" w:eastAsia="宋体" w:cs="宋体"/>
          <w:color w:val="auto"/>
          <w:sz w:val="24"/>
          <w:szCs w:val="24"/>
          <w:highlight w:val="none"/>
        </w:rPr>
        <w:t>成都国万科技服务</w:t>
      </w:r>
      <w:r>
        <w:rPr>
          <w:rFonts w:hint="eastAsia" w:ascii="宋体" w:hAnsi="宋体" w:eastAsia="宋体" w:cs="宋体"/>
          <w:color w:val="auto"/>
          <w:sz w:val="24"/>
          <w:szCs w:val="24"/>
          <w:highlight w:val="none"/>
          <w:lang w:val="en-US" w:eastAsia="zh-CN"/>
        </w:rPr>
        <w:t>有限</w:t>
      </w:r>
      <w:r>
        <w:rPr>
          <w:rFonts w:hint="eastAsia" w:ascii="宋体" w:hAnsi="宋体" w:eastAsia="宋体" w:cs="宋体"/>
          <w:color w:val="auto"/>
          <w:sz w:val="24"/>
          <w:szCs w:val="24"/>
          <w:highlight w:val="none"/>
        </w:rPr>
        <w:t>公司</w:t>
      </w:r>
      <w:r>
        <w:rPr>
          <w:rFonts w:hint="eastAsia" w:ascii="宋体" w:hAnsi="宋体" w:eastAsia="宋体" w:cs="宋体"/>
          <w:color w:val="auto"/>
          <w:sz w:val="24"/>
          <w:szCs w:val="24"/>
          <w:highlight w:val="none"/>
          <w:lang w:val="en-US" w:eastAsia="zh-CN"/>
        </w:rPr>
        <w:t>新办公室装饰设计项目</w:t>
      </w:r>
    </w:p>
    <w:p w14:paraId="1D00150B">
      <w:pPr>
        <w:pStyle w:val="26"/>
        <w:tabs>
          <w:tab w:val="left" w:pos="498"/>
        </w:tabs>
        <w:spacing w:before="20" w:after="20" w:line="360" w:lineRule="auto"/>
        <w:ind w:left="0" w:right="23" w:firstLine="545"/>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2.2 项目地点：</w:t>
      </w:r>
      <w:r>
        <w:rPr>
          <w:rFonts w:hint="eastAsia" w:ascii="宋体" w:hAnsi="宋体" w:eastAsia="宋体" w:cs="宋体"/>
          <w:color w:val="auto"/>
          <w:sz w:val="24"/>
          <w:szCs w:val="24"/>
          <w:highlight w:val="none"/>
          <w:lang w:val="en-US" w:eastAsia="zh-CN"/>
        </w:rPr>
        <w:t>吉龙路与润和路交界处，陆肖TOD核心区D1地块写字楼3楼</w:t>
      </w:r>
    </w:p>
    <w:p w14:paraId="03956F4A">
      <w:pPr>
        <w:pStyle w:val="26"/>
        <w:spacing w:before="20" w:after="20" w:line="360" w:lineRule="auto"/>
        <w:ind w:left="0" w:right="23" w:firstLine="545"/>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项目简介</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办公室建筑面积约3900㎡（暂定）。</w:t>
      </w:r>
    </w:p>
    <w:p w14:paraId="4A1A67C1">
      <w:pPr>
        <w:pStyle w:val="26"/>
        <w:numPr>
          <w:ilvl w:val="0"/>
          <w:numId w:val="5"/>
        </w:numPr>
        <w:spacing w:before="20" w:after="20" w:line="360" w:lineRule="auto"/>
        <w:ind w:left="0" w:right="23"/>
        <w:rPr>
          <w:rFonts w:hint="eastAsia" w:ascii="宋体" w:hAnsi="宋体" w:eastAsia="宋体" w:cs="宋体"/>
          <w:b/>
          <w:bCs/>
        </w:rPr>
      </w:pPr>
      <w:r>
        <w:rPr>
          <w:rFonts w:hint="eastAsia" w:ascii="宋体" w:hAnsi="宋体" w:eastAsia="宋体" w:cs="宋体"/>
          <w:b/>
          <w:bCs/>
        </w:rPr>
        <w:t>工作范围</w:t>
      </w:r>
      <w:r>
        <w:rPr>
          <w:rFonts w:hint="eastAsia" w:ascii="宋体" w:hAnsi="宋体" w:eastAsia="宋体" w:cs="宋体"/>
          <w:b/>
          <w:bCs/>
          <w:lang w:eastAsia="zh-CN"/>
        </w:rPr>
        <w:t>及工作内容</w:t>
      </w:r>
    </w:p>
    <w:p w14:paraId="2B977F35">
      <w:pPr>
        <w:pStyle w:val="26"/>
        <w:keepNext w:val="0"/>
        <w:keepLines w:val="0"/>
        <w:pageBreakBefore w:val="0"/>
        <w:widowControl/>
        <w:suppressLineNumbers w:val="0"/>
        <w:tabs>
          <w:tab w:val="left" w:pos="498"/>
        </w:tabs>
        <w:kinsoku w:val="0"/>
        <w:wordWrap/>
        <w:overflowPunct/>
        <w:topLinePunct w:val="0"/>
        <w:autoSpaceDE w:val="0"/>
        <w:autoSpaceDN w:val="0"/>
        <w:bidi w:val="0"/>
        <w:adjustRightInd w:val="0"/>
        <w:snapToGrid w:val="0"/>
        <w:spacing w:before="20" w:after="20" w:line="360" w:lineRule="auto"/>
        <w:ind w:left="0" w:right="23" w:firstLine="512" w:firstLineChars="200"/>
        <w:jc w:val="left"/>
        <w:textAlignment w:val="baseline"/>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 xml:space="preserve">3.1 </w:t>
      </w:r>
      <w:r>
        <w:rPr>
          <w:rFonts w:hint="eastAsia" w:ascii="宋体" w:hAnsi="宋体" w:eastAsia="宋体" w:cs="宋体"/>
          <w:color w:val="auto"/>
          <w:spacing w:val="8"/>
          <w:kern w:val="0"/>
          <w:sz w:val="24"/>
          <w:szCs w:val="24"/>
          <w:highlight w:val="none"/>
          <w:lang w:val="en-US" w:eastAsia="zh-CN" w:bidi="ar-SA"/>
        </w:rPr>
        <w:t>精装修设计（包括不限于精装修设计、配合甲方平面设计（如企业文化墙设计等）；负责室内导视系统概念方案设计（标识、标牌等）、配合软装设计选型等）、强电设计、暖通设计、给排水设计、消防点位设计、智能化设计（含综合布线设计、网络系统设计、安防系统设计、会议系统设计）等。</w:t>
      </w:r>
    </w:p>
    <w:p w14:paraId="28398BDC">
      <w:pPr>
        <w:pStyle w:val="26"/>
        <w:keepNext w:val="0"/>
        <w:keepLines w:val="0"/>
        <w:pageBreakBefore w:val="0"/>
        <w:widowControl/>
        <w:suppressLineNumbers w:val="0"/>
        <w:tabs>
          <w:tab w:val="left" w:pos="498"/>
        </w:tabs>
        <w:kinsoku w:val="0"/>
        <w:wordWrap/>
        <w:overflowPunct/>
        <w:topLinePunct w:val="0"/>
        <w:autoSpaceDE w:val="0"/>
        <w:autoSpaceDN w:val="0"/>
        <w:bidi w:val="0"/>
        <w:adjustRightInd w:val="0"/>
        <w:snapToGrid w:val="0"/>
        <w:spacing w:before="20" w:after="20" w:line="360" w:lineRule="auto"/>
        <w:ind w:left="0" w:right="23" w:firstLine="512" w:firstLineChars="200"/>
        <w:jc w:val="left"/>
        <w:textAlignment w:val="baseline"/>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 xml:space="preserve">3.2 </w:t>
      </w:r>
      <w:r>
        <w:rPr>
          <w:rFonts w:hint="eastAsia" w:ascii="宋体" w:hAnsi="宋体" w:eastAsia="宋体" w:cs="宋体"/>
          <w:color w:val="auto"/>
          <w:spacing w:val="8"/>
          <w:kern w:val="0"/>
          <w:sz w:val="24"/>
          <w:szCs w:val="24"/>
          <w:highlight w:val="none"/>
          <w:lang w:val="en-US" w:eastAsia="zh-CN" w:bidi="ar-SA"/>
        </w:rPr>
        <w:t>设计服务工作内容主要有：现场踏勘及项目研讨会、投标方案设计及设计稿过程汇报、方案设计、扩初设计、施工图设计、效果图提交、材料样板提交、施工图审查（消防设计、智能化除外）、设计概算、施工图交底、施工现场服务、施工现场指导、施工配合及竣工验收、项目总结等。</w:t>
      </w:r>
    </w:p>
    <w:p w14:paraId="76D5887A">
      <w:pPr>
        <w:pStyle w:val="26"/>
        <w:spacing w:before="20" w:after="20" w:line="360" w:lineRule="auto"/>
        <w:ind w:left="0" w:right="23" w:firstLine="0" w:firstLineChars="0"/>
        <w:rPr>
          <w:rFonts w:hint="eastAsia" w:ascii="宋体" w:hAnsi="宋体" w:eastAsia="宋体" w:cs="宋体"/>
          <w:b/>
          <w:bCs/>
          <w:color w:val="FF0000"/>
          <w:spacing w:val="8"/>
          <w:szCs w:val="24"/>
          <w:highlight w:val="none"/>
          <w:lang w:eastAsia="zh-CN"/>
        </w:rPr>
      </w:pPr>
    </w:p>
    <w:p w14:paraId="6A464DBC">
      <w:pPr>
        <w:pStyle w:val="26"/>
        <w:numPr>
          <w:ilvl w:val="0"/>
          <w:numId w:val="0"/>
        </w:numPr>
        <w:spacing w:before="20" w:after="20" w:line="360" w:lineRule="auto"/>
        <w:ind w:leftChars="0" w:right="23" w:rightChars="0"/>
        <w:rPr>
          <w:rFonts w:hint="eastAsia" w:ascii="宋体" w:hAnsi="宋体" w:eastAsia="宋体" w:cs="宋体"/>
          <w:b/>
          <w:bCs w:val="0"/>
          <w:color w:val="000000"/>
          <w:spacing w:val="8"/>
          <w:szCs w:val="24"/>
        </w:rPr>
      </w:pPr>
      <w:r>
        <w:rPr>
          <w:rFonts w:hint="eastAsia" w:ascii="宋体" w:hAnsi="宋体" w:eastAsia="宋体" w:cs="宋体"/>
          <w:b/>
          <w:bCs w:val="0"/>
          <w:color w:val="000000"/>
          <w:spacing w:val="8"/>
          <w:szCs w:val="24"/>
          <w:lang w:val="en-US" w:eastAsia="zh-CN"/>
        </w:rPr>
        <w:t xml:space="preserve">第四条 </w:t>
      </w:r>
      <w:r>
        <w:rPr>
          <w:rFonts w:hint="eastAsia" w:ascii="宋体" w:hAnsi="宋体" w:eastAsia="宋体" w:cs="宋体"/>
          <w:b/>
          <w:bCs w:val="0"/>
          <w:color w:val="000000"/>
          <w:spacing w:val="8"/>
          <w:szCs w:val="24"/>
        </w:rPr>
        <w:t>甲方应向乙方提交的有关资料及文件：</w:t>
      </w:r>
    </w:p>
    <w:tbl>
      <w:tblPr>
        <w:tblStyle w:val="18"/>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456"/>
        <w:gridCol w:w="1400"/>
        <w:gridCol w:w="2905"/>
        <w:gridCol w:w="1888"/>
      </w:tblGrid>
      <w:tr w14:paraId="0513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88" w:type="dxa"/>
            <w:vAlign w:val="center"/>
          </w:tcPr>
          <w:p w14:paraId="66EF91E6">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b/>
                <w:bCs/>
                <w:snapToGrid w:val="0"/>
                <w:color w:val="auto"/>
                <w:kern w:val="0"/>
                <w:sz w:val="24"/>
                <w:szCs w:val="24"/>
                <w:lang w:val="en-US" w:eastAsia="zh-CN" w:bidi="ar"/>
              </w:rPr>
              <w:t>序号</w:t>
            </w:r>
          </w:p>
        </w:tc>
        <w:tc>
          <w:tcPr>
            <w:tcW w:w="2456" w:type="dxa"/>
            <w:vAlign w:val="center"/>
          </w:tcPr>
          <w:p w14:paraId="5E408D0E">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b/>
                <w:bCs/>
                <w:snapToGrid w:val="0"/>
                <w:color w:val="auto"/>
                <w:kern w:val="0"/>
                <w:sz w:val="24"/>
                <w:szCs w:val="24"/>
                <w:lang w:val="en-US" w:eastAsia="zh-CN" w:bidi="ar"/>
              </w:rPr>
              <w:t>资料及文件名称</w:t>
            </w:r>
          </w:p>
        </w:tc>
        <w:tc>
          <w:tcPr>
            <w:tcW w:w="1400" w:type="dxa"/>
            <w:vAlign w:val="center"/>
          </w:tcPr>
          <w:p w14:paraId="4838BC0D">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b/>
                <w:bCs/>
                <w:snapToGrid w:val="0"/>
                <w:color w:val="auto"/>
                <w:kern w:val="0"/>
                <w:sz w:val="24"/>
                <w:szCs w:val="24"/>
                <w:lang w:val="en-US" w:eastAsia="zh-CN" w:bidi="ar"/>
              </w:rPr>
              <w:t>份数</w:t>
            </w:r>
          </w:p>
        </w:tc>
        <w:tc>
          <w:tcPr>
            <w:tcW w:w="2905" w:type="dxa"/>
            <w:vAlign w:val="center"/>
          </w:tcPr>
          <w:p w14:paraId="2E6A00C6">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b/>
                <w:bCs/>
                <w:snapToGrid w:val="0"/>
                <w:color w:val="auto"/>
                <w:kern w:val="0"/>
                <w:sz w:val="24"/>
                <w:szCs w:val="24"/>
                <w:lang w:val="en-US" w:eastAsia="zh-CN" w:bidi="ar"/>
              </w:rPr>
              <w:t>内容</w:t>
            </w:r>
          </w:p>
        </w:tc>
        <w:tc>
          <w:tcPr>
            <w:tcW w:w="1888" w:type="dxa"/>
            <w:vAlign w:val="center"/>
          </w:tcPr>
          <w:p w14:paraId="68ACC908">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b/>
                <w:bCs/>
                <w:snapToGrid w:val="0"/>
                <w:color w:val="auto"/>
                <w:kern w:val="0"/>
                <w:sz w:val="24"/>
                <w:szCs w:val="24"/>
                <w:lang w:val="en-US" w:eastAsia="zh-CN" w:bidi="ar"/>
              </w:rPr>
              <w:t>提交日期</w:t>
            </w:r>
          </w:p>
        </w:tc>
      </w:tr>
      <w:tr w14:paraId="2E3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88" w:type="dxa"/>
            <w:vAlign w:val="center"/>
          </w:tcPr>
          <w:p w14:paraId="4EEE2D90">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456" w:type="dxa"/>
            <w:vAlign w:val="center"/>
          </w:tcPr>
          <w:p w14:paraId="46061957">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auto"/>
                <w:kern w:val="0"/>
                <w:sz w:val="24"/>
                <w:szCs w:val="24"/>
                <w:lang w:val="en-US" w:eastAsia="zh-CN" w:bidi="ar"/>
              </w:rPr>
              <w:t>设计任务书</w:t>
            </w:r>
          </w:p>
        </w:tc>
        <w:tc>
          <w:tcPr>
            <w:tcW w:w="1400" w:type="dxa"/>
            <w:vAlign w:val="center"/>
          </w:tcPr>
          <w:p w14:paraId="59F75F50">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905" w:type="dxa"/>
            <w:vAlign w:val="center"/>
          </w:tcPr>
          <w:p w14:paraId="035BCF49">
            <w:pPr>
              <w:keepNext w:val="0"/>
              <w:keepLines w:val="0"/>
              <w:widowControl/>
              <w:suppressLineNumbers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kern w:val="0"/>
                <w:sz w:val="24"/>
                <w:szCs w:val="24"/>
                <w:lang w:val="en-US" w:eastAsia="zh-CN" w:bidi="ar"/>
              </w:rPr>
              <w:t>包含此次设计工作</w:t>
            </w:r>
          </w:p>
          <w:p w14:paraId="6C689BDB">
            <w:pPr>
              <w:keepNext w:val="0"/>
              <w:keepLines w:val="0"/>
              <w:widowControl/>
              <w:suppressLineNumbers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kern w:val="0"/>
                <w:sz w:val="24"/>
                <w:szCs w:val="24"/>
                <w:lang w:val="en-US" w:eastAsia="zh-CN" w:bidi="ar"/>
              </w:rPr>
              <w:t>的内容、时间、成</w:t>
            </w:r>
          </w:p>
          <w:p w14:paraId="1A81BC8B">
            <w:pPr>
              <w:keepNext w:val="0"/>
              <w:keepLines w:val="0"/>
              <w:widowControl/>
              <w:suppressLineNumbers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snapToGrid w:val="0"/>
                <w:color w:val="auto"/>
                <w:kern w:val="0"/>
                <w:sz w:val="24"/>
                <w:szCs w:val="24"/>
                <w:lang w:val="en-US" w:eastAsia="zh-CN" w:bidi="ar"/>
              </w:rPr>
              <w:t>果要求、造价控制等</w:t>
            </w:r>
          </w:p>
        </w:tc>
        <w:tc>
          <w:tcPr>
            <w:tcW w:w="1888" w:type="dxa"/>
            <w:vAlign w:val="center"/>
          </w:tcPr>
          <w:p w14:paraId="2E2E002E">
            <w:pPr>
              <w:widowControl w:val="0"/>
              <w:jc w:val="center"/>
              <w:rPr>
                <w:rFonts w:hint="eastAsia" w:asciiTheme="majorEastAsia" w:hAnsiTheme="majorEastAsia" w:eastAsiaTheme="majorEastAsia" w:cstheme="majorEastAsia"/>
                <w:color w:val="auto"/>
                <w:sz w:val="24"/>
                <w:szCs w:val="24"/>
                <w:vertAlign w:val="baseline"/>
              </w:rPr>
            </w:pPr>
          </w:p>
        </w:tc>
      </w:tr>
      <w:tr w14:paraId="5264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88" w:type="dxa"/>
            <w:vAlign w:val="center"/>
          </w:tcPr>
          <w:p w14:paraId="4D276DC4">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2456" w:type="dxa"/>
            <w:vAlign w:val="center"/>
          </w:tcPr>
          <w:p w14:paraId="5532EC7C">
            <w:pPr>
              <w:keepNext w:val="0"/>
              <w:keepLines w:val="0"/>
              <w:widowControl/>
              <w:suppressLineNumbers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kern w:val="0"/>
                <w:sz w:val="24"/>
                <w:szCs w:val="24"/>
                <w:lang w:val="en-US" w:eastAsia="zh-CN" w:bidi="ar"/>
              </w:rPr>
              <w:t>相关平面建筑施工</w:t>
            </w:r>
          </w:p>
          <w:p w14:paraId="4FB655E4">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auto"/>
                <w:kern w:val="0"/>
                <w:sz w:val="24"/>
                <w:szCs w:val="24"/>
                <w:lang w:val="en-US" w:eastAsia="zh-CN" w:bidi="ar"/>
              </w:rPr>
              <w:t>图纸</w:t>
            </w:r>
          </w:p>
        </w:tc>
        <w:tc>
          <w:tcPr>
            <w:tcW w:w="1400" w:type="dxa"/>
            <w:vAlign w:val="center"/>
          </w:tcPr>
          <w:p w14:paraId="2FB77069">
            <w:pPr>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905" w:type="dxa"/>
            <w:vAlign w:val="center"/>
          </w:tcPr>
          <w:p w14:paraId="7662FD51">
            <w:pPr>
              <w:keepNext w:val="0"/>
              <w:keepLines w:val="0"/>
              <w:widowControl/>
              <w:suppressLineNumbers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kern w:val="0"/>
                <w:sz w:val="24"/>
                <w:szCs w:val="24"/>
                <w:lang w:val="en-US" w:eastAsia="zh-CN" w:bidi="ar"/>
              </w:rPr>
              <w:t>乙方进行室内装修</w:t>
            </w:r>
          </w:p>
          <w:p w14:paraId="16CC789D">
            <w:pPr>
              <w:keepNext w:val="0"/>
              <w:keepLines w:val="0"/>
              <w:widowControl/>
              <w:suppressLineNumbers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kern w:val="0"/>
                <w:sz w:val="24"/>
                <w:szCs w:val="24"/>
                <w:lang w:val="en-US" w:eastAsia="zh-CN" w:bidi="ar"/>
              </w:rPr>
              <w:t>方案的依据、正确</w:t>
            </w:r>
          </w:p>
          <w:p w14:paraId="03BAF93E">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auto"/>
                <w:kern w:val="0"/>
                <w:sz w:val="24"/>
                <w:szCs w:val="24"/>
                <w:lang w:val="en-US" w:eastAsia="zh-CN" w:bidi="ar"/>
              </w:rPr>
              <w:t>的结构尺寸图纸</w:t>
            </w:r>
          </w:p>
        </w:tc>
        <w:tc>
          <w:tcPr>
            <w:tcW w:w="1888" w:type="dxa"/>
            <w:vAlign w:val="center"/>
          </w:tcPr>
          <w:p w14:paraId="76D39309">
            <w:pPr>
              <w:widowControl w:val="0"/>
              <w:jc w:val="center"/>
              <w:rPr>
                <w:rFonts w:hint="eastAsia" w:asciiTheme="majorEastAsia" w:hAnsiTheme="majorEastAsia" w:eastAsiaTheme="majorEastAsia" w:cstheme="majorEastAsia"/>
                <w:color w:val="auto"/>
                <w:sz w:val="24"/>
                <w:szCs w:val="24"/>
                <w:vertAlign w:val="baseline"/>
              </w:rPr>
            </w:pPr>
          </w:p>
        </w:tc>
      </w:tr>
    </w:tbl>
    <w:p w14:paraId="282BD4A5">
      <w:pPr>
        <w:pStyle w:val="26"/>
        <w:numPr>
          <w:ilvl w:val="0"/>
          <w:numId w:val="0"/>
        </w:numPr>
        <w:spacing w:before="20" w:after="20" w:line="360" w:lineRule="auto"/>
        <w:ind w:right="23" w:rightChars="0"/>
        <w:rPr>
          <w:rFonts w:hint="eastAsia" w:ascii="宋体" w:hAnsi="宋体" w:eastAsia="宋体" w:cs="宋体"/>
          <w:b/>
          <w:color w:val="000000"/>
          <w:spacing w:val="8"/>
          <w:szCs w:val="24"/>
        </w:rPr>
      </w:pPr>
    </w:p>
    <w:p w14:paraId="01B5EF84">
      <w:pPr>
        <w:pStyle w:val="26"/>
        <w:numPr>
          <w:ilvl w:val="0"/>
          <w:numId w:val="0"/>
        </w:numPr>
        <w:spacing w:before="20" w:after="20" w:line="360" w:lineRule="auto"/>
        <w:ind w:right="23" w:rightChars="0"/>
        <w:rPr>
          <w:rFonts w:hint="eastAsia" w:ascii="宋体" w:hAnsi="宋体" w:eastAsia="宋体" w:cs="宋体"/>
          <w:b/>
          <w:color w:val="000000"/>
          <w:spacing w:val="8"/>
          <w:szCs w:val="24"/>
          <w:highlight w:val="red"/>
        </w:rPr>
      </w:pPr>
      <w:r>
        <w:rPr>
          <w:rFonts w:hint="eastAsia" w:ascii="宋体" w:hAnsi="宋体" w:eastAsia="宋体" w:cs="宋体"/>
          <w:b/>
          <w:color w:val="000000"/>
          <w:spacing w:val="8"/>
          <w:szCs w:val="24"/>
          <w:highlight w:val="none"/>
          <w:lang w:val="en-US" w:eastAsia="zh-CN"/>
        </w:rPr>
        <w:t xml:space="preserve">第五条 </w:t>
      </w:r>
      <w:r>
        <w:rPr>
          <w:rFonts w:hint="eastAsia" w:ascii="宋体" w:hAnsi="宋体" w:eastAsia="宋体" w:cs="宋体"/>
          <w:b/>
          <w:color w:val="000000"/>
          <w:spacing w:val="8"/>
          <w:szCs w:val="24"/>
          <w:highlight w:val="none"/>
        </w:rPr>
        <w:t>乙方应向甲方交付的设计成果文件：</w:t>
      </w:r>
    </w:p>
    <w:p w14:paraId="7E16269C">
      <w:pPr>
        <w:pStyle w:val="26"/>
        <w:numPr>
          <w:ilvl w:val="0"/>
          <w:numId w:val="0"/>
        </w:numPr>
        <w:spacing w:before="20" w:after="20" w:line="360" w:lineRule="auto"/>
        <w:ind w:leftChars="0" w:right="23" w:rightChars="0" w:firstLine="512" w:firstLineChars="200"/>
        <w:rPr>
          <w:rFonts w:hint="eastAsia" w:ascii="宋体" w:hAnsi="宋体" w:eastAsia="宋体" w:cs="宋体"/>
          <w:szCs w:val="24"/>
          <w:lang w:val="en-US" w:eastAsia="zh-CN"/>
        </w:rPr>
      </w:pPr>
      <w:r>
        <w:rPr>
          <w:rFonts w:hint="eastAsia" w:ascii="宋体" w:hAnsi="宋体" w:eastAsia="宋体" w:cs="宋体"/>
          <w:bCs/>
          <w:color w:val="000000"/>
          <w:spacing w:val="8"/>
          <w:szCs w:val="24"/>
          <w:lang w:val="en-US" w:eastAsia="zh-CN"/>
        </w:rPr>
        <w:t xml:space="preserve">5.1 </w:t>
      </w:r>
      <w:r>
        <w:rPr>
          <w:rFonts w:hint="eastAsia" w:ascii="宋体" w:hAnsi="宋体" w:eastAsia="宋体" w:cs="宋体"/>
          <w:szCs w:val="24"/>
          <w:lang w:val="en-US" w:eastAsia="zh-CN"/>
        </w:rPr>
        <w:t>成果要求</w:t>
      </w:r>
    </w:p>
    <w:tbl>
      <w:tblPr>
        <w:tblStyle w:val="18"/>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61"/>
        <w:gridCol w:w="2817"/>
        <w:gridCol w:w="1840"/>
        <w:gridCol w:w="2446"/>
      </w:tblGrid>
      <w:tr w14:paraId="33D8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80" w:type="dxa"/>
            <w:vAlign w:val="center"/>
          </w:tcPr>
          <w:p w14:paraId="7731003E">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b/>
                <w:bCs/>
                <w:snapToGrid w:val="0"/>
                <w:color w:val="auto"/>
                <w:kern w:val="0"/>
                <w:sz w:val="24"/>
                <w:szCs w:val="24"/>
                <w:lang w:val="en-US" w:eastAsia="zh-CN" w:bidi="ar"/>
              </w:rPr>
              <w:t>分类</w:t>
            </w:r>
          </w:p>
        </w:tc>
        <w:tc>
          <w:tcPr>
            <w:tcW w:w="861" w:type="dxa"/>
            <w:vAlign w:val="center"/>
          </w:tcPr>
          <w:p w14:paraId="2026E024">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b/>
                <w:bCs/>
                <w:snapToGrid w:val="0"/>
                <w:color w:val="auto"/>
                <w:kern w:val="0"/>
                <w:sz w:val="24"/>
                <w:szCs w:val="24"/>
                <w:lang w:val="en-US" w:eastAsia="zh-CN" w:bidi="ar"/>
              </w:rPr>
              <w:t>序号</w:t>
            </w:r>
          </w:p>
        </w:tc>
        <w:tc>
          <w:tcPr>
            <w:tcW w:w="2817" w:type="dxa"/>
            <w:vAlign w:val="center"/>
          </w:tcPr>
          <w:p w14:paraId="3655A1A3">
            <w:pPr>
              <w:pStyle w:val="10"/>
              <w:widowControl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b/>
                <w:bCs/>
                <w:snapToGrid w:val="0"/>
                <w:color w:val="auto"/>
                <w:kern w:val="0"/>
                <w:sz w:val="24"/>
                <w:szCs w:val="24"/>
                <w:lang w:val="en-US" w:eastAsia="zh-CN" w:bidi="ar"/>
              </w:rPr>
              <w:t>成果内容</w:t>
            </w:r>
          </w:p>
        </w:tc>
        <w:tc>
          <w:tcPr>
            <w:tcW w:w="1840" w:type="dxa"/>
            <w:vAlign w:val="center"/>
          </w:tcPr>
          <w:p w14:paraId="7799FAA6">
            <w:pPr>
              <w:keepNext w:val="0"/>
              <w:keepLines w:val="0"/>
              <w:widowControl/>
              <w:suppressLineNumbers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b/>
                <w:bCs/>
                <w:snapToGrid w:val="0"/>
                <w:color w:val="auto"/>
                <w:kern w:val="0"/>
                <w:sz w:val="24"/>
                <w:szCs w:val="24"/>
                <w:lang w:val="en-US" w:eastAsia="zh-CN" w:bidi="ar"/>
              </w:rPr>
              <w:t>交付形式</w:t>
            </w:r>
          </w:p>
        </w:tc>
        <w:tc>
          <w:tcPr>
            <w:tcW w:w="2446" w:type="dxa"/>
            <w:vAlign w:val="center"/>
          </w:tcPr>
          <w:p w14:paraId="3652B3DC">
            <w:pPr>
              <w:keepNext w:val="0"/>
              <w:keepLines w:val="0"/>
              <w:widowControl/>
              <w:suppressLineNumbers w:val="0"/>
              <w:jc w:val="center"/>
              <w:rPr>
                <w:rFonts w:hint="default" w:asciiTheme="majorEastAsia" w:hAnsiTheme="majorEastAsia" w:eastAsiaTheme="majorEastAsia" w:cstheme="majorEastAsia"/>
                <w:color w:val="auto"/>
                <w:sz w:val="24"/>
                <w:szCs w:val="24"/>
                <w:vertAlign w:val="baseline"/>
                <w:lang w:val="en-US"/>
              </w:rPr>
            </w:pPr>
            <w:r>
              <w:rPr>
                <w:rFonts w:hint="eastAsia" w:asciiTheme="majorEastAsia" w:hAnsiTheme="majorEastAsia" w:eastAsiaTheme="majorEastAsia" w:cstheme="majorEastAsia"/>
                <w:b/>
                <w:bCs/>
                <w:snapToGrid w:val="0"/>
                <w:color w:val="auto"/>
                <w:kern w:val="0"/>
                <w:sz w:val="24"/>
                <w:szCs w:val="24"/>
                <w:lang w:val="en-US" w:eastAsia="zh-CN" w:bidi="ar"/>
              </w:rPr>
              <w:t>交付时间</w:t>
            </w:r>
          </w:p>
        </w:tc>
      </w:tr>
      <w:tr w14:paraId="0431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80" w:type="dxa"/>
            <w:vAlign w:val="center"/>
          </w:tcPr>
          <w:p w14:paraId="29F789CD">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snapToGrid w:val="0"/>
                <w:color w:val="auto"/>
                <w:kern w:val="0"/>
                <w:sz w:val="24"/>
                <w:szCs w:val="24"/>
                <w:lang w:val="en-US" w:eastAsia="zh-CN" w:bidi="ar"/>
              </w:rPr>
              <w:t>概念设计</w:t>
            </w:r>
          </w:p>
        </w:tc>
        <w:tc>
          <w:tcPr>
            <w:tcW w:w="861" w:type="dxa"/>
            <w:vAlign w:val="center"/>
          </w:tcPr>
          <w:p w14:paraId="1F664A05">
            <w:pPr>
              <w:pStyle w:val="10"/>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817" w:type="dxa"/>
            <w:vAlign w:val="center"/>
          </w:tcPr>
          <w:p w14:paraId="3EE293DF">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平面概念及参考图片</w:t>
            </w:r>
          </w:p>
        </w:tc>
        <w:tc>
          <w:tcPr>
            <w:tcW w:w="1840" w:type="dxa"/>
            <w:vAlign w:val="center"/>
          </w:tcPr>
          <w:p w14:paraId="45015DC5">
            <w:pPr>
              <w:pStyle w:val="10"/>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宋体" w:hAnsi="宋体" w:eastAsia="宋体" w:cs="宋体"/>
                <w:b w:val="0"/>
                <w:bCs/>
                <w:sz w:val="22"/>
                <w:szCs w:val="22"/>
              </w:rPr>
              <w:t>电子文本</w:t>
            </w:r>
          </w:p>
        </w:tc>
        <w:tc>
          <w:tcPr>
            <w:tcW w:w="2446" w:type="dxa"/>
            <w:vAlign w:val="center"/>
          </w:tcPr>
          <w:p w14:paraId="54E357BD">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000000"/>
                <w:sz w:val="22"/>
                <w:szCs w:val="22"/>
              </w:rPr>
              <w:t>参照设计进度表</w:t>
            </w:r>
          </w:p>
        </w:tc>
      </w:tr>
      <w:tr w14:paraId="6A8D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80" w:type="dxa"/>
            <w:vMerge w:val="restart"/>
            <w:vAlign w:val="center"/>
          </w:tcPr>
          <w:p w14:paraId="5671363D">
            <w:pPr>
              <w:keepNext w:val="0"/>
              <w:keepLines w:val="0"/>
              <w:widowControl/>
              <w:suppressLineNumbers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kern w:val="0"/>
                <w:sz w:val="24"/>
                <w:szCs w:val="24"/>
                <w:lang w:val="en-US" w:eastAsia="zh-CN" w:bidi="ar"/>
              </w:rPr>
              <w:t>方案设计</w:t>
            </w:r>
          </w:p>
          <w:p w14:paraId="409BA714">
            <w:pPr>
              <w:pStyle w:val="10"/>
              <w:widowControl w:val="0"/>
              <w:jc w:val="center"/>
              <w:rPr>
                <w:rFonts w:hint="eastAsia" w:asciiTheme="majorEastAsia" w:hAnsiTheme="majorEastAsia" w:eastAsiaTheme="majorEastAsia" w:cstheme="majorEastAsia"/>
                <w:color w:val="auto"/>
                <w:sz w:val="24"/>
                <w:szCs w:val="24"/>
                <w:vertAlign w:val="baseline"/>
              </w:rPr>
            </w:pPr>
          </w:p>
        </w:tc>
        <w:tc>
          <w:tcPr>
            <w:tcW w:w="861" w:type="dxa"/>
            <w:vAlign w:val="center"/>
          </w:tcPr>
          <w:p w14:paraId="4C9FB12E">
            <w:pPr>
              <w:pStyle w:val="10"/>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817" w:type="dxa"/>
            <w:vAlign w:val="center"/>
          </w:tcPr>
          <w:p w14:paraId="2DCEB9D8">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平面、顶面细节，主要材料</w:t>
            </w:r>
          </w:p>
        </w:tc>
        <w:tc>
          <w:tcPr>
            <w:tcW w:w="1840" w:type="dxa"/>
            <w:vAlign w:val="center"/>
          </w:tcPr>
          <w:p w14:paraId="3EBA8195">
            <w:pPr>
              <w:pStyle w:val="10"/>
              <w:widowControl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电子文本</w:t>
            </w:r>
          </w:p>
        </w:tc>
        <w:tc>
          <w:tcPr>
            <w:tcW w:w="2446" w:type="dxa"/>
            <w:vAlign w:val="center"/>
          </w:tcPr>
          <w:p w14:paraId="259D3803">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000000"/>
                <w:sz w:val="22"/>
                <w:szCs w:val="22"/>
              </w:rPr>
              <w:t>参照设计进度表</w:t>
            </w:r>
          </w:p>
        </w:tc>
      </w:tr>
      <w:tr w14:paraId="43D5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80" w:type="dxa"/>
            <w:vMerge w:val="continue"/>
            <w:vAlign w:val="center"/>
          </w:tcPr>
          <w:p w14:paraId="083915A9">
            <w:pPr>
              <w:pStyle w:val="10"/>
              <w:widowControl w:val="0"/>
              <w:jc w:val="center"/>
              <w:rPr>
                <w:rFonts w:hint="eastAsia" w:asciiTheme="majorEastAsia" w:hAnsiTheme="majorEastAsia" w:eastAsiaTheme="majorEastAsia" w:cstheme="majorEastAsia"/>
                <w:color w:val="auto"/>
                <w:sz w:val="24"/>
                <w:szCs w:val="24"/>
                <w:vertAlign w:val="baseline"/>
              </w:rPr>
            </w:pPr>
          </w:p>
        </w:tc>
        <w:tc>
          <w:tcPr>
            <w:tcW w:w="861" w:type="dxa"/>
            <w:vAlign w:val="center"/>
          </w:tcPr>
          <w:p w14:paraId="4490AF3E">
            <w:pPr>
              <w:pStyle w:val="10"/>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2817" w:type="dxa"/>
            <w:vAlign w:val="center"/>
          </w:tcPr>
          <w:p w14:paraId="3E359C70">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各主要空间效果图</w:t>
            </w:r>
          </w:p>
        </w:tc>
        <w:tc>
          <w:tcPr>
            <w:tcW w:w="1840" w:type="dxa"/>
            <w:vAlign w:val="center"/>
          </w:tcPr>
          <w:p w14:paraId="408615BA">
            <w:pPr>
              <w:pStyle w:val="10"/>
              <w:widowControl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电子文本</w:t>
            </w:r>
          </w:p>
        </w:tc>
        <w:tc>
          <w:tcPr>
            <w:tcW w:w="2446" w:type="dxa"/>
            <w:vAlign w:val="center"/>
          </w:tcPr>
          <w:p w14:paraId="26272DD2">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000000"/>
                <w:sz w:val="22"/>
                <w:szCs w:val="22"/>
              </w:rPr>
              <w:t>参照设计进度表</w:t>
            </w:r>
          </w:p>
        </w:tc>
      </w:tr>
      <w:tr w14:paraId="43C9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480" w:type="dxa"/>
            <w:vAlign w:val="center"/>
          </w:tcPr>
          <w:p w14:paraId="6DC97ED3">
            <w:pPr>
              <w:keepNext w:val="0"/>
              <w:keepLines w:val="0"/>
              <w:widowControl/>
              <w:suppressLineNumbers w:val="0"/>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snapToGrid w:val="0"/>
                <w:color w:val="auto"/>
                <w:kern w:val="0"/>
                <w:sz w:val="24"/>
                <w:szCs w:val="24"/>
                <w:lang w:val="en-US" w:eastAsia="zh-CN" w:bidi="ar"/>
              </w:rPr>
              <w:t>施工图设计</w:t>
            </w:r>
          </w:p>
          <w:p w14:paraId="1672CF8E">
            <w:pPr>
              <w:pStyle w:val="10"/>
              <w:widowControl w:val="0"/>
              <w:jc w:val="center"/>
              <w:rPr>
                <w:rFonts w:hint="eastAsia" w:asciiTheme="majorEastAsia" w:hAnsiTheme="majorEastAsia" w:eastAsiaTheme="majorEastAsia" w:cstheme="majorEastAsia"/>
                <w:color w:val="auto"/>
                <w:sz w:val="24"/>
                <w:szCs w:val="24"/>
                <w:vertAlign w:val="baseline"/>
              </w:rPr>
            </w:pPr>
          </w:p>
        </w:tc>
        <w:tc>
          <w:tcPr>
            <w:tcW w:w="861" w:type="dxa"/>
            <w:vAlign w:val="center"/>
          </w:tcPr>
          <w:p w14:paraId="30698F44">
            <w:pPr>
              <w:pStyle w:val="10"/>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817" w:type="dxa"/>
            <w:vAlign w:val="center"/>
          </w:tcPr>
          <w:p w14:paraId="1F692FE7">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设计说明，平面布置图，综合顶面布置图，立面图，主要施工节点大样图，装饰电气施工图，主材、灯具、家具选型表单</w:t>
            </w:r>
          </w:p>
        </w:tc>
        <w:tc>
          <w:tcPr>
            <w:tcW w:w="1840" w:type="dxa"/>
            <w:vAlign w:val="center"/>
          </w:tcPr>
          <w:p w14:paraId="5CBEA98B">
            <w:pPr>
              <w:widowControl/>
              <w:spacing w:before="0" w:beforeLines="-2147483648" w:line="240" w:lineRule="auto"/>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A3蓝图</w:t>
            </w: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rPr>
              <w:t>份</w:t>
            </w:r>
            <w:r>
              <w:rPr>
                <w:rFonts w:hint="eastAsia" w:ascii="宋体" w:hAnsi="宋体" w:eastAsia="宋体" w:cs="宋体"/>
                <w:b w:val="0"/>
                <w:bCs/>
                <w:color w:val="auto"/>
                <w:sz w:val="22"/>
                <w:szCs w:val="22"/>
                <w:lang w:val="en-US" w:eastAsia="zh-CN"/>
              </w:rPr>
              <w:t xml:space="preserve">    </w:t>
            </w:r>
            <w:r>
              <w:rPr>
                <w:rFonts w:hint="eastAsia" w:ascii="宋体" w:hAnsi="宋体" w:eastAsia="宋体" w:cs="宋体"/>
                <w:b w:val="0"/>
                <w:bCs/>
                <w:color w:val="auto"/>
                <w:sz w:val="22"/>
                <w:szCs w:val="22"/>
              </w:rPr>
              <w:t>物料手册</w:t>
            </w: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rPr>
              <w:t>份</w:t>
            </w:r>
            <w:r>
              <w:rPr>
                <w:rFonts w:hint="eastAsia" w:ascii="宋体" w:hAnsi="宋体" w:eastAsia="宋体" w:cs="宋体"/>
                <w:b w:val="0"/>
                <w:bCs/>
                <w:color w:val="auto"/>
                <w:sz w:val="22"/>
                <w:szCs w:val="22"/>
                <w:lang w:val="en-US" w:eastAsia="zh-CN"/>
              </w:rPr>
              <w:t xml:space="preserve">  </w:t>
            </w:r>
            <w:r>
              <w:rPr>
                <w:rFonts w:hint="eastAsia" w:ascii="宋体" w:hAnsi="宋体" w:eastAsia="宋体" w:cs="宋体"/>
                <w:b w:val="0"/>
                <w:bCs/>
                <w:color w:val="auto"/>
                <w:sz w:val="22"/>
                <w:szCs w:val="22"/>
              </w:rPr>
              <w:t>材料样板</w:t>
            </w: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份</w:t>
            </w:r>
          </w:p>
          <w:p w14:paraId="6901F4CE">
            <w:pPr>
              <w:widowControl/>
              <w:spacing w:before="0" w:beforeLines="-2147483648" w:line="240" w:lineRule="auto"/>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效果图2份</w:t>
            </w:r>
          </w:p>
          <w:p w14:paraId="1BF6AA73">
            <w:pPr>
              <w:widowControl/>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auto"/>
                <w:sz w:val="22"/>
                <w:szCs w:val="22"/>
              </w:rPr>
              <w:t>电子稿</w:t>
            </w:r>
            <w:r>
              <w:rPr>
                <w:rFonts w:hint="eastAsia" w:ascii="宋体" w:hAnsi="宋体" w:eastAsia="宋体" w:cs="宋体"/>
                <w:b w:val="0"/>
                <w:bCs/>
                <w:color w:val="auto"/>
                <w:sz w:val="22"/>
                <w:szCs w:val="22"/>
                <w:lang w:val="en-US" w:eastAsia="zh-CN"/>
              </w:rPr>
              <w:t>1</w:t>
            </w:r>
            <w:r>
              <w:rPr>
                <w:rFonts w:hint="eastAsia" w:ascii="宋体" w:hAnsi="宋体" w:eastAsia="宋体" w:cs="宋体"/>
                <w:b w:val="0"/>
                <w:bCs/>
                <w:color w:val="auto"/>
                <w:sz w:val="22"/>
                <w:szCs w:val="22"/>
              </w:rPr>
              <w:t>份</w:t>
            </w:r>
          </w:p>
        </w:tc>
        <w:tc>
          <w:tcPr>
            <w:tcW w:w="2446" w:type="dxa"/>
            <w:vAlign w:val="center"/>
          </w:tcPr>
          <w:p w14:paraId="2E583055">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000000"/>
                <w:sz w:val="22"/>
                <w:szCs w:val="22"/>
              </w:rPr>
              <w:t>参照设计进度表</w:t>
            </w:r>
          </w:p>
        </w:tc>
      </w:tr>
      <w:tr w14:paraId="7B55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0" w:type="dxa"/>
            <w:vAlign w:val="center"/>
          </w:tcPr>
          <w:p w14:paraId="3BE71E02">
            <w:pPr>
              <w:keepNext w:val="0"/>
              <w:keepLines w:val="0"/>
              <w:widowControl/>
              <w:suppressLineNumbers w:val="0"/>
              <w:jc w:val="center"/>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消防设计</w:t>
            </w:r>
          </w:p>
        </w:tc>
        <w:tc>
          <w:tcPr>
            <w:tcW w:w="861" w:type="dxa"/>
            <w:vAlign w:val="center"/>
          </w:tcPr>
          <w:p w14:paraId="77D1C200">
            <w:pPr>
              <w:pStyle w:val="10"/>
              <w:widowControl w:val="0"/>
              <w:jc w:val="center"/>
              <w:rPr>
                <w:rFonts w:hint="eastAsia" w:asciiTheme="majorEastAsia" w:hAnsiTheme="majorEastAsia" w:eastAsiaTheme="majorEastAsia" w:cstheme="majorEastAsia"/>
                <w:color w:val="auto"/>
                <w:sz w:val="22"/>
                <w:szCs w:val="22"/>
                <w:vertAlign w:val="baseline"/>
                <w:lang w:val="en-US" w:eastAsia="zh-CN"/>
              </w:rPr>
            </w:pPr>
            <w:r>
              <w:rPr>
                <w:rFonts w:hint="eastAsia" w:asciiTheme="majorEastAsia" w:hAnsiTheme="majorEastAsia" w:eastAsiaTheme="majorEastAsia" w:cstheme="majorEastAsia"/>
                <w:color w:val="auto"/>
                <w:sz w:val="22"/>
                <w:szCs w:val="22"/>
                <w:vertAlign w:val="baseline"/>
                <w:lang w:val="en-US" w:eastAsia="zh-CN"/>
              </w:rPr>
              <w:t>1</w:t>
            </w:r>
          </w:p>
        </w:tc>
        <w:tc>
          <w:tcPr>
            <w:tcW w:w="2817" w:type="dxa"/>
            <w:vAlign w:val="center"/>
          </w:tcPr>
          <w:p w14:paraId="1D8624F3">
            <w:pPr>
              <w:keepNext w:val="0"/>
              <w:keepLines w:val="0"/>
              <w:widowControl/>
              <w:suppressLineNumbers w:val="0"/>
              <w:jc w:val="center"/>
              <w:rPr>
                <w:rFonts w:hint="eastAsia" w:ascii="宋体" w:hAnsi="宋体" w:eastAsia="宋体" w:cs="宋体"/>
                <w:b w:val="0"/>
                <w:bCs/>
                <w:sz w:val="22"/>
                <w:szCs w:val="22"/>
              </w:rPr>
            </w:pPr>
            <w:r>
              <w:rPr>
                <w:rFonts w:hint="eastAsia" w:ascii="宋体" w:hAnsi="宋体" w:eastAsia="宋体" w:cs="宋体"/>
                <w:color w:val="auto"/>
                <w:kern w:val="0"/>
                <w:sz w:val="22"/>
                <w:szCs w:val="22"/>
                <w:highlight w:val="none"/>
                <w:lang w:val="en-US" w:eastAsia="zh-CN" w:bidi="ar-SA"/>
              </w:rPr>
              <w:t>消防点位设计图</w:t>
            </w:r>
          </w:p>
        </w:tc>
        <w:tc>
          <w:tcPr>
            <w:tcW w:w="1840" w:type="dxa"/>
            <w:vAlign w:val="center"/>
          </w:tcPr>
          <w:p w14:paraId="289D859B">
            <w:pPr>
              <w:widowControl w:val="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电子稿1份</w:t>
            </w:r>
          </w:p>
        </w:tc>
        <w:tc>
          <w:tcPr>
            <w:tcW w:w="2446" w:type="dxa"/>
            <w:vAlign w:val="center"/>
          </w:tcPr>
          <w:p w14:paraId="3799E6E5">
            <w:pPr>
              <w:pStyle w:val="10"/>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参照设计进度表</w:t>
            </w:r>
          </w:p>
        </w:tc>
      </w:tr>
      <w:tr w14:paraId="0CAC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480" w:type="dxa"/>
            <w:vAlign w:val="center"/>
          </w:tcPr>
          <w:p w14:paraId="6557A93B">
            <w:pPr>
              <w:keepNext w:val="0"/>
              <w:keepLines w:val="0"/>
              <w:widowControl/>
              <w:suppressLineNumbers w:val="0"/>
              <w:jc w:val="center"/>
              <w:rPr>
                <w:rFonts w:hint="eastAsia" w:ascii="宋体" w:hAnsi="宋体" w:eastAsia="宋体" w:cs="宋体"/>
                <w:b w:val="0"/>
                <w:bCs/>
                <w:sz w:val="22"/>
                <w:szCs w:val="22"/>
              </w:rPr>
            </w:pPr>
            <w:r>
              <w:rPr>
                <w:rFonts w:hint="eastAsia" w:ascii="宋体" w:hAnsi="宋体" w:eastAsia="宋体" w:cs="宋体"/>
                <w:color w:val="auto"/>
                <w:kern w:val="0"/>
                <w:sz w:val="22"/>
                <w:szCs w:val="22"/>
                <w:highlight w:val="none"/>
                <w:lang w:val="en-US" w:eastAsia="zh-CN" w:bidi="ar-SA"/>
              </w:rPr>
              <w:t>智能化设计</w:t>
            </w:r>
          </w:p>
        </w:tc>
        <w:tc>
          <w:tcPr>
            <w:tcW w:w="861" w:type="dxa"/>
            <w:vAlign w:val="center"/>
          </w:tcPr>
          <w:p w14:paraId="2CB06F42">
            <w:pPr>
              <w:pStyle w:val="10"/>
              <w:widowControl w:val="0"/>
              <w:jc w:val="center"/>
              <w:rPr>
                <w:rFonts w:hint="eastAsia" w:asciiTheme="majorEastAsia" w:hAnsiTheme="majorEastAsia" w:eastAsiaTheme="majorEastAsia" w:cstheme="majorEastAsia"/>
                <w:color w:val="auto"/>
                <w:sz w:val="22"/>
                <w:szCs w:val="22"/>
                <w:vertAlign w:val="baseline"/>
                <w:lang w:val="en-US" w:eastAsia="zh-CN"/>
              </w:rPr>
            </w:pPr>
            <w:r>
              <w:rPr>
                <w:rFonts w:hint="eastAsia" w:asciiTheme="majorEastAsia" w:hAnsiTheme="majorEastAsia" w:eastAsiaTheme="majorEastAsia" w:cstheme="majorEastAsia"/>
                <w:color w:val="auto"/>
                <w:sz w:val="22"/>
                <w:szCs w:val="22"/>
                <w:vertAlign w:val="baseline"/>
                <w:lang w:val="en-US" w:eastAsia="zh-CN"/>
              </w:rPr>
              <w:t>1</w:t>
            </w:r>
          </w:p>
        </w:tc>
        <w:tc>
          <w:tcPr>
            <w:tcW w:w="2817" w:type="dxa"/>
            <w:vAlign w:val="center"/>
          </w:tcPr>
          <w:p w14:paraId="4E20A0B8">
            <w:pPr>
              <w:keepNext w:val="0"/>
              <w:keepLines w:val="0"/>
              <w:widowControl/>
              <w:suppressLineNumbers w:val="0"/>
              <w:kinsoku/>
              <w:autoSpaceDE/>
              <w:autoSpaceDN/>
              <w:spacing w:before="156" w:beforeLines="50" w:line="460" w:lineRule="exact"/>
              <w:ind w:firstLine="0"/>
              <w:jc w:val="left"/>
              <w:textAlignment w:val="auto"/>
              <w:rPr>
                <w:rFonts w:hint="eastAsia" w:ascii="宋体" w:hAnsi="宋体" w:eastAsia="宋体" w:cs="宋体"/>
                <w:b w:val="0"/>
                <w:bCs/>
                <w:sz w:val="22"/>
                <w:szCs w:val="22"/>
              </w:rPr>
            </w:pPr>
            <w:r>
              <w:rPr>
                <w:rFonts w:hint="eastAsia" w:ascii="宋体" w:hAnsi="宋体" w:eastAsia="宋体" w:cs="宋体"/>
                <w:color w:val="auto"/>
                <w:kern w:val="0"/>
                <w:sz w:val="22"/>
                <w:szCs w:val="22"/>
                <w:highlight w:val="none"/>
                <w:lang w:val="en-US" w:eastAsia="zh-CN" w:bidi="ar-SA"/>
              </w:rPr>
              <w:t>含综合布线设计、网络系统设计、安防系统设计、会议系统设计）等。</w:t>
            </w:r>
          </w:p>
        </w:tc>
        <w:tc>
          <w:tcPr>
            <w:tcW w:w="1840" w:type="dxa"/>
            <w:vAlign w:val="center"/>
          </w:tcPr>
          <w:p w14:paraId="65E251C9">
            <w:pPr>
              <w:widowControl w:val="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A3蓝图</w:t>
            </w: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rPr>
              <w:t>份</w:t>
            </w:r>
          </w:p>
          <w:p w14:paraId="0E1ECCD8">
            <w:pPr>
              <w:widowControl w:val="0"/>
              <w:jc w:val="center"/>
              <w:rPr>
                <w:rFonts w:hint="eastAsia"/>
                <w:color w:val="auto"/>
                <w:sz w:val="22"/>
                <w:szCs w:val="22"/>
              </w:rPr>
            </w:pPr>
            <w:r>
              <w:rPr>
                <w:rFonts w:hint="eastAsia" w:ascii="宋体" w:hAnsi="宋体" w:eastAsia="宋体" w:cs="宋体"/>
                <w:b w:val="0"/>
                <w:bCs/>
                <w:color w:val="auto"/>
                <w:sz w:val="22"/>
                <w:szCs w:val="22"/>
                <w:lang w:val="en-US" w:eastAsia="zh-CN"/>
              </w:rPr>
              <w:t>设备清单6份</w:t>
            </w:r>
          </w:p>
          <w:p w14:paraId="085996B2">
            <w:pPr>
              <w:widowControl w:val="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电子稿</w:t>
            </w:r>
            <w:r>
              <w:rPr>
                <w:rFonts w:hint="eastAsia" w:ascii="宋体" w:hAnsi="宋体" w:eastAsia="宋体" w:cs="宋体"/>
                <w:b w:val="0"/>
                <w:bCs/>
                <w:color w:val="auto"/>
                <w:sz w:val="22"/>
                <w:szCs w:val="22"/>
                <w:lang w:val="en-US" w:eastAsia="zh-CN"/>
              </w:rPr>
              <w:t>1</w:t>
            </w:r>
            <w:r>
              <w:rPr>
                <w:rFonts w:hint="eastAsia" w:ascii="宋体" w:hAnsi="宋体" w:eastAsia="宋体" w:cs="宋体"/>
                <w:b w:val="0"/>
                <w:bCs/>
                <w:color w:val="auto"/>
                <w:sz w:val="22"/>
                <w:szCs w:val="22"/>
              </w:rPr>
              <w:t>份</w:t>
            </w:r>
          </w:p>
        </w:tc>
        <w:tc>
          <w:tcPr>
            <w:tcW w:w="2446" w:type="dxa"/>
            <w:vAlign w:val="center"/>
          </w:tcPr>
          <w:p w14:paraId="21C4520A">
            <w:pPr>
              <w:pStyle w:val="10"/>
              <w:widowControl w:val="0"/>
              <w:jc w:val="left"/>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参照设计进度表</w:t>
            </w:r>
          </w:p>
        </w:tc>
      </w:tr>
      <w:tr w14:paraId="5C41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80" w:type="dxa"/>
            <w:vAlign w:val="center"/>
          </w:tcPr>
          <w:p w14:paraId="5AA9D8E2">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装饰水电图</w:t>
            </w:r>
          </w:p>
        </w:tc>
        <w:tc>
          <w:tcPr>
            <w:tcW w:w="861" w:type="dxa"/>
            <w:vAlign w:val="center"/>
          </w:tcPr>
          <w:p w14:paraId="28741776">
            <w:pPr>
              <w:pStyle w:val="10"/>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817" w:type="dxa"/>
            <w:vAlign w:val="center"/>
          </w:tcPr>
          <w:p w14:paraId="446FCF8D">
            <w:pPr>
              <w:keepNext w:val="0"/>
              <w:keepLines w:val="0"/>
              <w:widowControl/>
              <w:suppressLineNumbers w:val="0"/>
              <w:jc w:val="center"/>
              <w:rPr>
                <w:rFonts w:hint="eastAsia" w:ascii="宋体" w:hAnsi="宋体" w:eastAsia="宋体" w:cs="宋体"/>
                <w:b w:val="0"/>
                <w:bCs/>
                <w:sz w:val="22"/>
                <w:szCs w:val="22"/>
              </w:rPr>
            </w:pPr>
            <w:r>
              <w:rPr>
                <w:rFonts w:hint="eastAsia" w:ascii="宋体" w:hAnsi="宋体" w:eastAsia="宋体" w:cs="宋体"/>
                <w:b w:val="0"/>
                <w:bCs/>
                <w:sz w:val="22"/>
                <w:szCs w:val="22"/>
              </w:rPr>
              <w:t>强弱电系统图</w:t>
            </w:r>
          </w:p>
          <w:p w14:paraId="173D283E">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给排水系统图</w:t>
            </w:r>
          </w:p>
        </w:tc>
        <w:tc>
          <w:tcPr>
            <w:tcW w:w="1840" w:type="dxa"/>
            <w:vAlign w:val="center"/>
          </w:tcPr>
          <w:p w14:paraId="590EAF76">
            <w:pPr>
              <w:widowControl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auto"/>
                <w:sz w:val="22"/>
                <w:szCs w:val="22"/>
              </w:rPr>
              <w:t>A3蓝图</w:t>
            </w:r>
            <w:r>
              <w:rPr>
                <w:rFonts w:hint="eastAsia" w:ascii="宋体" w:hAnsi="宋体" w:cs="宋体"/>
                <w:b w:val="0"/>
                <w:bCs/>
                <w:color w:val="auto"/>
                <w:sz w:val="22"/>
                <w:szCs w:val="22"/>
                <w:lang w:val="en-US" w:eastAsia="zh-CN"/>
              </w:rPr>
              <w:t>6</w:t>
            </w:r>
            <w:r>
              <w:rPr>
                <w:rFonts w:hint="eastAsia" w:ascii="宋体" w:hAnsi="宋体" w:eastAsia="宋体" w:cs="宋体"/>
                <w:b w:val="0"/>
                <w:bCs/>
                <w:color w:val="auto"/>
                <w:sz w:val="22"/>
                <w:szCs w:val="22"/>
              </w:rPr>
              <w:t>份</w:t>
            </w:r>
          </w:p>
        </w:tc>
        <w:tc>
          <w:tcPr>
            <w:tcW w:w="2446" w:type="dxa"/>
            <w:vAlign w:val="center"/>
          </w:tcPr>
          <w:p w14:paraId="7EA8B944">
            <w:pPr>
              <w:pStyle w:val="10"/>
              <w:widowControl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000000"/>
                <w:sz w:val="22"/>
                <w:szCs w:val="22"/>
              </w:rPr>
              <w:t>参照设计进度表</w:t>
            </w:r>
          </w:p>
        </w:tc>
      </w:tr>
      <w:tr w14:paraId="0680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80" w:type="dxa"/>
            <w:vAlign w:val="center"/>
          </w:tcPr>
          <w:p w14:paraId="21355209">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软装方案</w:t>
            </w:r>
          </w:p>
        </w:tc>
        <w:tc>
          <w:tcPr>
            <w:tcW w:w="861" w:type="dxa"/>
            <w:vAlign w:val="center"/>
          </w:tcPr>
          <w:p w14:paraId="7FDCD948">
            <w:pPr>
              <w:pStyle w:val="10"/>
              <w:widowControl w:val="0"/>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817" w:type="dxa"/>
            <w:vAlign w:val="center"/>
          </w:tcPr>
          <w:p w14:paraId="13DCDA51">
            <w:pPr>
              <w:keepNext w:val="0"/>
              <w:keepLines w:val="0"/>
              <w:widowControl/>
              <w:suppressLineNumbers w:val="0"/>
              <w:jc w:val="center"/>
              <w:rPr>
                <w:rFonts w:hint="eastAsia" w:ascii="宋体" w:hAnsi="宋体" w:eastAsia="宋体" w:cs="宋体"/>
                <w:b w:val="0"/>
                <w:bCs/>
                <w:sz w:val="22"/>
                <w:szCs w:val="22"/>
              </w:rPr>
            </w:pPr>
            <w:r>
              <w:rPr>
                <w:rFonts w:hint="eastAsia" w:ascii="宋体" w:hAnsi="宋体" w:eastAsia="宋体" w:cs="宋体"/>
                <w:b w:val="0"/>
                <w:bCs/>
                <w:sz w:val="22"/>
                <w:szCs w:val="22"/>
              </w:rPr>
              <w:t>软装设计方案</w:t>
            </w:r>
          </w:p>
          <w:p w14:paraId="6FB1E882">
            <w:pPr>
              <w:keepNext w:val="0"/>
              <w:keepLines w:val="0"/>
              <w:widowControl/>
              <w:suppressLineNumbers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提供采购清单</w:t>
            </w:r>
          </w:p>
        </w:tc>
        <w:tc>
          <w:tcPr>
            <w:tcW w:w="1840" w:type="dxa"/>
            <w:vAlign w:val="center"/>
          </w:tcPr>
          <w:p w14:paraId="0806115A">
            <w:pPr>
              <w:pStyle w:val="10"/>
              <w:widowControl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sz w:val="22"/>
                <w:szCs w:val="22"/>
              </w:rPr>
              <w:t>电子文本</w:t>
            </w:r>
          </w:p>
        </w:tc>
        <w:tc>
          <w:tcPr>
            <w:tcW w:w="2446" w:type="dxa"/>
            <w:vAlign w:val="center"/>
          </w:tcPr>
          <w:p w14:paraId="6CECAD10">
            <w:pPr>
              <w:pStyle w:val="10"/>
              <w:widowControl w:val="0"/>
              <w:jc w:val="center"/>
              <w:rPr>
                <w:rFonts w:hint="eastAsia" w:asciiTheme="majorEastAsia" w:hAnsiTheme="majorEastAsia" w:eastAsiaTheme="majorEastAsia" w:cstheme="majorEastAsia"/>
                <w:color w:val="auto"/>
                <w:sz w:val="24"/>
                <w:szCs w:val="24"/>
                <w:vertAlign w:val="baseline"/>
              </w:rPr>
            </w:pPr>
            <w:r>
              <w:rPr>
                <w:rFonts w:hint="eastAsia" w:ascii="宋体" w:hAnsi="宋体" w:eastAsia="宋体" w:cs="宋体"/>
                <w:b w:val="0"/>
                <w:bCs/>
                <w:color w:val="000000"/>
                <w:sz w:val="22"/>
                <w:szCs w:val="22"/>
              </w:rPr>
              <w:t>参照设计进度表</w:t>
            </w:r>
          </w:p>
        </w:tc>
      </w:tr>
    </w:tbl>
    <w:p w14:paraId="7B974F56">
      <w:pPr>
        <w:pStyle w:val="26"/>
        <w:numPr>
          <w:ilvl w:val="0"/>
          <w:numId w:val="0"/>
        </w:numPr>
        <w:spacing w:before="20" w:after="20" w:line="360" w:lineRule="auto"/>
        <w:ind w:right="23" w:rightChars="0"/>
        <w:rPr>
          <w:rFonts w:hint="eastAsia" w:ascii="宋体" w:hAnsi="宋体" w:eastAsia="宋体" w:cs="宋体"/>
          <w:color w:val="auto"/>
          <w:sz w:val="13"/>
          <w:szCs w:val="13"/>
          <w:lang w:val="en-US" w:eastAsia="zh-CN"/>
        </w:rPr>
      </w:pPr>
    </w:p>
    <w:p w14:paraId="16671E75">
      <w:pPr>
        <w:tabs>
          <w:tab w:val="left" w:pos="1080"/>
          <w:tab w:val="left" w:pos="1560"/>
        </w:tabs>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5.2 设计期限：</w:t>
      </w:r>
      <w:r>
        <w:rPr>
          <w:rFonts w:hint="eastAsia" w:ascii="宋体" w:hAnsi="宋体" w:eastAsia="宋体" w:cs="宋体"/>
          <w:color w:val="auto"/>
          <w:sz w:val="24"/>
          <w:highlight w:val="none"/>
          <w:lang w:bidi="ar"/>
        </w:rPr>
        <w:t>总设计周期：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50</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个日历天，具体开工日期以甲方书面通知为准</w:t>
      </w:r>
      <w:r>
        <w:rPr>
          <w:rFonts w:hint="eastAsia" w:ascii="宋体" w:hAnsi="宋体" w:eastAsia="宋体" w:cs="宋体"/>
          <w:color w:val="auto"/>
          <w:sz w:val="24"/>
          <w:highlight w:val="none"/>
        </w:rPr>
        <w:t>。以上设计周期为乙方须提交工作成果的时间，按一次通过汇报考虑，不含向甲方汇报及待甲方确认的时间。设计进度节点最终</w:t>
      </w:r>
      <w:r>
        <w:rPr>
          <w:rFonts w:hint="eastAsia" w:ascii="宋体" w:hAnsi="宋体" w:eastAsia="宋体" w:cs="宋体"/>
          <w:bCs/>
          <w:color w:val="auto"/>
          <w:sz w:val="24"/>
          <w:highlight w:val="none"/>
        </w:rPr>
        <w:t>以甲方要求为准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具体细部时间节点见设计任务书</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乙方于合同签订后5个工作日内向甲方提供设计进度表。</w:t>
      </w:r>
    </w:p>
    <w:p w14:paraId="406911A9">
      <w:pPr>
        <w:pStyle w:val="26"/>
        <w:numPr>
          <w:ilvl w:val="0"/>
          <w:numId w:val="0"/>
        </w:numPr>
        <w:spacing w:before="20" w:after="20" w:line="360" w:lineRule="auto"/>
        <w:ind w:right="23" w:righ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5.3 其他要求</w:t>
      </w:r>
      <w:r>
        <w:rPr>
          <w:rFonts w:hint="eastAsia" w:ascii="宋体" w:hAnsi="宋体" w:eastAsia="宋体" w:cs="宋体"/>
          <w:color w:val="auto"/>
          <w:sz w:val="24"/>
        </w:rPr>
        <w:t>：以上</w:t>
      </w:r>
      <w:r>
        <w:rPr>
          <w:rFonts w:hint="eastAsia" w:ascii="宋体" w:hAnsi="宋体" w:eastAsia="宋体" w:cs="宋体"/>
          <w:color w:val="auto"/>
          <w:sz w:val="24"/>
          <w:lang w:val="en-US" w:eastAsia="zh-CN"/>
        </w:rPr>
        <w:t>各</w:t>
      </w:r>
      <w:r>
        <w:rPr>
          <w:rFonts w:hint="eastAsia" w:ascii="宋体" w:hAnsi="宋体" w:eastAsia="宋体" w:cs="宋体"/>
          <w:color w:val="auto"/>
          <w:sz w:val="24"/>
        </w:rPr>
        <w:t>个阶段设计工作的开展，需由甲方书面确认上一阶段乙方设计成果合格后，乙方方可进入下一阶段的设计工作，若因甲方原因确认乙方设计成果导致设计工作无法开展，则设计工期顺延。</w:t>
      </w:r>
      <w:r>
        <w:rPr>
          <w:rFonts w:hint="eastAsia" w:ascii="宋体" w:hAnsi="宋体" w:eastAsia="宋体" w:cs="宋体"/>
          <w:color w:val="auto"/>
          <w:sz w:val="24"/>
          <w:lang w:val="en-US" w:eastAsia="zh-CN"/>
        </w:rPr>
        <w:t>所有材料应注明型号、规格、款式、数量等。</w:t>
      </w:r>
    </w:p>
    <w:p w14:paraId="03F5D45B">
      <w:pPr>
        <w:pStyle w:val="26"/>
        <w:numPr>
          <w:ilvl w:val="0"/>
          <w:numId w:val="6"/>
        </w:numPr>
        <w:spacing w:before="20" w:after="20" w:line="360" w:lineRule="auto"/>
        <w:ind w:left="0" w:right="23"/>
        <w:rPr>
          <w:rFonts w:hint="eastAsia" w:ascii="宋体" w:hAnsi="宋体" w:eastAsia="宋体" w:cs="宋体"/>
          <w:b/>
          <w:bCs/>
          <w:szCs w:val="24"/>
          <w:lang w:val="en-US" w:eastAsia="zh-CN"/>
        </w:rPr>
      </w:pPr>
      <w:r>
        <w:rPr>
          <w:rFonts w:hint="eastAsia" w:ascii="宋体" w:hAnsi="宋体" w:eastAsia="宋体" w:cs="宋体"/>
          <w:b/>
          <w:bCs/>
          <w:szCs w:val="24"/>
        </w:rPr>
        <w:t>合同价款</w:t>
      </w:r>
      <w:r>
        <w:rPr>
          <w:rFonts w:hint="eastAsia" w:ascii="宋体" w:hAnsi="宋体" w:eastAsia="宋体" w:cs="宋体"/>
          <w:b/>
          <w:bCs/>
          <w:szCs w:val="24"/>
          <w:lang w:val="en-US" w:eastAsia="zh-CN"/>
        </w:rPr>
        <w:t>及支付</w:t>
      </w:r>
    </w:p>
    <w:p w14:paraId="50DC9AB0">
      <w:pPr>
        <w:pStyle w:val="26"/>
        <w:numPr>
          <w:ilvl w:val="0"/>
          <w:numId w:val="0"/>
        </w:numPr>
        <w:spacing w:before="20" w:after="20" w:line="360" w:lineRule="auto"/>
        <w:ind w:right="23" w:rightChars="0" w:firstLine="482" w:firstLineChars="200"/>
        <w:rPr>
          <w:rFonts w:hint="default" w:ascii="宋体" w:hAnsi="宋体" w:eastAsia="宋体" w:cs="宋体"/>
          <w:b/>
          <w:bCs/>
          <w:szCs w:val="24"/>
          <w:lang w:val="en-US" w:eastAsia="zh-CN"/>
        </w:rPr>
      </w:pPr>
      <w:r>
        <w:rPr>
          <w:rFonts w:hint="eastAsia" w:ascii="宋体" w:hAnsi="宋体" w:eastAsia="宋体" w:cs="宋体"/>
          <w:b/>
          <w:bCs/>
          <w:szCs w:val="24"/>
          <w:lang w:val="en-US" w:eastAsia="zh-CN"/>
        </w:rPr>
        <w:t>6.1 合同价款</w:t>
      </w:r>
    </w:p>
    <w:p w14:paraId="423387AE">
      <w:pPr>
        <w:pStyle w:val="26"/>
        <w:spacing w:before="20" w:after="20" w:line="360" w:lineRule="auto"/>
        <w:ind w:left="0" w:right="23" w:firstLine="512" w:firstLineChars="200"/>
        <w:rPr>
          <w:rFonts w:hint="eastAsia" w:ascii="宋体" w:hAnsi="宋体" w:eastAsia="宋体" w:cs="宋体"/>
          <w:bCs/>
          <w:color w:val="auto"/>
          <w:spacing w:val="8"/>
          <w:szCs w:val="24"/>
          <w:highlight w:val="none"/>
          <w:lang w:val="en-US" w:eastAsia="zh-CN"/>
        </w:rPr>
      </w:pPr>
      <w:r>
        <w:rPr>
          <w:rFonts w:hint="eastAsia" w:ascii="宋体" w:hAnsi="宋体" w:eastAsia="宋体" w:cs="宋体"/>
          <w:bCs/>
          <w:color w:val="auto"/>
          <w:spacing w:val="8"/>
          <w:szCs w:val="24"/>
          <w:highlight w:val="none"/>
          <w:lang w:val="en-US" w:eastAsia="zh-CN"/>
        </w:rPr>
        <w:t>6.1.1</w:t>
      </w:r>
      <w:r>
        <w:rPr>
          <w:rFonts w:hint="eastAsia" w:ascii="宋体" w:hAnsi="宋体" w:eastAsia="宋体" w:cs="宋体"/>
          <w:sz w:val="24"/>
          <w:szCs w:val="24"/>
        </w:rPr>
        <w:t>本</w:t>
      </w:r>
      <w:r>
        <w:rPr>
          <w:rFonts w:hint="eastAsia" w:ascii="宋体" w:hAnsi="宋体" w:eastAsia="宋体" w:cs="宋体"/>
          <w:sz w:val="24"/>
          <w:szCs w:val="24"/>
          <w:lang w:val="en-US" w:eastAsia="zh-CN"/>
        </w:rPr>
        <w:t>合同含税</w:t>
      </w:r>
      <w:r>
        <w:rPr>
          <w:rFonts w:hint="eastAsia" w:ascii="宋体" w:hAnsi="宋体" w:eastAsia="宋体" w:cs="宋体"/>
          <w:sz w:val="24"/>
          <w:szCs w:val="24"/>
        </w:rPr>
        <w:t>总</w:t>
      </w:r>
      <w:r>
        <w:rPr>
          <w:rFonts w:hint="eastAsia" w:ascii="宋体" w:hAnsi="宋体" w:eastAsia="宋体" w:cs="宋体"/>
          <w:sz w:val="24"/>
          <w:szCs w:val="24"/>
          <w:lang w:val="en-US" w:eastAsia="zh-CN"/>
        </w:rPr>
        <w:t>金额</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元，（大写：        元整 ）</w:t>
      </w:r>
      <w:r>
        <w:rPr>
          <w:rFonts w:hint="eastAsia" w:ascii="宋体" w:hAnsi="宋体" w:eastAsia="宋体" w:cs="宋体"/>
          <w:sz w:val="24"/>
          <w:szCs w:val="24"/>
          <w:u w:val="none"/>
          <w:lang w:val="en-US" w:eastAsia="zh-CN"/>
        </w:rPr>
        <w:t>，其中不含税金额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元，增值税税额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元，增值税税率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bCs/>
          <w:color w:val="auto"/>
          <w:spacing w:val="8"/>
          <w:sz w:val="24"/>
          <w:szCs w:val="24"/>
          <w:highlight w:val="none"/>
          <w:lang w:val="en-US" w:eastAsia="zh-CN"/>
        </w:rPr>
        <w:t>具体费用按实际发生进行结算。项目装饰设计费采用总价包干，最终建筑面积偏差若在±5%以内，包干总价不作调整。若国家政策导致增值税率发生变化的，不含税价款保持不变，合同未执行部分含税价按变化后的税率执行。</w:t>
      </w:r>
    </w:p>
    <w:p w14:paraId="2510B43D">
      <w:pPr>
        <w:adjustRightInd w:val="0"/>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6.1.2 本工程设计及相关工作内容包含但不限于：</w:t>
      </w:r>
      <w:r>
        <w:rPr>
          <w:rFonts w:hint="eastAsia" w:ascii="宋体" w:hAnsi="宋体" w:eastAsia="宋体" w:cs="宋体"/>
          <w:color w:val="auto"/>
          <w:spacing w:val="8"/>
          <w:kern w:val="0"/>
          <w:sz w:val="24"/>
          <w:szCs w:val="24"/>
          <w:highlight w:val="none"/>
          <w:lang w:val="en-US" w:eastAsia="zh-CN" w:bidi="ar-SA"/>
        </w:rPr>
        <w:t>现场踏勘及项目研讨会、投标方案设计及设计稿过程汇报、方案设计、扩初设计、施工图设计、效果图提交、材料样板提交、施工图审查（消防设计、智能化除外）、设计概算、施工图交底、施工现场服务、施工现场指导、施工配合及竣工验收、项目总结等</w:t>
      </w:r>
      <w:r>
        <w:rPr>
          <w:rFonts w:hint="eastAsia" w:ascii="宋体" w:hAnsi="宋体" w:eastAsia="宋体" w:cs="宋体"/>
          <w:b w:val="0"/>
          <w:bCs w:val="0"/>
          <w:color w:val="auto"/>
          <w:sz w:val="24"/>
          <w:highlight w:val="none"/>
          <w:lang w:val="en-US" w:eastAsia="zh-CN"/>
        </w:rPr>
        <w:t>。乙方需根据甲方设计、施工需要，提供免费且不限次数的视频会议、现场会议及现场技术服务。</w:t>
      </w:r>
    </w:p>
    <w:p w14:paraId="55D281FB">
      <w:pPr>
        <w:adjustRightInd w:val="0"/>
        <w:spacing w:line="360" w:lineRule="auto"/>
        <w:ind w:firstLine="480" w:firstLineChars="200"/>
        <w:rPr>
          <w:rFonts w:hint="eastAsia" w:ascii="宋体" w:hAnsi="宋体" w:eastAsia="宋体" w:cs="宋体"/>
          <w:bCs/>
          <w:color w:val="auto"/>
          <w:spacing w:val="8"/>
          <w:szCs w:val="24"/>
          <w:highlight w:val="none"/>
        </w:rPr>
      </w:pPr>
      <w:r>
        <w:rPr>
          <w:rFonts w:hint="eastAsia" w:ascii="宋体" w:hAnsi="宋体" w:eastAsia="宋体" w:cs="宋体"/>
          <w:b w:val="0"/>
          <w:bCs w:val="0"/>
          <w:color w:val="auto"/>
          <w:sz w:val="24"/>
          <w:highlight w:val="none"/>
          <w:lang w:val="en-US" w:eastAsia="zh-CN"/>
        </w:rPr>
        <w:t>6.1.3 本合同为固定总价合同。合同价款已包括但不限于设计费、审图费、图纸费、人工费、差旅费、成本、利润、风险、税金等乙方完成本合同约定工作所需的一切费用，除此之外，甲方无须再向乙方支付其它任何费用。在合同执行期内，非经甲方书面同意，以上报价不论任何情况均不予调整。在合同价款清单或报价清单以外，乙方如收取价外费用的，价外费用为含税价（含增值税、关税），乙方需依法开具增值税专用发票。（价外费用：在清单报价总额（含增值税）以外收取的任何费用，包括但不限于手续费、补贴、基金、集资费、返还利润、奖励费、运输装卸费、代收款项、代垫款项及其他各种性质的费用，视为价外费用（含增值税）。</w:t>
      </w:r>
    </w:p>
    <w:p w14:paraId="4865D4B5">
      <w:pPr>
        <w:pStyle w:val="26"/>
        <w:spacing w:before="20" w:after="20" w:line="360" w:lineRule="auto"/>
        <w:ind w:left="0" w:right="23" w:firstLine="514" w:firstLineChars="200"/>
        <w:rPr>
          <w:rFonts w:hint="eastAsia" w:ascii="宋体" w:hAnsi="宋体" w:eastAsia="宋体" w:cs="宋体"/>
          <w:b/>
          <w:bCs w:val="0"/>
          <w:color w:val="auto"/>
          <w:spacing w:val="8"/>
          <w:szCs w:val="24"/>
          <w:highlight w:val="none"/>
          <w:lang w:val="en-US" w:eastAsia="zh-CN"/>
        </w:rPr>
      </w:pPr>
      <w:r>
        <w:rPr>
          <w:rFonts w:hint="eastAsia" w:ascii="宋体" w:hAnsi="宋体" w:eastAsia="宋体" w:cs="宋体"/>
          <w:b/>
          <w:bCs w:val="0"/>
          <w:color w:val="auto"/>
          <w:spacing w:val="8"/>
          <w:szCs w:val="24"/>
          <w:highlight w:val="none"/>
          <w:lang w:val="en-US" w:eastAsia="zh-CN"/>
        </w:rPr>
        <w:t>6.2 合同价款的支付</w:t>
      </w:r>
    </w:p>
    <w:p w14:paraId="48C00BF8">
      <w:pPr>
        <w:adjustRightInd w:val="0"/>
        <w:spacing w:line="360" w:lineRule="auto"/>
        <w:ind w:firstLine="480" w:firstLineChars="200"/>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lang w:val="en-US" w:eastAsia="zh-CN"/>
        </w:rPr>
        <w:t>6.2</w:t>
      </w:r>
      <w:r>
        <w:rPr>
          <w:rFonts w:hint="eastAsia" w:ascii="宋体" w:hAnsi="宋体" w:eastAsia="宋体" w:cs="宋体"/>
          <w:b w:val="0"/>
          <w:bCs w:val="0"/>
          <w:color w:val="auto"/>
          <w:sz w:val="24"/>
        </w:rPr>
        <w:t>.1</w:t>
      </w:r>
      <w:r>
        <w:rPr>
          <w:rFonts w:hint="eastAsia" w:ascii="宋体" w:hAnsi="宋体" w:eastAsia="宋体" w:cs="宋体"/>
          <w:b w:val="0"/>
          <w:bCs w:val="0"/>
          <w:color w:val="auto"/>
          <w:sz w:val="24"/>
          <w:lang w:val="en-US" w:eastAsia="zh-CN"/>
        </w:rPr>
        <w:t xml:space="preserve"> 合同签订后10个工作日内，甲方向乙方支付合同含税总价的20%作为预付款</w:t>
      </w:r>
      <w:r>
        <w:rPr>
          <w:rFonts w:hint="eastAsia" w:ascii="宋体" w:hAnsi="宋体" w:eastAsia="宋体" w:cs="宋体"/>
          <w:b w:val="0"/>
          <w:bCs w:val="0"/>
          <w:color w:val="auto"/>
          <w:sz w:val="24"/>
        </w:rPr>
        <w:t>；</w:t>
      </w:r>
    </w:p>
    <w:p w14:paraId="62783D60">
      <w:pPr>
        <w:adjustRightIn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2.2 乙方</w:t>
      </w:r>
      <w:r>
        <w:rPr>
          <w:rFonts w:hint="eastAsia" w:ascii="宋体" w:hAnsi="宋体" w:eastAsia="宋体" w:cs="宋体"/>
          <w:b w:val="0"/>
          <w:bCs w:val="0"/>
          <w:color w:val="auto"/>
          <w:sz w:val="24"/>
          <w:szCs w:val="24"/>
          <w:highlight w:val="none"/>
        </w:rPr>
        <w:t>提交</w:t>
      </w:r>
      <w:r>
        <w:rPr>
          <w:rFonts w:hint="eastAsia" w:ascii="宋体" w:hAnsi="宋体" w:eastAsia="宋体" w:cs="宋体"/>
          <w:b w:val="0"/>
          <w:bCs w:val="0"/>
          <w:color w:val="auto"/>
          <w:sz w:val="24"/>
          <w:szCs w:val="24"/>
          <w:highlight w:val="none"/>
          <w:lang w:eastAsia="zh-CN"/>
        </w:rPr>
        <w:t>方案设计</w:t>
      </w:r>
      <w:r>
        <w:rPr>
          <w:rFonts w:hint="eastAsia" w:ascii="宋体" w:hAnsi="宋体" w:eastAsia="宋体" w:cs="宋体"/>
          <w:b w:val="0"/>
          <w:bCs w:val="0"/>
          <w:color w:val="auto"/>
          <w:sz w:val="24"/>
          <w:szCs w:val="24"/>
          <w:highlight w:val="none"/>
        </w:rPr>
        <w:t>阶段成果并经甲方书面确认后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甲方向乙方支付</w:t>
      </w:r>
      <w:r>
        <w:rPr>
          <w:rFonts w:hint="eastAsia" w:ascii="宋体" w:hAnsi="宋体" w:eastAsia="宋体" w:cs="宋体"/>
          <w:b w:val="0"/>
          <w:bCs w:val="0"/>
          <w:color w:val="auto"/>
          <w:sz w:val="24"/>
          <w:szCs w:val="24"/>
          <w:highlight w:val="none"/>
          <w:lang w:val="en-US" w:eastAsia="zh-CN"/>
        </w:rPr>
        <w:t>至</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eastAsia="zh-CN"/>
        </w:rPr>
        <w:t>含税总价</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rPr>
        <w:t>；</w:t>
      </w:r>
    </w:p>
    <w:p w14:paraId="71CDCFA1">
      <w:pPr>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 xml:space="preserve">2.3 </w:t>
      </w:r>
      <w:r>
        <w:rPr>
          <w:rFonts w:hint="eastAsia" w:ascii="宋体" w:hAnsi="宋体" w:eastAsia="宋体" w:cs="宋体"/>
          <w:b w:val="0"/>
          <w:bCs w:val="0"/>
          <w:color w:val="auto"/>
          <w:sz w:val="24"/>
          <w:szCs w:val="24"/>
          <w:highlight w:val="none"/>
        </w:rPr>
        <w:t>提交施工图阶段成果</w:t>
      </w:r>
      <w:r>
        <w:rPr>
          <w:rFonts w:hint="eastAsia" w:ascii="宋体" w:hAnsi="宋体" w:eastAsia="宋体" w:cs="宋体"/>
          <w:b w:val="0"/>
          <w:bCs w:val="0"/>
          <w:color w:val="auto"/>
          <w:sz w:val="24"/>
          <w:szCs w:val="24"/>
          <w:highlight w:val="none"/>
          <w:lang w:eastAsia="zh-CN"/>
        </w:rPr>
        <w:t>及材料样板，</w:t>
      </w:r>
      <w:r>
        <w:rPr>
          <w:rFonts w:hint="eastAsia" w:ascii="宋体" w:hAnsi="宋体" w:eastAsia="宋体" w:cs="宋体"/>
          <w:b w:val="0"/>
          <w:bCs w:val="0"/>
          <w:color w:val="auto"/>
          <w:sz w:val="24"/>
          <w:szCs w:val="24"/>
          <w:highlight w:val="none"/>
        </w:rPr>
        <w:t>经甲方书面确认后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甲方向乙方支付</w:t>
      </w:r>
      <w:r>
        <w:rPr>
          <w:rFonts w:hint="eastAsia" w:ascii="宋体" w:hAnsi="宋体" w:eastAsia="宋体" w:cs="宋体"/>
          <w:b w:val="0"/>
          <w:bCs w:val="0"/>
          <w:color w:val="auto"/>
          <w:sz w:val="24"/>
          <w:szCs w:val="24"/>
          <w:highlight w:val="none"/>
          <w:lang w:val="en-US" w:eastAsia="zh-CN"/>
        </w:rPr>
        <w:t>至</w:t>
      </w:r>
      <w:r>
        <w:rPr>
          <w:rFonts w:hint="eastAsia" w:ascii="宋体" w:hAnsi="宋体" w:eastAsia="宋体" w:cs="宋体"/>
          <w:b w:val="0"/>
          <w:bCs w:val="0"/>
          <w:color w:val="auto"/>
          <w:sz w:val="24"/>
          <w:szCs w:val="24"/>
          <w:highlight w:val="none"/>
          <w:lang w:eastAsia="zh-CN"/>
        </w:rPr>
        <w:t>本</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eastAsia="zh-CN"/>
        </w:rPr>
        <w:t>含税总价的</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p w14:paraId="7EA3C690">
      <w:pPr>
        <w:adjustRightIn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 xml:space="preserve">2.4 </w:t>
      </w:r>
      <w:r>
        <w:rPr>
          <w:rFonts w:hint="eastAsia" w:ascii="宋体" w:hAnsi="宋体" w:eastAsia="宋体" w:cs="宋体"/>
          <w:b w:val="0"/>
          <w:bCs w:val="0"/>
          <w:color w:val="auto"/>
          <w:sz w:val="24"/>
          <w:szCs w:val="24"/>
          <w:highlight w:val="none"/>
        </w:rPr>
        <w:t>完成施工配合服务</w:t>
      </w:r>
      <w:r>
        <w:rPr>
          <w:rFonts w:hint="eastAsia" w:ascii="宋体" w:hAnsi="宋体" w:eastAsia="宋体" w:cs="宋体"/>
          <w:b w:val="0"/>
          <w:bCs w:val="0"/>
          <w:color w:val="auto"/>
          <w:sz w:val="24"/>
          <w:szCs w:val="24"/>
          <w:highlight w:val="none"/>
          <w:lang w:val="en-US" w:eastAsia="zh-CN"/>
        </w:rPr>
        <w:t>后</w:t>
      </w: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rPr>
        <w:t>向乙方</w:t>
      </w:r>
      <w:r>
        <w:rPr>
          <w:rFonts w:hint="eastAsia" w:ascii="宋体" w:hAnsi="宋体" w:eastAsia="宋体" w:cs="宋体"/>
          <w:b w:val="0"/>
          <w:bCs w:val="0"/>
          <w:color w:val="auto"/>
          <w:sz w:val="24"/>
          <w:szCs w:val="24"/>
          <w:lang w:eastAsia="zh-CN"/>
        </w:rPr>
        <w:t>支付</w:t>
      </w:r>
      <w:r>
        <w:rPr>
          <w:rFonts w:hint="eastAsia" w:ascii="宋体" w:hAnsi="宋体" w:eastAsia="宋体" w:cs="宋体"/>
          <w:b w:val="0"/>
          <w:bCs w:val="0"/>
          <w:color w:val="auto"/>
          <w:kern w:val="2"/>
          <w:sz w:val="24"/>
          <w:szCs w:val="24"/>
        </w:rPr>
        <w:t>至本合同总价的</w:t>
      </w:r>
      <w:r>
        <w:rPr>
          <w:rFonts w:hint="eastAsia" w:ascii="宋体" w:hAnsi="宋体" w:eastAsia="宋体" w:cs="宋体"/>
          <w:b w:val="0"/>
          <w:bCs w:val="0"/>
          <w:color w:val="auto"/>
          <w:kern w:val="2"/>
          <w:sz w:val="24"/>
          <w:szCs w:val="24"/>
          <w:lang w:val="en-US" w:eastAsia="zh-CN"/>
        </w:rPr>
        <w:t>90</w:t>
      </w:r>
      <w:r>
        <w:rPr>
          <w:rFonts w:hint="eastAsia" w:ascii="宋体" w:hAnsi="宋体" w:eastAsia="宋体" w:cs="宋体"/>
          <w:b w:val="0"/>
          <w:bCs w:val="0"/>
          <w:color w:val="auto"/>
          <w:kern w:val="2"/>
          <w:sz w:val="24"/>
          <w:szCs w:val="24"/>
        </w:rPr>
        <w:t>%</w:t>
      </w:r>
    </w:p>
    <w:p w14:paraId="621C6410">
      <w:pPr>
        <w:adjustRightIn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2.5</w:t>
      </w:r>
      <w:r>
        <w:rPr>
          <w:rFonts w:hint="eastAsia" w:ascii="宋体" w:hAnsi="宋体" w:eastAsia="宋体" w:cs="宋体"/>
          <w:b w:val="0"/>
          <w:bCs w:val="0"/>
          <w:color w:val="auto"/>
          <w:sz w:val="24"/>
          <w:szCs w:val="24"/>
          <w:highlight w:val="none"/>
          <w:lang w:val="en-US" w:eastAsia="zh-CN"/>
        </w:rPr>
        <w:t xml:space="preserve"> 完工验收通过后</w:t>
      </w: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rPr>
        <w:t>向乙方</w:t>
      </w:r>
      <w:r>
        <w:rPr>
          <w:rFonts w:hint="eastAsia" w:ascii="宋体" w:hAnsi="宋体" w:eastAsia="宋体" w:cs="宋体"/>
          <w:b w:val="0"/>
          <w:bCs w:val="0"/>
          <w:color w:val="auto"/>
          <w:sz w:val="24"/>
          <w:szCs w:val="24"/>
          <w:lang w:eastAsia="zh-CN"/>
        </w:rPr>
        <w:t>支付</w:t>
      </w:r>
      <w:r>
        <w:rPr>
          <w:rFonts w:hint="eastAsia" w:ascii="宋体" w:hAnsi="宋体" w:eastAsia="宋体" w:cs="宋体"/>
          <w:b w:val="0"/>
          <w:bCs w:val="0"/>
          <w:color w:val="auto"/>
          <w:kern w:val="2"/>
          <w:sz w:val="24"/>
          <w:szCs w:val="24"/>
        </w:rPr>
        <w:t>至本合同总价的</w:t>
      </w:r>
      <w:r>
        <w:rPr>
          <w:rFonts w:hint="eastAsia" w:ascii="宋体" w:hAnsi="宋体" w:eastAsia="宋体" w:cs="宋体"/>
          <w:b w:val="0"/>
          <w:bCs w:val="0"/>
          <w:color w:val="auto"/>
          <w:kern w:val="2"/>
          <w:sz w:val="24"/>
          <w:szCs w:val="24"/>
          <w:lang w:val="en-US" w:eastAsia="zh-CN"/>
        </w:rPr>
        <w:t>100</w:t>
      </w:r>
      <w:r>
        <w:rPr>
          <w:rFonts w:hint="eastAsia" w:ascii="宋体" w:hAnsi="宋体" w:eastAsia="宋体" w:cs="宋体"/>
          <w:b w:val="0"/>
          <w:bCs w:val="0"/>
          <w:color w:val="auto"/>
          <w:kern w:val="2"/>
          <w:sz w:val="24"/>
          <w:szCs w:val="24"/>
        </w:rPr>
        <w:t>%</w:t>
      </w:r>
      <w:r>
        <w:rPr>
          <w:rFonts w:hint="eastAsia" w:ascii="宋体" w:hAnsi="宋体" w:eastAsia="宋体" w:cs="宋体"/>
          <w:b w:val="0"/>
          <w:bCs w:val="0"/>
          <w:color w:val="auto"/>
          <w:kern w:val="2"/>
          <w:sz w:val="24"/>
          <w:szCs w:val="24"/>
          <w:lang w:val="en-US" w:eastAsia="zh-CN"/>
        </w:rPr>
        <w:t xml:space="preserve"> </w:t>
      </w:r>
      <w:r>
        <w:rPr>
          <w:rFonts w:hint="eastAsia" w:ascii="宋体" w:hAnsi="宋体" w:eastAsia="宋体" w:cs="宋体"/>
          <w:b w:val="0"/>
          <w:bCs w:val="0"/>
          <w:color w:val="auto"/>
          <w:sz w:val="24"/>
          <w:highlight w:val="none"/>
        </w:rPr>
        <w:t>。</w:t>
      </w:r>
    </w:p>
    <w:p w14:paraId="65D3E7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 xml:space="preserve">6.2.6 </w:t>
      </w:r>
      <w:r>
        <w:rPr>
          <w:rFonts w:hint="eastAsia" w:ascii="宋体" w:hAnsi="宋体" w:eastAsia="宋体" w:cs="宋体"/>
          <w:sz w:val="24"/>
          <w:lang w:bidi="ar"/>
        </w:rPr>
        <w:t>在乙方满足合同约定的付款条件的前提下，乙方根据设计进度节点及提出书面付款申请，并向甲方提交合法、有效、等额的增值税专用发票</w:t>
      </w:r>
      <w:r>
        <w:rPr>
          <w:rFonts w:hint="eastAsia" w:ascii="宋体" w:hAnsi="宋体" w:eastAsia="宋体" w:cs="宋体"/>
          <w:sz w:val="24"/>
        </w:rPr>
        <w:t>。经甲方确认设计进度节点</w:t>
      </w:r>
      <w:r>
        <w:rPr>
          <w:rFonts w:hint="eastAsia" w:ascii="宋体" w:hAnsi="宋体" w:eastAsia="宋体" w:cs="宋体"/>
          <w:sz w:val="24"/>
          <w:lang w:val="en-US" w:eastAsia="zh-CN"/>
        </w:rPr>
        <w:t>并</w:t>
      </w:r>
      <w:r>
        <w:rPr>
          <w:rFonts w:hint="eastAsia" w:ascii="宋体" w:hAnsi="宋体" w:eastAsia="宋体" w:cs="宋体"/>
          <w:sz w:val="24"/>
        </w:rPr>
        <w:t>审核资料无误后，支付相应款项</w:t>
      </w:r>
      <w:r>
        <w:rPr>
          <w:rFonts w:hint="eastAsia" w:asciiTheme="minorEastAsia" w:hAnsiTheme="minorEastAsia" w:eastAsiaTheme="minorEastAsia" w:cstheme="minorEastAsia"/>
          <w:snapToGrid w:val="0"/>
          <w:color w:val="000000"/>
          <w:kern w:val="0"/>
          <w:sz w:val="24"/>
          <w:szCs w:val="24"/>
          <w:lang w:val="en-US" w:eastAsia="zh-CN" w:bidi="ar"/>
        </w:rPr>
        <w:t>。</w:t>
      </w:r>
    </w:p>
    <w:p w14:paraId="6187E13E">
      <w:pPr>
        <w:adjustRightInd w:val="0"/>
        <w:spacing w:line="360" w:lineRule="auto"/>
        <w:ind w:firstLine="480" w:firstLineChars="200"/>
        <w:rPr>
          <w:rFonts w:hint="eastAsia"/>
          <w:lang w:val="en-US" w:eastAsia="zh-CN"/>
        </w:rPr>
      </w:pPr>
      <w:r>
        <w:rPr>
          <w:rFonts w:hint="eastAsia" w:asciiTheme="minorEastAsia" w:hAnsiTheme="minorEastAsia" w:eastAsiaTheme="minorEastAsia" w:cstheme="minorEastAsia"/>
          <w:snapToGrid w:val="0"/>
          <w:color w:val="000000"/>
          <w:kern w:val="0"/>
          <w:sz w:val="24"/>
          <w:szCs w:val="24"/>
          <w:lang w:val="en-US" w:eastAsia="zh-CN" w:bidi="ar"/>
        </w:rPr>
        <w:t xml:space="preserve">6.2.7 </w:t>
      </w:r>
      <w:r>
        <w:rPr>
          <w:rFonts w:hint="eastAsia" w:ascii="宋体" w:hAnsi="宋体" w:eastAsia="宋体" w:cs="宋体"/>
          <w:sz w:val="24"/>
        </w:rPr>
        <w:t>若因乙方资料不齐或错误造成甲方不能及时付款到帐或周转反复，由此产生的滞纳金、手续费、资金利息等费用，以及一切法律后果由乙方承担。若乙方未按约定的要求或时间提供发票，或提供虚假发票或提供的发票不符合税务抵扣要求的，则甲方有权延期支付合同价款，并且不承担逾期付款责任。已支付的，乙方应在接到甲方通知提供或更换后三日内履行完毕发票提交/更换义务，逾期未履行的，每逾期一天按应提供或更换发票金额的千分之一计算违约金。</w:t>
      </w:r>
    </w:p>
    <w:p w14:paraId="7F83A9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6.2.8 甲方以银行转账的方式向乙方支付合同相应价款，双方保证其提供的纳税人识别号、银行账户等基本信息真实合法；甲方不承担因乙方提供信息不准确导致的付款迟延风险或其他风险，双方确认基本信息如下：</w:t>
      </w:r>
    </w:p>
    <w:tbl>
      <w:tblPr>
        <w:tblStyle w:val="1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913"/>
        <w:gridCol w:w="2913"/>
      </w:tblGrid>
      <w:tr w14:paraId="4F76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2" w:type="dxa"/>
            <w:vAlign w:val="center"/>
          </w:tcPr>
          <w:p w14:paraId="222BEFD1">
            <w:pPr>
              <w:pStyle w:val="10"/>
              <w:widowControl w:val="0"/>
              <w:jc w:val="center"/>
              <w:rPr>
                <w:sz w:val="24"/>
                <w:szCs w:val="24"/>
                <w:vertAlign w:val="baseline"/>
              </w:rPr>
            </w:pPr>
          </w:p>
        </w:tc>
        <w:tc>
          <w:tcPr>
            <w:tcW w:w="2913" w:type="dxa"/>
            <w:vAlign w:val="center"/>
          </w:tcPr>
          <w:p w14:paraId="3E1A8496">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甲方</w:t>
            </w:r>
          </w:p>
          <w:p w14:paraId="09AFA756">
            <w:pPr>
              <w:pStyle w:val="10"/>
              <w:widowControl w:val="0"/>
              <w:jc w:val="center"/>
              <w:rPr>
                <w:sz w:val="24"/>
                <w:szCs w:val="24"/>
                <w:vertAlign w:val="baseline"/>
              </w:rPr>
            </w:pPr>
          </w:p>
        </w:tc>
        <w:tc>
          <w:tcPr>
            <w:tcW w:w="2913" w:type="dxa"/>
            <w:vAlign w:val="center"/>
          </w:tcPr>
          <w:p w14:paraId="4FB330D8">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乙方</w:t>
            </w:r>
          </w:p>
          <w:p w14:paraId="2FD0C8D3">
            <w:pPr>
              <w:pStyle w:val="10"/>
              <w:widowControl w:val="0"/>
              <w:jc w:val="center"/>
              <w:rPr>
                <w:sz w:val="24"/>
                <w:szCs w:val="24"/>
                <w:vertAlign w:val="baseline"/>
              </w:rPr>
            </w:pPr>
          </w:p>
        </w:tc>
      </w:tr>
      <w:tr w14:paraId="2818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2" w:type="dxa"/>
            <w:vAlign w:val="center"/>
          </w:tcPr>
          <w:p w14:paraId="35F2BFC4">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名称</w:t>
            </w:r>
          </w:p>
          <w:p w14:paraId="69109594">
            <w:pPr>
              <w:pStyle w:val="10"/>
              <w:widowControl w:val="0"/>
              <w:jc w:val="center"/>
              <w:rPr>
                <w:sz w:val="24"/>
                <w:szCs w:val="24"/>
                <w:vertAlign w:val="baseline"/>
              </w:rPr>
            </w:pPr>
          </w:p>
        </w:tc>
        <w:tc>
          <w:tcPr>
            <w:tcW w:w="2913" w:type="dxa"/>
            <w:vAlign w:val="center"/>
          </w:tcPr>
          <w:p w14:paraId="41DF2871">
            <w:pPr>
              <w:pStyle w:val="10"/>
              <w:widowControl w:val="0"/>
              <w:jc w:val="center"/>
              <w:rPr>
                <w:sz w:val="24"/>
                <w:szCs w:val="24"/>
                <w:vertAlign w:val="baseline"/>
              </w:rPr>
            </w:pPr>
          </w:p>
        </w:tc>
        <w:tc>
          <w:tcPr>
            <w:tcW w:w="2913" w:type="dxa"/>
            <w:vAlign w:val="center"/>
          </w:tcPr>
          <w:p w14:paraId="2A857E5C">
            <w:pPr>
              <w:pStyle w:val="10"/>
              <w:widowControl w:val="0"/>
              <w:jc w:val="center"/>
              <w:rPr>
                <w:sz w:val="24"/>
                <w:szCs w:val="24"/>
                <w:vertAlign w:val="baseline"/>
              </w:rPr>
            </w:pPr>
          </w:p>
        </w:tc>
      </w:tr>
      <w:tr w14:paraId="18E2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2" w:type="dxa"/>
            <w:vAlign w:val="center"/>
          </w:tcPr>
          <w:p w14:paraId="6EB52D95">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纳税人识别号</w:t>
            </w:r>
          </w:p>
          <w:p w14:paraId="7FC66606">
            <w:pPr>
              <w:pStyle w:val="10"/>
              <w:widowControl w:val="0"/>
              <w:jc w:val="center"/>
              <w:rPr>
                <w:sz w:val="24"/>
                <w:szCs w:val="24"/>
                <w:vertAlign w:val="baseline"/>
              </w:rPr>
            </w:pPr>
          </w:p>
        </w:tc>
        <w:tc>
          <w:tcPr>
            <w:tcW w:w="2913" w:type="dxa"/>
            <w:vAlign w:val="center"/>
          </w:tcPr>
          <w:p w14:paraId="1A85AB17">
            <w:pPr>
              <w:pStyle w:val="10"/>
              <w:widowControl w:val="0"/>
              <w:jc w:val="center"/>
              <w:rPr>
                <w:sz w:val="24"/>
                <w:szCs w:val="24"/>
                <w:vertAlign w:val="baseline"/>
              </w:rPr>
            </w:pPr>
          </w:p>
        </w:tc>
        <w:tc>
          <w:tcPr>
            <w:tcW w:w="2913" w:type="dxa"/>
            <w:vAlign w:val="center"/>
          </w:tcPr>
          <w:p w14:paraId="2213634E">
            <w:pPr>
              <w:pStyle w:val="10"/>
              <w:widowControl w:val="0"/>
              <w:jc w:val="center"/>
              <w:rPr>
                <w:sz w:val="24"/>
                <w:szCs w:val="24"/>
                <w:vertAlign w:val="baseline"/>
              </w:rPr>
            </w:pPr>
          </w:p>
        </w:tc>
      </w:tr>
      <w:tr w14:paraId="7F47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2" w:type="dxa"/>
            <w:vAlign w:val="center"/>
          </w:tcPr>
          <w:p w14:paraId="0737460D">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地址</w:t>
            </w:r>
          </w:p>
          <w:p w14:paraId="3AFE63E0">
            <w:pPr>
              <w:pStyle w:val="10"/>
              <w:widowControl w:val="0"/>
              <w:jc w:val="center"/>
              <w:rPr>
                <w:sz w:val="24"/>
                <w:szCs w:val="24"/>
                <w:vertAlign w:val="baseline"/>
              </w:rPr>
            </w:pPr>
          </w:p>
        </w:tc>
        <w:tc>
          <w:tcPr>
            <w:tcW w:w="2913" w:type="dxa"/>
            <w:vAlign w:val="center"/>
          </w:tcPr>
          <w:p w14:paraId="58644C7A">
            <w:pPr>
              <w:pStyle w:val="10"/>
              <w:widowControl w:val="0"/>
              <w:jc w:val="center"/>
              <w:rPr>
                <w:sz w:val="24"/>
                <w:szCs w:val="24"/>
                <w:vertAlign w:val="baseline"/>
              </w:rPr>
            </w:pPr>
          </w:p>
        </w:tc>
        <w:tc>
          <w:tcPr>
            <w:tcW w:w="2913" w:type="dxa"/>
            <w:vAlign w:val="center"/>
          </w:tcPr>
          <w:p w14:paraId="6C2E4E95">
            <w:pPr>
              <w:pStyle w:val="10"/>
              <w:widowControl w:val="0"/>
              <w:jc w:val="center"/>
              <w:rPr>
                <w:sz w:val="24"/>
                <w:szCs w:val="24"/>
                <w:vertAlign w:val="baseline"/>
              </w:rPr>
            </w:pPr>
          </w:p>
        </w:tc>
      </w:tr>
      <w:tr w14:paraId="1FB4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2" w:type="dxa"/>
            <w:vAlign w:val="center"/>
          </w:tcPr>
          <w:p w14:paraId="41B15680">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电话</w:t>
            </w:r>
          </w:p>
          <w:p w14:paraId="655AE77C">
            <w:pPr>
              <w:pStyle w:val="10"/>
              <w:widowControl w:val="0"/>
              <w:jc w:val="center"/>
              <w:rPr>
                <w:sz w:val="24"/>
                <w:szCs w:val="24"/>
                <w:vertAlign w:val="baseline"/>
              </w:rPr>
            </w:pPr>
          </w:p>
        </w:tc>
        <w:tc>
          <w:tcPr>
            <w:tcW w:w="2913" w:type="dxa"/>
            <w:vAlign w:val="center"/>
          </w:tcPr>
          <w:p w14:paraId="44880058">
            <w:pPr>
              <w:pStyle w:val="10"/>
              <w:widowControl w:val="0"/>
              <w:jc w:val="center"/>
              <w:rPr>
                <w:sz w:val="24"/>
                <w:szCs w:val="24"/>
                <w:vertAlign w:val="baseline"/>
              </w:rPr>
            </w:pPr>
          </w:p>
        </w:tc>
        <w:tc>
          <w:tcPr>
            <w:tcW w:w="2913" w:type="dxa"/>
            <w:vAlign w:val="center"/>
          </w:tcPr>
          <w:p w14:paraId="18404F4E">
            <w:pPr>
              <w:pStyle w:val="10"/>
              <w:widowControl w:val="0"/>
              <w:jc w:val="center"/>
              <w:rPr>
                <w:sz w:val="24"/>
                <w:szCs w:val="24"/>
                <w:vertAlign w:val="baseline"/>
              </w:rPr>
            </w:pPr>
          </w:p>
        </w:tc>
      </w:tr>
      <w:tr w14:paraId="3490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2" w:type="dxa"/>
            <w:vAlign w:val="center"/>
          </w:tcPr>
          <w:p w14:paraId="15365E27">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银行开户行</w:t>
            </w:r>
          </w:p>
          <w:p w14:paraId="207F918C">
            <w:pPr>
              <w:pStyle w:val="10"/>
              <w:widowControl w:val="0"/>
              <w:jc w:val="center"/>
              <w:rPr>
                <w:sz w:val="24"/>
                <w:szCs w:val="24"/>
                <w:vertAlign w:val="baseline"/>
              </w:rPr>
            </w:pPr>
          </w:p>
        </w:tc>
        <w:tc>
          <w:tcPr>
            <w:tcW w:w="2913" w:type="dxa"/>
            <w:vAlign w:val="center"/>
          </w:tcPr>
          <w:p w14:paraId="30BF18F1">
            <w:pPr>
              <w:pStyle w:val="10"/>
              <w:widowControl w:val="0"/>
              <w:jc w:val="center"/>
              <w:rPr>
                <w:sz w:val="24"/>
                <w:szCs w:val="24"/>
                <w:vertAlign w:val="baseline"/>
              </w:rPr>
            </w:pPr>
          </w:p>
        </w:tc>
        <w:tc>
          <w:tcPr>
            <w:tcW w:w="2913" w:type="dxa"/>
            <w:vAlign w:val="center"/>
          </w:tcPr>
          <w:p w14:paraId="590FB2E8">
            <w:pPr>
              <w:pStyle w:val="10"/>
              <w:widowControl w:val="0"/>
              <w:jc w:val="center"/>
              <w:rPr>
                <w:sz w:val="24"/>
                <w:szCs w:val="24"/>
                <w:vertAlign w:val="baseline"/>
              </w:rPr>
            </w:pPr>
          </w:p>
        </w:tc>
      </w:tr>
      <w:tr w14:paraId="530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912" w:type="dxa"/>
            <w:vAlign w:val="center"/>
          </w:tcPr>
          <w:p w14:paraId="53F99B04">
            <w:pPr>
              <w:keepNext w:val="0"/>
              <w:keepLines w:val="0"/>
              <w:widowControl/>
              <w:suppressLineNumbers w:val="0"/>
              <w:jc w:val="center"/>
              <w:rPr>
                <w:sz w:val="24"/>
                <w:szCs w:val="24"/>
              </w:rPr>
            </w:pPr>
            <w:r>
              <w:rPr>
                <w:rFonts w:hint="eastAsia" w:ascii="宋体" w:hAnsi="宋体" w:eastAsia="宋体" w:cs="宋体"/>
                <w:snapToGrid w:val="0"/>
                <w:color w:val="000000"/>
                <w:kern w:val="0"/>
                <w:sz w:val="24"/>
                <w:szCs w:val="24"/>
                <w:lang w:val="en-US" w:eastAsia="zh-CN" w:bidi="ar"/>
              </w:rPr>
              <w:t>银行账号</w:t>
            </w:r>
          </w:p>
          <w:p w14:paraId="03AAF718">
            <w:pPr>
              <w:pStyle w:val="10"/>
              <w:widowControl w:val="0"/>
              <w:jc w:val="center"/>
              <w:rPr>
                <w:sz w:val="24"/>
                <w:szCs w:val="24"/>
                <w:vertAlign w:val="baseline"/>
              </w:rPr>
            </w:pPr>
          </w:p>
        </w:tc>
        <w:tc>
          <w:tcPr>
            <w:tcW w:w="2913" w:type="dxa"/>
            <w:vAlign w:val="center"/>
          </w:tcPr>
          <w:p w14:paraId="14BB3BD8">
            <w:pPr>
              <w:pStyle w:val="10"/>
              <w:widowControl w:val="0"/>
              <w:jc w:val="center"/>
              <w:rPr>
                <w:sz w:val="24"/>
                <w:szCs w:val="24"/>
                <w:vertAlign w:val="baseline"/>
              </w:rPr>
            </w:pPr>
          </w:p>
        </w:tc>
        <w:tc>
          <w:tcPr>
            <w:tcW w:w="2913" w:type="dxa"/>
            <w:vAlign w:val="center"/>
          </w:tcPr>
          <w:p w14:paraId="58D8B094">
            <w:pPr>
              <w:pStyle w:val="10"/>
              <w:widowControl w:val="0"/>
              <w:jc w:val="center"/>
              <w:rPr>
                <w:sz w:val="24"/>
                <w:szCs w:val="24"/>
                <w:vertAlign w:val="baseline"/>
              </w:rPr>
            </w:pPr>
          </w:p>
        </w:tc>
      </w:tr>
    </w:tbl>
    <w:p w14:paraId="48DA51BD">
      <w:pPr>
        <w:pStyle w:val="10"/>
        <w:rPr>
          <w:rFonts w:hint="eastAsia" w:ascii="宋体" w:hAnsi="宋体" w:eastAsia="宋体" w:cs="宋体"/>
          <w:bCs/>
          <w:snapToGrid w:val="0"/>
          <w:color w:val="000000"/>
          <w:spacing w:val="8"/>
          <w:kern w:val="0"/>
          <w:sz w:val="24"/>
          <w:szCs w:val="21"/>
          <w:lang w:val="en-US" w:eastAsia="en-US" w:bidi="ar-SA"/>
        </w:rPr>
      </w:pPr>
    </w:p>
    <w:p w14:paraId="3C5C3E96">
      <w:pPr>
        <w:pStyle w:val="10"/>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宋体" w:hAnsi="宋体" w:eastAsia="宋体" w:cs="宋体"/>
          <w:color w:val="auto"/>
          <w:sz w:val="24"/>
          <w:lang w:val="en-US" w:eastAsia="zh-CN"/>
        </w:rPr>
      </w:pPr>
      <w:r>
        <w:rPr>
          <w:rFonts w:hint="eastAsia" w:ascii="宋体" w:hAnsi="宋体" w:eastAsia="宋体" w:cs="宋体"/>
          <w:bCs/>
          <w:snapToGrid w:val="0"/>
          <w:color w:val="000000"/>
          <w:spacing w:val="8"/>
          <w:kern w:val="0"/>
          <w:sz w:val="24"/>
          <w:szCs w:val="21"/>
          <w:lang w:val="en-US" w:eastAsia="en-US" w:bidi="ar-SA"/>
        </w:rPr>
        <w:t>乙方确认，上述账户为乙方收取本合同项下设计费用的指定账户，若账户发生变化的，应在变化之日起5个工作日内由乙方书面告知甲方，否则甲方按照上述账户支付款项的，无论乙方是否收到该等款项均视为甲方支付完毕。</w:t>
      </w:r>
    </w:p>
    <w:p w14:paraId="0CA5B6C0">
      <w:pPr>
        <w:spacing w:line="360" w:lineRule="auto"/>
        <w:rPr>
          <w:rFonts w:hint="eastAsia" w:ascii="宋体" w:hAnsi="宋体" w:eastAsia="宋体" w:cs="宋体"/>
          <w:sz w:val="24"/>
        </w:rPr>
      </w:pPr>
      <w:r>
        <w:rPr>
          <w:rFonts w:hint="eastAsia" w:ascii="宋体" w:hAnsi="宋体" w:eastAsia="宋体" w:cs="宋体"/>
          <w:b/>
          <w:bCs/>
          <w:spacing w:val="8"/>
          <w:sz w:val="24"/>
        </w:rPr>
        <w:t>第</w:t>
      </w:r>
      <w:r>
        <w:rPr>
          <w:rFonts w:hint="eastAsia" w:ascii="宋体" w:hAnsi="宋体" w:eastAsia="宋体" w:cs="宋体"/>
          <w:b/>
          <w:bCs/>
          <w:spacing w:val="8"/>
          <w:sz w:val="24"/>
          <w:lang w:val="en-US" w:eastAsia="zh-CN"/>
        </w:rPr>
        <w:t>七</w:t>
      </w:r>
      <w:r>
        <w:rPr>
          <w:rFonts w:hint="eastAsia" w:ascii="宋体" w:hAnsi="宋体" w:eastAsia="宋体" w:cs="宋体"/>
          <w:b/>
          <w:bCs/>
          <w:spacing w:val="8"/>
          <w:sz w:val="24"/>
        </w:rPr>
        <w:t>条  双方权利义务：</w:t>
      </w:r>
    </w:p>
    <w:p w14:paraId="7939AAE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.1 甲方权利义务：</w:t>
      </w:r>
    </w:p>
    <w:p w14:paraId="5041AA58">
      <w:pPr>
        <w:pStyle w:val="26"/>
        <w:spacing w:before="20" w:after="20" w:line="360" w:lineRule="auto"/>
        <w:ind w:left="0" w:leftChars="0" w:right="23" w:firstLine="480" w:firstLineChars="200"/>
        <w:rPr>
          <w:rFonts w:hint="eastAsia" w:ascii="宋体" w:hAnsi="宋体" w:eastAsia="宋体" w:cs="宋体"/>
          <w:szCs w:val="24"/>
        </w:rPr>
      </w:pPr>
      <w:r>
        <w:rPr>
          <w:rFonts w:hint="eastAsia" w:ascii="宋体" w:hAnsi="宋体" w:eastAsia="宋体" w:cs="宋体"/>
          <w:szCs w:val="24"/>
          <w:lang w:val="en-US" w:eastAsia="zh-CN"/>
        </w:rPr>
        <w:t>7</w:t>
      </w:r>
      <w:r>
        <w:rPr>
          <w:rFonts w:hint="eastAsia" w:ascii="宋体" w:hAnsi="宋体" w:eastAsia="宋体" w:cs="宋体"/>
          <w:szCs w:val="24"/>
        </w:rPr>
        <w:t>.1.1 甲方按本合同第</w:t>
      </w:r>
      <w:r>
        <w:rPr>
          <w:rFonts w:hint="eastAsia" w:ascii="宋体" w:hAnsi="宋体" w:eastAsia="宋体" w:cs="宋体"/>
          <w:szCs w:val="24"/>
          <w:lang w:val="en-US" w:eastAsia="zh-CN"/>
        </w:rPr>
        <w:t>四</w:t>
      </w:r>
      <w:r>
        <w:rPr>
          <w:rFonts w:hint="eastAsia" w:ascii="宋体" w:hAnsi="宋体" w:eastAsia="宋体" w:cs="宋体"/>
          <w:szCs w:val="24"/>
        </w:rPr>
        <w:t>条规定的内容，在规定的时间内向乙方提交资料及文件，并对其完整性、准确性、及时性负责，甲方不得要求乙方违反国家有关标准进行设计。</w:t>
      </w:r>
    </w:p>
    <w:p w14:paraId="634AEBA1">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szCs w:val="24"/>
        </w:rPr>
        <w:t>甲方提交上述资料及文件超过规定时限，乙方按合同</w:t>
      </w:r>
      <w:r>
        <w:rPr>
          <w:rFonts w:hint="eastAsia" w:ascii="宋体" w:hAnsi="宋体" w:eastAsia="宋体" w:cs="宋体"/>
          <w:szCs w:val="24"/>
          <w:lang w:eastAsia="zh-CN"/>
        </w:rPr>
        <w:t>设计任务书</w:t>
      </w:r>
      <w:r>
        <w:rPr>
          <w:rFonts w:hint="eastAsia" w:ascii="宋体" w:hAnsi="宋体" w:eastAsia="宋体" w:cs="宋体"/>
          <w:szCs w:val="24"/>
        </w:rPr>
        <w:t>规定交付设计文件时间顺延。</w:t>
      </w:r>
    </w:p>
    <w:p w14:paraId="75BAA1AC">
      <w:pPr>
        <w:pStyle w:val="26"/>
        <w:spacing w:before="20" w:after="20" w:line="360" w:lineRule="auto"/>
        <w:ind w:left="0" w:right="23" w:firstLine="480" w:firstLineChars="200"/>
        <w:rPr>
          <w:rFonts w:hint="eastAsia" w:ascii="宋体" w:hAnsi="宋体" w:eastAsia="宋体" w:cs="宋体"/>
          <w:color w:val="auto"/>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.1.2 乙方同意，</w:t>
      </w:r>
      <w:r>
        <w:rPr>
          <w:rFonts w:hint="eastAsia" w:ascii="宋体" w:hAnsi="宋体" w:eastAsia="宋体" w:cs="宋体"/>
          <w:color w:val="auto"/>
          <w:szCs w:val="24"/>
        </w:rPr>
        <w:t>甲方对乙方提交的阶段设计成果</w:t>
      </w:r>
      <w:r>
        <w:rPr>
          <w:rFonts w:hint="eastAsia" w:ascii="宋体" w:hAnsi="宋体" w:eastAsia="宋体" w:cs="宋体"/>
          <w:color w:val="auto"/>
          <w:szCs w:val="24"/>
          <w:lang w:eastAsia="zh-CN"/>
        </w:rPr>
        <w:t>在</w:t>
      </w:r>
      <w:r>
        <w:rPr>
          <w:rFonts w:hint="eastAsia" w:ascii="宋体" w:hAnsi="宋体" w:eastAsia="宋体" w:cs="宋体"/>
          <w:color w:val="auto"/>
          <w:szCs w:val="24"/>
          <w:lang w:val="en-US" w:eastAsia="zh-CN"/>
        </w:rPr>
        <w:t>甲方支付完设计费后</w:t>
      </w:r>
      <w:r>
        <w:rPr>
          <w:rFonts w:hint="eastAsia" w:ascii="宋体" w:hAnsi="宋体" w:eastAsia="宋体" w:cs="宋体"/>
          <w:color w:val="auto"/>
          <w:szCs w:val="24"/>
        </w:rPr>
        <w:t>享有完全的所有权，包括但不限于占</w:t>
      </w:r>
      <w:r>
        <w:rPr>
          <w:rFonts w:hint="eastAsia" w:ascii="宋体" w:hAnsi="宋体" w:eastAsia="宋体" w:cs="宋体"/>
          <w:color w:val="000000"/>
          <w:szCs w:val="24"/>
        </w:rPr>
        <w:t>有、使用、收益等所有能从设计成果获得直接或者间接利益的权利，</w:t>
      </w:r>
      <w:r>
        <w:rPr>
          <w:rFonts w:hint="eastAsia" w:ascii="宋体" w:hAnsi="宋体" w:eastAsia="宋体" w:cs="宋体"/>
          <w:color w:val="auto"/>
          <w:szCs w:val="24"/>
        </w:rPr>
        <w:t>乙方在项目竣工开放后，可将项目实景图及效果图用作乙方公司宣传。</w:t>
      </w:r>
    </w:p>
    <w:p w14:paraId="3332BF39">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.1.</w:t>
      </w:r>
      <w:r>
        <w:rPr>
          <w:rFonts w:hint="eastAsia" w:ascii="宋体" w:hAnsi="宋体" w:eastAsia="宋体" w:cs="宋体"/>
          <w:color w:val="000000"/>
          <w:szCs w:val="24"/>
          <w:lang w:val="en-US" w:eastAsia="zh-CN"/>
        </w:rPr>
        <w:t xml:space="preserve">3 </w:t>
      </w:r>
      <w:r>
        <w:rPr>
          <w:rFonts w:hint="eastAsia" w:ascii="宋体" w:hAnsi="宋体" w:eastAsia="宋体" w:cs="宋体"/>
          <w:color w:val="000000"/>
          <w:szCs w:val="24"/>
        </w:rPr>
        <w:t>若乙方所提交的设计成果不符合甲方要求，甲方有权要求乙方修改。</w:t>
      </w:r>
    </w:p>
    <w:p w14:paraId="42AB03D5">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 乙方权利义务：</w:t>
      </w:r>
    </w:p>
    <w:p w14:paraId="2D8AD91E">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.2.1 乙方必须确保设计质量，应严格按国家现行技术规范、标准、规程及甲方提出的设计要求，进行工程设计，按合同规定的进度要求提交质量合格的设计资料，并对其负责。</w:t>
      </w:r>
    </w:p>
    <w:p w14:paraId="78F3C0B7">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.2.2 乙方采用的主要技术标准是：中华人民共和国现行强制性法律规定、相关技术标准及设计规范，以及行业的内部规定，若有多个技术标准采用最高的标准。</w:t>
      </w:r>
    </w:p>
    <w:p w14:paraId="1AE43029">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.2.3 设计合理使用年限为：按国家相关规定执行。</w:t>
      </w:r>
    </w:p>
    <w:p w14:paraId="07997D69">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.2.4 乙方按本合同约定的内容、进度及份数向甲方交付设计资料及文件。</w:t>
      </w:r>
    </w:p>
    <w:p w14:paraId="3C87142D">
      <w:pPr>
        <w:pStyle w:val="26"/>
        <w:spacing w:before="20" w:after="20" w:line="360" w:lineRule="auto"/>
        <w:ind w:left="0" w:right="23"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.2.5 乙方交付的设计资料及文件，经甲方审查后，乙方应根据审查结论负责做必要修改或补充，且乙方不能要求甲方另行支付修改费用,设计周期不顺延。</w:t>
      </w:r>
    </w:p>
    <w:p w14:paraId="7B92D991">
      <w:pPr>
        <w:pStyle w:val="26"/>
        <w:spacing w:before="20" w:after="20" w:line="360" w:lineRule="auto"/>
        <w:ind w:left="0" w:right="23" w:firstLine="480" w:firstLineChars="200"/>
        <w:rPr>
          <w:rFonts w:hint="eastAsia" w:ascii="宋体" w:hAnsi="宋体" w:eastAsia="宋体" w:cs="宋体"/>
          <w:color w:val="auto"/>
          <w:szCs w:val="24"/>
          <w:highlight w:val="none"/>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.2.6 乙方按本合同规定时限交付设计资料及文件后，负责向甲方及施工单位进行设计交底并参加图纸会审。</w:t>
      </w:r>
      <w:r>
        <w:rPr>
          <w:rFonts w:hint="eastAsia" w:ascii="宋体" w:hAnsi="宋体" w:eastAsia="宋体" w:cs="宋体"/>
          <w:color w:val="auto"/>
          <w:szCs w:val="24"/>
        </w:rPr>
        <w:t>对于在施工过程中因乙方原因造成原设计不满足要求或局部变更设计，乙方应无偿返工或提供服务、出图，设计费不再另行计取；乙方应按装修施工的进度计划要求时间参加隐蔽工程验收和参加工程竣工验</w:t>
      </w:r>
      <w:r>
        <w:rPr>
          <w:rFonts w:hint="eastAsia" w:ascii="宋体" w:hAnsi="宋体" w:eastAsia="宋体" w:cs="宋体"/>
          <w:color w:val="auto"/>
          <w:szCs w:val="24"/>
          <w:highlight w:val="none"/>
        </w:rPr>
        <w:t>收。</w:t>
      </w:r>
    </w:p>
    <w:p w14:paraId="32918F9F">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.2.7 本室内装修工程的设计必须符合国家行业标准及规范。设计文件及相关的技术措施等均应严格遵照国家现行规范、技术标准执行。根据甲方设计装修成本要求，乙方应及时提供主要装修装饰材料样板。如所提供材料样板无法在本地落实和超出甲方材料限价的，需重新提供可以替代的材料样板直至符合设计效果要求及施工要求为止。设计成果应体现新颖性、创造性、经济性、实用性和美观性。乙方与甲方的有关配合必须确保及时,并不得影响本工程相关工作的顺利进行。</w:t>
      </w:r>
    </w:p>
    <w:p w14:paraId="06C8F136">
      <w:pPr>
        <w:pStyle w:val="26"/>
        <w:spacing w:before="20" w:after="20" w:line="360" w:lineRule="auto"/>
        <w:ind w:left="0" w:right="23"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.2.8 如因乙方原因造成设计错误导致较大修改、变更，甚至致造成项目返工，乙方应</w:t>
      </w:r>
      <w:r>
        <w:rPr>
          <w:rFonts w:hint="eastAsia" w:ascii="宋体" w:hAnsi="宋体" w:eastAsia="宋体" w:cs="宋体"/>
          <w:color w:val="000000"/>
          <w:szCs w:val="24"/>
          <w:highlight w:val="none"/>
        </w:rPr>
        <w:t>按照本合同</w:t>
      </w:r>
      <w:r>
        <w:rPr>
          <w:rFonts w:hint="eastAsia" w:ascii="宋体" w:hAnsi="宋体" w:eastAsia="宋体" w:cs="宋体"/>
          <w:color w:val="000000"/>
          <w:szCs w:val="24"/>
          <w:highlight w:val="none"/>
          <w:lang w:eastAsia="zh-CN"/>
        </w:rPr>
        <w:t>含税总价</w:t>
      </w:r>
      <w:r>
        <w:rPr>
          <w:rFonts w:hint="eastAsia" w:ascii="宋体" w:hAnsi="宋体" w:eastAsia="宋体" w:cs="宋体"/>
          <w:color w:val="000000"/>
          <w:szCs w:val="24"/>
          <w:highlight w:val="none"/>
        </w:rPr>
        <w:t>的</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u w:val="single"/>
          <w:lang w:val="en-US" w:eastAsia="zh-CN"/>
        </w:rPr>
        <w:t>10</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向甲方支付违约金。</w:t>
      </w:r>
    </w:p>
    <w:p w14:paraId="66755342">
      <w:pPr>
        <w:pStyle w:val="26"/>
        <w:spacing w:before="20" w:after="20" w:line="360" w:lineRule="auto"/>
        <w:ind w:left="0" w:right="23" w:firstLine="480" w:firstLineChars="200"/>
        <w:rPr>
          <w:rFonts w:hint="eastAsia" w:ascii="宋体" w:hAnsi="宋体" w:eastAsia="宋体" w:cs="宋体"/>
          <w:color w:val="000000"/>
          <w:szCs w:val="24"/>
          <w:u w:val="single"/>
          <w:lang w:val="en-US" w:eastAsia="zh-CN"/>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.2.9 此次设计双方约定由</w:t>
      </w:r>
      <w:r>
        <w:rPr>
          <w:rFonts w:hint="eastAsia" w:ascii="宋体" w:hAnsi="宋体" w:eastAsia="宋体" w:cs="宋体"/>
          <w:color w:val="000000"/>
          <w:szCs w:val="24"/>
          <w:u w:val="single"/>
        </w:rPr>
        <w:t xml:space="preserve"> </w:t>
      </w:r>
      <w:r>
        <w:rPr>
          <w:rFonts w:hint="eastAsia" w:ascii="宋体" w:hAnsi="宋体" w:eastAsia="宋体" w:cs="宋体"/>
          <w:color w:val="000000"/>
          <w:szCs w:val="24"/>
          <w:u w:val="single"/>
          <w:lang w:val="en-US" w:eastAsia="zh-CN"/>
        </w:rPr>
        <w:t xml:space="preserve">       </w:t>
      </w:r>
      <w:r>
        <w:rPr>
          <w:rFonts w:hint="eastAsia" w:ascii="宋体" w:hAnsi="宋体" w:eastAsia="宋体" w:cs="宋体"/>
          <w:color w:val="000000"/>
          <w:szCs w:val="24"/>
          <w:u w:val="single"/>
        </w:rPr>
        <w:t xml:space="preserve"> </w:t>
      </w:r>
      <w:r>
        <w:rPr>
          <w:rFonts w:hint="eastAsia" w:ascii="宋体" w:hAnsi="宋体" w:eastAsia="宋体" w:cs="宋体"/>
          <w:color w:val="000000"/>
          <w:szCs w:val="24"/>
        </w:rPr>
        <w:t>（电话：</w:t>
      </w:r>
      <w:r>
        <w:rPr>
          <w:rFonts w:hint="eastAsia" w:ascii="宋体" w:hAnsi="宋体" w:eastAsia="宋体" w:cs="宋体"/>
          <w:color w:val="000000"/>
          <w:szCs w:val="24"/>
          <w:u w:val="single"/>
        </w:rPr>
        <w:t xml:space="preserve"> </w:t>
      </w:r>
      <w:r>
        <w:rPr>
          <w:rFonts w:hint="eastAsia" w:ascii="宋体" w:hAnsi="宋体" w:eastAsia="宋体" w:cs="宋体"/>
          <w:color w:val="000000"/>
          <w:szCs w:val="24"/>
          <w:u w:val="single"/>
          <w:lang w:val="en-US" w:eastAsia="zh-CN"/>
        </w:rPr>
        <w:t xml:space="preserve">         </w:t>
      </w:r>
      <w:r>
        <w:rPr>
          <w:rFonts w:hint="eastAsia" w:ascii="宋体" w:hAnsi="宋体" w:eastAsia="宋体" w:cs="宋体"/>
          <w:color w:val="000000"/>
          <w:szCs w:val="24"/>
        </w:rPr>
        <w:t>‬）担任</w:t>
      </w:r>
      <w:r>
        <w:rPr>
          <w:rFonts w:hint="eastAsia" w:ascii="宋体" w:hAnsi="宋体" w:eastAsia="宋体" w:cs="宋体"/>
          <w:color w:val="000000"/>
          <w:szCs w:val="24"/>
          <w:lang w:val="en-US" w:eastAsia="zh-CN"/>
        </w:rPr>
        <w:t>项目经理</w:t>
      </w:r>
      <w:r>
        <w:rPr>
          <w:rFonts w:hint="eastAsia" w:ascii="宋体" w:hAnsi="宋体" w:eastAsia="宋体" w:cs="宋体"/>
          <w:color w:val="000000"/>
          <w:szCs w:val="24"/>
        </w:rPr>
        <w:t>，非经甲方书面同意不得更换，否则甲方有权单方解除本合同、拒付设计费且有权要求乙方双倍退回甲方已付款，并由乙方赔偿甲方因此遭受的损失</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 xml:space="preserve">甲方约定由 </w:t>
      </w:r>
      <w:r>
        <w:rPr>
          <w:rFonts w:hint="eastAsia" w:ascii="宋体" w:hAnsi="宋体" w:eastAsia="宋体" w:cs="宋体"/>
          <w:color w:val="000000"/>
          <w:szCs w:val="24"/>
          <w:u w:val="single"/>
          <w:lang w:val="en-US" w:eastAsia="zh-CN"/>
        </w:rPr>
        <w:t xml:space="preserve">           （电话：     ）</w:t>
      </w:r>
      <w:r>
        <w:rPr>
          <w:rFonts w:hint="eastAsia" w:ascii="宋体" w:hAnsi="宋体" w:eastAsia="宋体" w:cs="宋体"/>
          <w:color w:val="000000"/>
          <w:szCs w:val="24"/>
          <w:u w:val="none"/>
          <w:lang w:val="en-US" w:eastAsia="zh-CN"/>
        </w:rPr>
        <w:t>担任甲方指定对接人，负责甲方的所有文件签收。</w:t>
      </w:r>
    </w:p>
    <w:p w14:paraId="568325D6">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7</w:t>
      </w:r>
      <w:r>
        <w:rPr>
          <w:rFonts w:hint="eastAsia" w:ascii="宋体" w:hAnsi="宋体" w:eastAsia="宋体" w:cs="宋体"/>
          <w:color w:val="000000"/>
          <w:szCs w:val="24"/>
        </w:rPr>
        <w:t xml:space="preserve">.2.10 </w:t>
      </w:r>
      <w:r>
        <w:rPr>
          <w:rFonts w:hint="eastAsia" w:ascii="宋体" w:hAnsi="宋体" w:eastAsia="宋体" w:cs="宋体"/>
          <w:szCs w:val="24"/>
        </w:rPr>
        <w:t>乙方向甲方提供的设计成果应保证不涉及侵害任何第三方的知识产权等相关权益，否则，因此而涉及任何法律责任和经济责任均由乙方承担。</w:t>
      </w:r>
    </w:p>
    <w:p w14:paraId="57D4AC50">
      <w:pPr>
        <w:pStyle w:val="26"/>
        <w:spacing w:before="20" w:after="20" w:line="360" w:lineRule="auto"/>
        <w:ind w:left="0" w:right="23"/>
        <w:rPr>
          <w:rFonts w:hint="eastAsia" w:ascii="宋体" w:hAnsi="宋体" w:eastAsia="宋体" w:cs="宋体"/>
          <w:color w:val="000000"/>
          <w:szCs w:val="24"/>
        </w:rPr>
      </w:pPr>
      <w:r>
        <w:rPr>
          <w:rFonts w:hint="eastAsia" w:ascii="宋体" w:hAnsi="宋体" w:eastAsia="宋体" w:cs="宋体"/>
          <w:b/>
          <w:color w:val="000000"/>
          <w:szCs w:val="24"/>
        </w:rPr>
        <w:t>第</w:t>
      </w:r>
      <w:r>
        <w:rPr>
          <w:rFonts w:hint="eastAsia" w:ascii="宋体" w:hAnsi="宋体" w:eastAsia="宋体" w:cs="宋体"/>
          <w:b/>
          <w:color w:val="000000"/>
          <w:szCs w:val="24"/>
          <w:lang w:val="en-US" w:eastAsia="zh-CN"/>
        </w:rPr>
        <w:t>八</w:t>
      </w:r>
      <w:r>
        <w:rPr>
          <w:rFonts w:hint="eastAsia" w:ascii="宋体" w:hAnsi="宋体" w:eastAsia="宋体" w:cs="宋体"/>
          <w:b/>
          <w:color w:val="000000"/>
          <w:szCs w:val="24"/>
        </w:rPr>
        <w:t>条</w:t>
      </w:r>
      <w:r>
        <w:rPr>
          <w:rFonts w:hint="eastAsia" w:ascii="宋体" w:hAnsi="宋体" w:eastAsia="宋体" w:cs="宋体"/>
          <w:b/>
          <w:bCs/>
          <w:color w:val="000000"/>
          <w:szCs w:val="24"/>
        </w:rPr>
        <w:t xml:space="preserve">  </w:t>
      </w:r>
      <w:r>
        <w:rPr>
          <w:rFonts w:hint="eastAsia" w:ascii="宋体" w:hAnsi="宋体" w:eastAsia="宋体" w:cs="宋体"/>
          <w:b/>
          <w:bCs/>
          <w:szCs w:val="24"/>
        </w:rPr>
        <w:t>双方</w:t>
      </w:r>
      <w:r>
        <w:rPr>
          <w:rFonts w:hint="eastAsia" w:ascii="宋体" w:hAnsi="宋体" w:eastAsia="宋体" w:cs="宋体"/>
          <w:b/>
          <w:bCs/>
          <w:color w:val="000000"/>
          <w:szCs w:val="24"/>
        </w:rPr>
        <w:t>违约责任：</w:t>
      </w:r>
    </w:p>
    <w:p w14:paraId="3A7C8F60">
      <w:pPr>
        <w:pStyle w:val="26"/>
        <w:spacing w:before="20" w:after="20" w:line="360" w:lineRule="auto"/>
        <w:ind w:left="0" w:right="23" w:firstLine="480" w:firstLineChars="200"/>
        <w:jc w:val="both"/>
        <w:rPr>
          <w:rFonts w:hint="eastAsia" w:ascii="宋体" w:hAnsi="宋体" w:eastAsia="宋体" w:cs="宋体"/>
          <w:color w:val="auto"/>
          <w:kern w:val="2"/>
          <w:szCs w:val="24"/>
          <w:highlight w:val="none"/>
          <w:lang w:bidi="ar"/>
        </w:rPr>
      </w:pP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 xml:space="preserve">.1 </w:t>
      </w:r>
      <w:r>
        <w:rPr>
          <w:rFonts w:hint="eastAsia" w:ascii="宋体" w:hAnsi="宋体" w:eastAsia="宋体" w:cs="宋体"/>
          <w:color w:val="auto"/>
          <w:kern w:val="2"/>
          <w:szCs w:val="24"/>
          <w:highlight w:val="none"/>
          <w:lang w:bidi="ar"/>
        </w:rPr>
        <w:t>因甲方不可控因素导致本项目停建、缓建，甲方有权单方解除本合同，但对于乙方已经完成的设计成果，</w:t>
      </w:r>
      <w:r>
        <w:rPr>
          <w:rFonts w:hint="eastAsia" w:ascii="宋体" w:hAnsi="宋体" w:eastAsia="宋体" w:cs="宋体"/>
          <w:sz w:val="24"/>
        </w:rPr>
        <w:t>已开始设计工作的，甲方应根据设计方已</w:t>
      </w:r>
      <w:r>
        <w:rPr>
          <w:rFonts w:hint="eastAsia" w:ascii="宋体" w:hAnsi="宋体" w:eastAsia="宋体" w:cs="宋体"/>
          <w:sz w:val="24"/>
          <w:lang w:val="en-US" w:eastAsia="zh-CN"/>
        </w:rPr>
        <w:t>完成</w:t>
      </w:r>
      <w:r>
        <w:rPr>
          <w:rFonts w:hint="eastAsia" w:ascii="宋体" w:hAnsi="宋体" w:eastAsia="宋体" w:cs="宋体"/>
          <w:sz w:val="24"/>
        </w:rPr>
        <w:t>的实际阶段工作量，不足一半时，按该阶段设计费的30%支付；超过一半不足80%时，按该阶段设计费的50%支付，超过80%不足100%时，按该阶段设计费的</w:t>
      </w:r>
      <w:r>
        <w:rPr>
          <w:rFonts w:hint="eastAsia" w:ascii="宋体" w:hAnsi="宋体" w:eastAsia="宋体" w:cs="宋体"/>
          <w:sz w:val="24"/>
          <w:lang w:val="en-US" w:eastAsia="zh-CN"/>
        </w:rPr>
        <w:t>7</w:t>
      </w:r>
      <w:r>
        <w:rPr>
          <w:rFonts w:hint="eastAsia" w:ascii="宋体" w:hAnsi="宋体" w:eastAsia="宋体" w:cs="宋体"/>
          <w:sz w:val="24"/>
        </w:rPr>
        <w:t>0%支付。</w:t>
      </w:r>
      <w:r>
        <w:rPr>
          <w:rFonts w:hint="eastAsia" w:ascii="宋体" w:hAnsi="宋体" w:eastAsia="宋体" w:cs="宋体"/>
          <w:color w:val="auto"/>
          <w:kern w:val="2"/>
          <w:szCs w:val="24"/>
          <w:highlight w:val="none"/>
          <w:lang w:bidi="ar"/>
        </w:rPr>
        <w:t>未启动的设计成果，均不支付补偿费用。</w:t>
      </w:r>
    </w:p>
    <w:p w14:paraId="6AF79DFB">
      <w:pPr>
        <w:pStyle w:val="26"/>
        <w:spacing w:before="20" w:after="20" w:line="360" w:lineRule="auto"/>
        <w:ind w:left="0" w:right="23" w:firstLine="480" w:firstLineChars="200"/>
        <w:jc w:val="both"/>
        <w:rPr>
          <w:rFonts w:hint="eastAsia" w:ascii="宋体" w:hAnsi="宋体" w:eastAsia="宋体" w:cs="宋体"/>
          <w:color w:val="auto"/>
          <w:szCs w:val="24"/>
        </w:rPr>
      </w:pPr>
      <w:r>
        <w:rPr>
          <w:rFonts w:hint="eastAsia" w:ascii="宋体" w:hAnsi="宋体" w:eastAsia="宋体" w:cs="宋体"/>
          <w:color w:val="auto"/>
          <w:szCs w:val="24"/>
          <w:lang w:val="en-US" w:eastAsia="zh-CN"/>
        </w:rPr>
        <w:t>8</w:t>
      </w:r>
      <w:r>
        <w:rPr>
          <w:rFonts w:hint="eastAsia" w:ascii="宋体" w:hAnsi="宋体" w:eastAsia="宋体" w:cs="宋体"/>
          <w:color w:val="auto"/>
          <w:szCs w:val="24"/>
        </w:rPr>
        <w:t>.</w:t>
      </w:r>
      <w:r>
        <w:rPr>
          <w:rFonts w:hint="eastAsia" w:ascii="宋体" w:hAnsi="宋体" w:eastAsia="宋体" w:cs="宋体"/>
          <w:color w:val="auto"/>
          <w:szCs w:val="24"/>
          <w:lang w:val="en-US" w:eastAsia="zh-CN"/>
        </w:rPr>
        <w:t>2</w:t>
      </w:r>
      <w:r>
        <w:rPr>
          <w:rFonts w:hint="eastAsia" w:ascii="宋体" w:hAnsi="宋体" w:eastAsia="宋体" w:cs="宋体"/>
          <w:color w:val="auto"/>
          <w:szCs w:val="24"/>
        </w:rPr>
        <w:t xml:space="preserve"> 乙方在设计过程中应严格</w:t>
      </w:r>
      <w:r>
        <w:rPr>
          <w:rFonts w:hint="eastAsia" w:ascii="宋体" w:hAnsi="宋体" w:eastAsia="宋体" w:cs="宋体"/>
          <w:color w:val="auto"/>
          <w:szCs w:val="24"/>
          <w:lang w:val="en-US" w:eastAsia="zh-CN"/>
        </w:rPr>
        <w:t>按照甲方限价设计</w:t>
      </w:r>
      <w:r>
        <w:rPr>
          <w:rFonts w:hint="eastAsia" w:ascii="宋体" w:hAnsi="宋体" w:eastAsia="宋体" w:cs="宋体"/>
          <w:color w:val="auto"/>
          <w:szCs w:val="24"/>
        </w:rPr>
        <w:t>，若乙方设计成果超出甲方</w:t>
      </w:r>
      <w:r>
        <w:rPr>
          <w:rFonts w:hint="eastAsia" w:ascii="宋体" w:hAnsi="宋体" w:eastAsia="宋体" w:cs="宋体"/>
          <w:color w:val="auto"/>
          <w:szCs w:val="24"/>
          <w:lang w:val="en-US" w:eastAsia="zh-CN"/>
        </w:rPr>
        <w:t>限价</w:t>
      </w:r>
      <w:r>
        <w:rPr>
          <w:rFonts w:hint="eastAsia" w:ascii="宋体" w:hAnsi="宋体" w:eastAsia="宋体" w:cs="宋体"/>
          <w:color w:val="auto"/>
          <w:szCs w:val="24"/>
        </w:rPr>
        <w:t>，则由乙方免费进行设计</w:t>
      </w:r>
      <w:r>
        <w:rPr>
          <w:rFonts w:hint="eastAsia" w:ascii="宋体" w:hAnsi="宋体" w:eastAsia="宋体" w:cs="宋体"/>
          <w:color w:val="auto"/>
          <w:szCs w:val="24"/>
          <w:lang w:val="en-US" w:eastAsia="zh-CN"/>
        </w:rPr>
        <w:t>优化</w:t>
      </w:r>
      <w:r>
        <w:rPr>
          <w:rFonts w:hint="eastAsia" w:ascii="宋体" w:hAnsi="宋体" w:eastAsia="宋体" w:cs="宋体"/>
          <w:color w:val="auto"/>
          <w:szCs w:val="24"/>
        </w:rPr>
        <w:t>或主材调整。</w:t>
      </w:r>
    </w:p>
    <w:p w14:paraId="0D739F07">
      <w:pPr>
        <w:pStyle w:val="26"/>
        <w:spacing w:before="20" w:after="20" w:line="360" w:lineRule="auto"/>
        <w:ind w:left="0" w:right="23" w:firstLine="480" w:firstLineChars="200"/>
        <w:jc w:val="both"/>
        <w:rPr>
          <w:rFonts w:hint="eastAsia" w:ascii="宋体" w:hAnsi="宋体" w:eastAsia="宋体" w:cs="宋体"/>
          <w:color w:val="000000"/>
          <w:szCs w:val="24"/>
        </w:rPr>
      </w:pPr>
      <w:r>
        <w:rPr>
          <w:rFonts w:hint="eastAsia" w:ascii="宋体" w:hAnsi="宋体" w:eastAsia="宋体" w:cs="宋体"/>
          <w:color w:val="000000"/>
          <w:szCs w:val="24"/>
          <w:lang w:val="en-US" w:eastAsia="zh-CN"/>
        </w:rPr>
        <w:t>8</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3</w:t>
      </w:r>
      <w:r>
        <w:rPr>
          <w:rFonts w:hint="eastAsia" w:ascii="宋体" w:hAnsi="宋体" w:eastAsia="宋体" w:cs="宋体"/>
          <w:color w:val="000000"/>
          <w:szCs w:val="24"/>
        </w:rPr>
        <w:t xml:space="preserve"> 由于乙方自身原因，延误了按本合同第</w:t>
      </w:r>
      <w:r>
        <w:rPr>
          <w:rFonts w:hint="eastAsia" w:ascii="宋体" w:hAnsi="宋体" w:eastAsia="宋体" w:cs="宋体"/>
          <w:color w:val="000000"/>
          <w:szCs w:val="24"/>
          <w:lang w:val="en-US" w:eastAsia="zh-CN"/>
        </w:rPr>
        <w:t>五</w:t>
      </w:r>
      <w:r>
        <w:rPr>
          <w:rFonts w:hint="eastAsia" w:ascii="宋体" w:hAnsi="宋体" w:eastAsia="宋体" w:cs="宋体"/>
          <w:color w:val="000000"/>
          <w:szCs w:val="24"/>
        </w:rPr>
        <w:t>条规定的设计资料及设计文件的交付时间，每延误一日历天，</w:t>
      </w:r>
      <w:r>
        <w:rPr>
          <w:rFonts w:hint="eastAsia" w:ascii="宋体" w:hAnsi="宋体" w:eastAsia="宋体" w:cs="宋体"/>
          <w:color w:val="auto"/>
          <w:szCs w:val="24"/>
          <w:highlight w:val="none"/>
        </w:rPr>
        <w:t>应承担当期应付金额万分之五的逾期违约金。</w:t>
      </w:r>
      <w:r>
        <w:rPr>
          <w:rFonts w:hint="eastAsia" w:ascii="宋体" w:hAnsi="宋体" w:eastAsia="宋体" w:cs="宋体"/>
          <w:color w:val="000000"/>
          <w:szCs w:val="24"/>
        </w:rPr>
        <w:t>如超过</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日历天</w:t>
      </w:r>
      <w:r>
        <w:rPr>
          <w:rFonts w:hint="eastAsia" w:ascii="宋体" w:hAnsi="宋体" w:eastAsia="宋体" w:cs="宋体"/>
          <w:color w:val="000000"/>
          <w:szCs w:val="24"/>
          <w:lang w:val="en-US" w:eastAsia="zh-CN"/>
        </w:rPr>
        <w:t>以上的</w:t>
      </w:r>
      <w:r>
        <w:rPr>
          <w:rFonts w:hint="eastAsia" w:ascii="宋体" w:hAnsi="宋体" w:eastAsia="宋体" w:cs="宋体"/>
          <w:color w:val="000000"/>
          <w:szCs w:val="24"/>
        </w:rPr>
        <w:t>，甲方有权单方终止或者解除本合同。</w:t>
      </w:r>
    </w:p>
    <w:p w14:paraId="2B3A7081">
      <w:pPr>
        <w:pStyle w:val="26"/>
        <w:spacing w:before="20" w:after="20" w:line="360" w:lineRule="auto"/>
        <w:ind w:left="0" w:right="23" w:firstLine="480" w:firstLineChars="200"/>
        <w:jc w:val="both"/>
        <w:rPr>
          <w:rFonts w:hint="eastAsia" w:ascii="宋体" w:hAnsi="宋体" w:eastAsia="宋体" w:cs="宋体"/>
          <w:color w:val="000000"/>
          <w:szCs w:val="24"/>
        </w:rPr>
      </w:pPr>
      <w:r>
        <w:rPr>
          <w:rFonts w:hint="eastAsia" w:ascii="宋体" w:hAnsi="宋体" w:eastAsia="宋体" w:cs="宋体"/>
          <w:color w:val="000000"/>
          <w:szCs w:val="24"/>
          <w:lang w:val="en-US" w:eastAsia="zh-CN"/>
        </w:rPr>
        <w:t>8</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合同生效后，乙方</w:t>
      </w:r>
      <w:r>
        <w:rPr>
          <w:rFonts w:hint="eastAsia" w:ascii="宋体" w:hAnsi="宋体" w:eastAsia="宋体" w:cs="宋体"/>
          <w:color w:val="000000"/>
          <w:szCs w:val="24"/>
          <w:lang w:val="en-US" w:eastAsia="zh-CN"/>
        </w:rPr>
        <w:t>单方面</w:t>
      </w:r>
      <w:r>
        <w:rPr>
          <w:rFonts w:hint="eastAsia" w:ascii="宋体" w:hAnsi="宋体" w:eastAsia="宋体" w:cs="宋体"/>
          <w:color w:val="000000"/>
          <w:szCs w:val="24"/>
        </w:rPr>
        <w:t>要求终止或解除合同，</w:t>
      </w:r>
      <w:r>
        <w:rPr>
          <w:rFonts w:hint="eastAsia" w:ascii="宋体" w:hAnsi="宋体" w:eastAsia="宋体" w:cs="宋体"/>
          <w:szCs w:val="24"/>
        </w:rPr>
        <w:t>乙方应双倍支付甲方已付款并承担甲方相应经济损失</w:t>
      </w:r>
      <w:r>
        <w:rPr>
          <w:rFonts w:hint="eastAsia" w:ascii="宋体" w:hAnsi="宋体" w:eastAsia="宋体" w:cs="宋体"/>
          <w:color w:val="000000"/>
          <w:szCs w:val="24"/>
        </w:rPr>
        <w:t>。</w:t>
      </w:r>
    </w:p>
    <w:p w14:paraId="39123751">
      <w:pPr>
        <w:pStyle w:val="26"/>
        <w:spacing w:before="20" w:after="20" w:line="360" w:lineRule="auto"/>
        <w:ind w:left="0" w:right="23" w:firstLine="480" w:firstLineChars="200"/>
        <w:jc w:val="both"/>
        <w:rPr>
          <w:rFonts w:hint="eastAsia" w:ascii="宋体" w:hAnsi="宋体" w:eastAsia="宋体" w:cs="宋体"/>
          <w:color w:val="000000"/>
          <w:szCs w:val="24"/>
        </w:rPr>
      </w:pPr>
      <w:r>
        <w:rPr>
          <w:rFonts w:hint="eastAsia" w:ascii="宋体" w:hAnsi="宋体" w:eastAsia="宋体" w:cs="宋体"/>
          <w:color w:val="000000"/>
          <w:szCs w:val="24"/>
          <w:lang w:val="en-US" w:eastAsia="zh-CN"/>
        </w:rPr>
        <w:t>8</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甲方要求乙方提前交付设计图纸时，须征得乙方同意，不得严重背离合理设计周期。</w:t>
      </w:r>
    </w:p>
    <w:p w14:paraId="037C09AA">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8</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 xml:space="preserve"> 本合同项下，守约方有权向违约方主张其因维护自身合法权益而产生的一切费用，包括但不限于诉讼费、律师费、保全费、保全担保费等。</w:t>
      </w:r>
    </w:p>
    <w:p w14:paraId="5C0DB21E">
      <w:pPr>
        <w:pStyle w:val="26"/>
        <w:spacing w:before="20" w:after="20" w:line="360" w:lineRule="auto"/>
        <w:ind w:left="0" w:right="23"/>
        <w:rPr>
          <w:rFonts w:hint="eastAsia" w:ascii="宋体" w:hAnsi="宋体" w:eastAsia="宋体" w:cs="宋体"/>
          <w:color w:val="000000"/>
          <w:szCs w:val="24"/>
        </w:rPr>
      </w:pPr>
      <w:r>
        <w:rPr>
          <w:rFonts w:hint="eastAsia" w:ascii="宋体" w:hAnsi="宋体" w:eastAsia="宋体" w:cs="宋体"/>
          <w:b/>
          <w:color w:val="000000"/>
          <w:szCs w:val="24"/>
        </w:rPr>
        <w:t>第</w:t>
      </w:r>
      <w:r>
        <w:rPr>
          <w:rFonts w:hint="eastAsia" w:ascii="宋体" w:hAnsi="宋体" w:eastAsia="宋体" w:cs="宋体"/>
          <w:b/>
          <w:color w:val="000000"/>
          <w:szCs w:val="24"/>
          <w:lang w:val="en-US" w:eastAsia="zh-CN"/>
        </w:rPr>
        <w:t>九</w:t>
      </w:r>
      <w:r>
        <w:rPr>
          <w:rFonts w:hint="eastAsia" w:ascii="宋体" w:hAnsi="宋体" w:eastAsia="宋体" w:cs="宋体"/>
          <w:b/>
          <w:color w:val="000000"/>
          <w:szCs w:val="24"/>
        </w:rPr>
        <w:t>条</w:t>
      </w:r>
      <w:r>
        <w:rPr>
          <w:rFonts w:hint="eastAsia" w:ascii="宋体" w:hAnsi="宋体" w:eastAsia="宋体" w:cs="宋体"/>
          <w:color w:val="000000"/>
          <w:szCs w:val="24"/>
        </w:rPr>
        <w:t xml:space="preserve">  </w:t>
      </w:r>
      <w:r>
        <w:rPr>
          <w:rFonts w:hint="eastAsia" w:ascii="宋体" w:hAnsi="宋体" w:eastAsia="宋体" w:cs="宋体"/>
          <w:b/>
          <w:bCs/>
          <w:color w:val="000000"/>
          <w:szCs w:val="24"/>
        </w:rPr>
        <w:t>其他：</w:t>
      </w:r>
    </w:p>
    <w:p w14:paraId="7F63F22E">
      <w:pPr>
        <w:pStyle w:val="26"/>
        <w:spacing w:before="20" w:after="20" w:line="360" w:lineRule="auto"/>
        <w:ind w:left="0" w:right="23" w:firstLine="480" w:firstLineChars="200"/>
        <w:rPr>
          <w:rFonts w:hint="eastAsia" w:ascii="宋体" w:hAnsi="宋体" w:eastAsia="宋体" w:cs="宋体"/>
          <w:color w:val="auto"/>
          <w:szCs w:val="24"/>
          <w:highlight w:val="none"/>
        </w:rPr>
      </w:pPr>
      <w:r>
        <w:rPr>
          <w:rFonts w:hint="eastAsia" w:ascii="宋体" w:hAnsi="宋体" w:eastAsia="宋体" w:cs="宋体"/>
          <w:color w:val="000000"/>
          <w:szCs w:val="24"/>
          <w:lang w:val="en-US" w:eastAsia="zh-CN"/>
        </w:rPr>
        <w:t>9</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 xml:space="preserve"> 本工程设计资料及</w:t>
      </w:r>
      <w:r>
        <w:rPr>
          <w:rFonts w:hint="eastAsia" w:ascii="宋体" w:hAnsi="宋体" w:eastAsia="宋体" w:cs="宋体"/>
          <w:color w:val="auto"/>
          <w:szCs w:val="24"/>
          <w:highlight w:val="none"/>
        </w:rPr>
        <w:t>文件中，装饰材料、物料清单，应当注明其规格、型号等技术指标，乙方推荐的生产厂、供应商仅供甲方参考，不构成甲方采购约定。乙方不对甲方采购的产品质量及后果负责。</w:t>
      </w:r>
    </w:p>
    <w:p w14:paraId="0DB2D37F">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9</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 xml:space="preserve"> 乙方在设计过程因乙方原因必须到现场的往来交通、差旅等费用由乙方自行承担，外派考察除外。</w:t>
      </w:r>
    </w:p>
    <w:p w14:paraId="05D62917">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9</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3</w:t>
      </w:r>
      <w:r>
        <w:rPr>
          <w:rFonts w:hint="eastAsia" w:ascii="宋体" w:hAnsi="宋体" w:eastAsia="宋体" w:cs="宋体"/>
          <w:color w:val="FF0000"/>
          <w:szCs w:val="24"/>
        </w:rPr>
        <w:t xml:space="preserve"> </w:t>
      </w:r>
      <w:r>
        <w:rPr>
          <w:rFonts w:hint="eastAsia" w:ascii="宋体" w:hAnsi="宋体" w:eastAsia="宋体" w:cs="宋体"/>
          <w:color w:val="000000"/>
          <w:szCs w:val="24"/>
        </w:rPr>
        <w:t>因乙方未到项目所在地办理备案手续，涉及甲方后期报规报建需要，由甲方另行委托具有相应设计资质的第三方单位在乙方的设计图纸上加盖图章，</w:t>
      </w:r>
      <w:r>
        <w:rPr>
          <w:rFonts w:hint="eastAsia" w:ascii="宋体" w:hAnsi="宋体" w:eastAsia="宋体" w:cs="宋体"/>
          <w:color w:val="000000"/>
          <w:szCs w:val="24"/>
          <w:highlight w:val="none"/>
        </w:rPr>
        <w:t>因此产生的第三方单位费用由</w:t>
      </w:r>
      <w:r>
        <w:rPr>
          <w:rFonts w:hint="eastAsia" w:ascii="宋体" w:hAnsi="宋体" w:eastAsia="宋体" w:cs="宋体"/>
          <w:color w:val="000000"/>
          <w:szCs w:val="24"/>
          <w:highlight w:val="none"/>
          <w:lang w:val="en-US" w:eastAsia="zh-CN"/>
        </w:rPr>
        <w:t>乙</w:t>
      </w:r>
      <w:r>
        <w:rPr>
          <w:rFonts w:hint="eastAsia" w:ascii="宋体" w:hAnsi="宋体" w:eastAsia="宋体" w:cs="宋体"/>
          <w:color w:val="000000"/>
          <w:szCs w:val="24"/>
          <w:highlight w:val="none"/>
        </w:rPr>
        <w:t>方承担，</w:t>
      </w:r>
      <w:r>
        <w:rPr>
          <w:rFonts w:hint="eastAsia" w:ascii="宋体" w:hAnsi="宋体" w:eastAsia="宋体" w:cs="宋体"/>
          <w:color w:val="000000"/>
          <w:szCs w:val="24"/>
        </w:rPr>
        <w:t>乙方须全力配合完善相关资料直至通过施工图审查。</w:t>
      </w:r>
    </w:p>
    <w:p w14:paraId="5BD424A6">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9</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 xml:space="preserve"> 由于不可抗力因素致使合同无法履行时，双方应及时协商解决。</w:t>
      </w:r>
    </w:p>
    <w:p w14:paraId="24D0F777">
      <w:pPr>
        <w:pStyle w:val="26"/>
        <w:spacing w:before="20" w:after="20" w:line="360" w:lineRule="auto"/>
        <w:ind w:left="0" w:right="23" w:firstLine="480" w:firstLineChars="200"/>
        <w:rPr>
          <w:rFonts w:hint="eastAsia" w:ascii="宋体" w:hAnsi="宋体" w:eastAsia="宋体" w:cs="宋体"/>
          <w:szCs w:val="24"/>
        </w:rPr>
      </w:pPr>
      <w:r>
        <w:rPr>
          <w:rFonts w:hint="eastAsia" w:ascii="宋体" w:hAnsi="宋体" w:eastAsia="宋体" w:cs="宋体"/>
          <w:color w:val="000000"/>
          <w:szCs w:val="24"/>
          <w:lang w:val="en-US" w:eastAsia="zh-CN"/>
        </w:rPr>
        <w:t>9</w:t>
      </w:r>
      <w:r>
        <w:rPr>
          <w:rFonts w:hint="eastAsia" w:ascii="宋体" w:hAnsi="宋体" w:eastAsia="宋体" w:cs="宋体"/>
          <w:szCs w:val="24"/>
        </w:rPr>
        <w:t>.</w:t>
      </w:r>
      <w:r>
        <w:rPr>
          <w:rFonts w:hint="eastAsia" w:ascii="宋体" w:hAnsi="宋体" w:eastAsia="宋体" w:cs="宋体"/>
          <w:szCs w:val="24"/>
          <w:lang w:val="en-US" w:eastAsia="zh-CN"/>
        </w:rPr>
        <w:t>5</w:t>
      </w:r>
      <w:r>
        <w:rPr>
          <w:rFonts w:hint="eastAsia" w:ascii="宋体" w:hAnsi="宋体" w:eastAsia="宋体" w:cs="宋体"/>
          <w:szCs w:val="24"/>
        </w:rPr>
        <w:t xml:space="preserve"> 本合同发生争议，双方当事人应及时协调解决，协调不成时，双方当事人均可向</w:t>
      </w:r>
      <w:r>
        <w:rPr>
          <w:rFonts w:hint="eastAsia" w:ascii="宋体" w:hAnsi="宋体" w:eastAsia="宋体" w:cs="宋体"/>
          <w:szCs w:val="24"/>
          <w:highlight w:val="none"/>
          <w:lang w:val="en-US" w:eastAsia="zh-CN"/>
        </w:rPr>
        <w:t>甲方</w:t>
      </w:r>
      <w:r>
        <w:rPr>
          <w:rFonts w:hint="eastAsia" w:ascii="宋体" w:hAnsi="宋体" w:eastAsia="宋体" w:cs="宋体"/>
          <w:szCs w:val="24"/>
          <w:highlight w:val="none"/>
        </w:rPr>
        <w:t>所在地</w:t>
      </w:r>
      <w:r>
        <w:rPr>
          <w:rFonts w:hint="eastAsia" w:ascii="宋体" w:hAnsi="宋体" w:eastAsia="宋体" w:cs="宋体"/>
          <w:szCs w:val="24"/>
        </w:rPr>
        <w:t>有管辖权的法院提起诉讼。</w:t>
      </w:r>
    </w:p>
    <w:p w14:paraId="24C3559F">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9</w:t>
      </w:r>
      <w:r>
        <w:rPr>
          <w:rFonts w:hint="eastAsia" w:ascii="宋体" w:hAnsi="宋体" w:eastAsia="宋体" w:cs="宋体"/>
          <w:color w:val="000000"/>
          <w:szCs w:val="24"/>
        </w:rPr>
        <w:t>.</w:t>
      </w:r>
      <w:r>
        <w:rPr>
          <w:rFonts w:hint="eastAsia" w:ascii="宋体" w:hAnsi="宋体" w:eastAsia="宋体" w:cs="宋体"/>
          <w:color w:val="000000"/>
          <w:szCs w:val="24"/>
          <w:lang w:val="en-US" w:eastAsia="zh-CN"/>
        </w:rPr>
        <w:t xml:space="preserve">6 </w:t>
      </w:r>
      <w:r>
        <w:rPr>
          <w:rFonts w:hint="eastAsia" w:ascii="宋体" w:hAnsi="宋体" w:eastAsia="宋体" w:cs="宋体"/>
          <w:color w:val="000000"/>
          <w:szCs w:val="24"/>
        </w:rPr>
        <w:t>本合同未尽事宜，双方另行协商并签订补充协议。补充协议是本合同的组成部分。</w:t>
      </w:r>
    </w:p>
    <w:p w14:paraId="1F7E9E89">
      <w:pPr>
        <w:pStyle w:val="26"/>
        <w:spacing w:before="20" w:after="20" w:line="360" w:lineRule="auto"/>
        <w:ind w:left="0" w:right="23" w:firstLine="480" w:firstLineChars="200"/>
        <w:rPr>
          <w:rFonts w:hint="eastAsia" w:ascii="宋体" w:hAnsi="宋体" w:eastAsia="宋体" w:cs="宋体"/>
          <w:szCs w:val="24"/>
        </w:rPr>
      </w:pPr>
      <w:r>
        <w:rPr>
          <w:rFonts w:hint="eastAsia" w:ascii="宋体" w:hAnsi="宋体" w:eastAsia="宋体" w:cs="宋体"/>
          <w:color w:val="000000"/>
          <w:szCs w:val="24"/>
          <w:lang w:val="en-US" w:eastAsia="zh-CN"/>
        </w:rPr>
        <w:t>9</w:t>
      </w:r>
      <w:r>
        <w:rPr>
          <w:rFonts w:hint="eastAsia" w:ascii="宋体" w:hAnsi="宋体" w:eastAsia="宋体" w:cs="宋体"/>
          <w:szCs w:val="24"/>
        </w:rPr>
        <w:t>.</w:t>
      </w:r>
      <w:r>
        <w:rPr>
          <w:rFonts w:hint="eastAsia" w:ascii="宋体" w:hAnsi="宋体" w:eastAsia="宋体" w:cs="宋体"/>
          <w:szCs w:val="24"/>
          <w:lang w:val="en-US" w:eastAsia="zh-CN"/>
        </w:rPr>
        <w:t xml:space="preserve">7 </w:t>
      </w:r>
      <w:r>
        <w:rPr>
          <w:rFonts w:hint="eastAsia" w:ascii="宋体" w:hAnsi="宋体" w:eastAsia="宋体" w:cs="宋体"/>
          <w:szCs w:val="24"/>
        </w:rPr>
        <w:t>本合同经甲乙双方签字并加盖公章之日起生效。</w:t>
      </w:r>
    </w:p>
    <w:p w14:paraId="040C2FAA">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9</w:t>
      </w:r>
      <w:r>
        <w:rPr>
          <w:rFonts w:hint="eastAsia" w:ascii="宋体" w:hAnsi="宋体" w:eastAsia="宋体" w:cs="宋体"/>
          <w:szCs w:val="24"/>
        </w:rPr>
        <w:t>.</w:t>
      </w:r>
      <w:r>
        <w:rPr>
          <w:rFonts w:hint="eastAsia" w:ascii="宋体" w:hAnsi="宋体" w:eastAsia="宋体" w:cs="宋体"/>
          <w:szCs w:val="24"/>
          <w:lang w:val="en-US" w:eastAsia="zh-CN"/>
        </w:rPr>
        <w:t xml:space="preserve">8 </w:t>
      </w:r>
      <w:r>
        <w:rPr>
          <w:rFonts w:hint="eastAsia" w:ascii="宋体" w:hAnsi="宋体" w:eastAsia="宋体" w:cs="宋体"/>
          <w:szCs w:val="24"/>
        </w:rPr>
        <w:t>本合同</w:t>
      </w:r>
      <w:r>
        <w:rPr>
          <w:rFonts w:hint="eastAsia" w:ascii="宋体" w:hAnsi="宋体" w:eastAsia="宋体" w:cs="宋体"/>
          <w:szCs w:val="24"/>
          <w:u w:val="single"/>
          <w:lang w:eastAsia="zh-CN"/>
        </w:rPr>
        <w:t>壹</w:t>
      </w:r>
      <w:r>
        <w:rPr>
          <w:rFonts w:hint="eastAsia" w:ascii="宋体" w:hAnsi="宋体" w:eastAsia="宋体" w:cs="宋体"/>
          <w:szCs w:val="24"/>
        </w:rPr>
        <w:t>式</w:t>
      </w:r>
      <w:r>
        <w:rPr>
          <w:rFonts w:hint="eastAsia" w:ascii="宋体" w:hAnsi="宋体" w:eastAsia="宋体" w:cs="宋体"/>
          <w:b/>
          <w:szCs w:val="24"/>
          <w:u w:val="single"/>
        </w:rPr>
        <w:t xml:space="preserve"> </w:t>
      </w:r>
      <w:r>
        <w:rPr>
          <w:rFonts w:hint="eastAsia" w:ascii="宋体" w:hAnsi="宋体" w:eastAsia="宋体" w:cs="宋体"/>
          <w:szCs w:val="24"/>
          <w:u w:val="single"/>
          <w:lang w:val="en-US" w:eastAsia="zh-CN"/>
        </w:rPr>
        <w:t xml:space="preserve"> 肆 </w:t>
      </w:r>
      <w:r>
        <w:rPr>
          <w:rFonts w:hint="eastAsia" w:ascii="宋体" w:hAnsi="宋体" w:eastAsia="宋体" w:cs="宋体"/>
          <w:b/>
          <w:szCs w:val="24"/>
          <w:u w:val="single"/>
        </w:rPr>
        <w:t xml:space="preserve"> </w:t>
      </w:r>
      <w:r>
        <w:rPr>
          <w:rFonts w:hint="eastAsia" w:ascii="宋体" w:hAnsi="宋体" w:eastAsia="宋体" w:cs="宋体"/>
          <w:szCs w:val="24"/>
        </w:rPr>
        <w:t>份，甲方</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贰 </w:t>
      </w:r>
      <w:r>
        <w:rPr>
          <w:rFonts w:hint="eastAsia" w:ascii="宋体" w:hAnsi="宋体" w:eastAsia="宋体" w:cs="宋体"/>
          <w:szCs w:val="24"/>
          <w:u w:val="single"/>
        </w:rPr>
        <w:t xml:space="preserve"> </w:t>
      </w:r>
      <w:r>
        <w:rPr>
          <w:rFonts w:hint="eastAsia" w:ascii="宋体" w:hAnsi="宋体" w:eastAsia="宋体" w:cs="宋体"/>
          <w:szCs w:val="24"/>
        </w:rPr>
        <w:t>份，乙方</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贰 </w:t>
      </w:r>
      <w:r>
        <w:rPr>
          <w:rFonts w:hint="eastAsia" w:ascii="宋体" w:hAnsi="宋体" w:eastAsia="宋体" w:cs="宋体"/>
          <w:szCs w:val="24"/>
          <w:u w:val="single"/>
        </w:rPr>
        <w:t xml:space="preserve"> </w:t>
      </w:r>
      <w:r>
        <w:rPr>
          <w:rFonts w:hint="eastAsia" w:ascii="宋体" w:hAnsi="宋体" w:eastAsia="宋体" w:cs="宋体"/>
          <w:szCs w:val="24"/>
        </w:rPr>
        <w:t>份。原件具有同等法律效力。</w:t>
      </w:r>
      <w:r>
        <w:rPr>
          <w:rFonts w:hint="eastAsia" w:ascii="宋体" w:hAnsi="宋体" w:eastAsia="宋体" w:cs="宋体"/>
          <w:color w:val="000000"/>
          <w:szCs w:val="24"/>
        </w:rPr>
        <w:t xml:space="preserve"> </w:t>
      </w:r>
    </w:p>
    <w:p w14:paraId="02359AC0">
      <w:pPr>
        <w:pStyle w:val="26"/>
        <w:spacing w:before="20" w:after="20" w:line="360" w:lineRule="auto"/>
        <w:ind w:left="0" w:right="23" w:firstLine="480" w:firstLineChars="200"/>
        <w:rPr>
          <w:rFonts w:hint="eastAsia" w:ascii="宋体" w:hAnsi="宋体" w:eastAsia="宋体" w:cs="宋体"/>
          <w:color w:val="000000"/>
          <w:szCs w:val="24"/>
        </w:rPr>
      </w:pPr>
      <w:r>
        <w:rPr>
          <w:rFonts w:hint="eastAsia" w:ascii="宋体" w:hAnsi="宋体" w:eastAsia="宋体" w:cs="宋体"/>
          <w:color w:val="000000"/>
          <w:szCs w:val="24"/>
        </w:rPr>
        <w:t>（以下无正文）</w:t>
      </w:r>
    </w:p>
    <w:p w14:paraId="7DB79DDE">
      <w:pPr>
        <w:pStyle w:val="28"/>
        <w:spacing w:line="360" w:lineRule="auto"/>
        <w:ind w:firstLine="448" w:firstLineChars="200"/>
        <w:rPr>
          <w:rFonts w:hint="eastAsia" w:ascii="宋体" w:hAnsi="宋体" w:eastAsia="宋体" w:cs="宋体"/>
          <w:spacing w:val="-8"/>
        </w:rPr>
      </w:pPr>
    </w:p>
    <w:p w14:paraId="0A627132">
      <w:pPr>
        <w:pStyle w:val="28"/>
        <w:spacing w:line="360" w:lineRule="auto"/>
        <w:ind w:firstLine="448" w:firstLineChars="200"/>
        <w:rPr>
          <w:rFonts w:hint="eastAsia" w:ascii="宋体" w:hAnsi="宋体" w:eastAsia="宋体" w:cs="宋体"/>
          <w:spacing w:val="-8"/>
        </w:rPr>
      </w:pPr>
      <w:r>
        <w:rPr>
          <w:rFonts w:hint="eastAsia" w:ascii="宋体" w:hAnsi="宋体" w:eastAsia="宋体" w:cs="宋体"/>
          <w:spacing w:val="-8"/>
        </w:rPr>
        <w:t>附件1：设计团队名单表</w:t>
      </w:r>
    </w:p>
    <w:p w14:paraId="4265F9ED">
      <w:pPr>
        <w:pStyle w:val="28"/>
        <w:spacing w:line="360" w:lineRule="auto"/>
        <w:ind w:firstLine="448" w:firstLineChars="200"/>
        <w:rPr>
          <w:rFonts w:hint="eastAsia" w:ascii="宋体" w:hAnsi="宋体" w:eastAsia="宋体" w:cs="宋体"/>
          <w:spacing w:val="-8"/>
        </w:rPr>
      </w:pPr>
      <w:r>
        <w:rPr>
          <w:rFonts w:hint="eastAsia" w:ascii="宋体" w:hAnsi="宋体" w:eastAsia="宋体" w:cs="宋体"/>
          <w:spacing w:val="-8"/>
        </w:rPr>
        <w:t>附件</w:t>
      </w:r>
      <w:r>
        <w:rPr>
          <w:rFonts w:hint="eastAsia" w:ascii="宋体" w:hAnsi="宋体" w:eastAsia="宋体" w:cs="宋体"/>
          <w:spacing w:val="-8"/>
          <w:lang w:val="en-US" w:eastAsia="zh-CN"/>
        </w:rPr>
        <w:t>2</w:t>
      </w:r>
      <w:r>
        <w:rPr>
          <w:rFonts w:hint="eastAsia" w:ascii="宋体" w:hAnsi="宋体" w:eastAsia="宋体" w:cs="宋体"/>
          <w:spacing w:val="-8"/>
        </w:rPr>
        <w:t>：设计任务书</w:t>
      </w:r>
    </w:p>
    <w:p w14:paraId="2B646374">
      <w:pPr>
        <w:pStyle w:val="26"/>
        <w:spacing w:before="20" w:after="20" w:line="360" w:lineRule="auto"/>
        <w:ind w:left="0" w:leftChars="0" w:right="23" w:firstLine="0" w:firstLineChars="0"/>
        <w:rPr>
          <w:rFonts w:hint="eastAsia" w:ascii="宋体" w:hAnsi="宋体" w:eastAsia="宋体" w:cs="宋体"/>
          <w:spacing w:val="-8"/>
          <w:szCs w:val="24"/>
        </w:rPr>
      </w:pPr>
    </w:p>
    <w:p w14:paraId="3E8C4F72">
      <w:pPr>
        <w:pStyle w:val="26"/>
        <w:spacing w:before="20" w:after="20" w:line="360" w:lineRule="auto"/>
        <w:ind w:left="5824" w:right="23" w:hanging="5824" w:hangingChars="2600"/>
        <w:rPr>
          <w:rFonts w:hint="eastAsia" w:ascii="宋体" w:hAnsi="宋体" w:eastAsia="宋体" w:cs="宋体"/>
          <w:spacing w:val="-8"/>
          <w:szCs w:val="24"/>
        </w:rPr>
      </w:pPr>
    </w:p>
    <w:p w14:paraId="198F2DB1">
      <w:pPr>
        <w:pStyle w:val="26"/>
        <w:spacing w:before="20" w:after="20" w:line="360" w:lineRule="auto"/>
        <w:ind w:left="5824" w:right="23" w:hanging="5824" w:hangingChars="2600"/>
        <w:rPr>
          <w:rFonts w:hint="eastAsia" w:ascii="宋体" w:hAnsi="宋体" w:eastAsia="宋体" w:cs="宋体"/>
          <w:szCs w:val="24"/>
          <w:u w:val="single"/>
        </w:rPr>
      </w:pPr>
      <w:r>
        <w:rPr>
          <w:rFonts w:hint="eastAsia" w:ascii="宋体" w:hAnsi="宋体" w:eastAsia="宋体" w:cs="宋体"/>
          <w:spacing w:val="-8"/>
          <w:szCs w:val="24"/>
        </w:rPr>
        <w:t>甲方</w:t>
      </w:r>
      <w:r>
        <w:rPr>
          <w:rFonts w:hint="eastAsia" w:ascii="宋体" w:hAnsi="宋体" w:eastAsia="宋体" w:cs="宋体"/>
          <w:color w:val="000000"/>
          <w:szCs w:val="24"/>
        </w:rPr>
        <w:t>：</w:t>
      </w:r>
      <w:r>
        <w:rPr>
          <w:rFonts w:hint="eastAsia" w:ascii="宋体" w:hAnsi="宋体" w:eastAsia="宋体" w:cs="宋体"/>
          <w:szCs w:val="24"/>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szCs w:val="24"/>
          <w:u w:val="single"/>
        </w:rPr>
        <w:t xml:space="preserve">       </w:t>
      </w:r>
      <w:r>
        <w:rPr>
          <w:rFonts w:hint="eastAsia" w:ascii="宋体" w:hAnsi="宋体" w:eastAsia="宋体" w:cs="宋体"/>
          <w:color w:val="000000"/>
          <w:szCs w:val="24"/>
        </w:rPr>
        <w:t xml:space="preserve">      </w:t>
      </w:r>
      <w:r>
        <w:rPr>
          <w:rFonts w:hint="eastAsia" w:ascii="宋体" w:hAnsi="宋体" w:eastAsia="宋体" w:cs="宋体"/>
          <w:spacing w:val="-8"/>
          <w:szCs w:val="24"/>
        </w:rPr>
        <w:t>乙方</w:t>
      </w:r>
      <w:r>
        <w:rPr>
          <w:rFonts w:hint="eastAsia" w:ascii="宋体" w:hAnsi="宋体" w:eastAsia="宋体" w:cs="宋体"/>
          <w:color w:val="000000"/>
          <w:szCs w:val="24"/>
        </w:rPr>
        <w:t>：</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pacing w:val="4"/>
          <w:sz w:val="24"/>
          <w:u w:val="single"/>
          <w:lang w:val="en-US" w:eastAsia="zh-CN"/>
        </w:rPr>
        <w:t xml:space="preserve"> </w:t>
      </w:r>
      <w:r>
        <w:rPr>
          <w:rFonts w:hint="eastAsia" w:ascii="宋体" w:hAnsi="宋体" w:eastAsia="宋体" w:cs="宋体"/>
          <w:szCs w:val="24"/>
          <w:u w:val="single"/>
        </w:rPr>
        <w:t xml:space="preserve"> </w:t>
      </w:r>
    </w:p>
    <w:p w14:paraId="60AE1B9D">
      <w:pPr>
        <w:pStyle w:val="28"/>
        <w:spacing w:line="360" w:lineRule="auto"/>
        <w:ind w:firstLine="840" w:firstLineChars="350"/>
        <w:rPr>
          <w:rFonts w:hint="eastAsia" w:ascii="宋体" w:hAnsi="宋体" w:eastAsia="宋体" w:cs="宋体"/>
        </w:rPr>
      </w:pPr>
      <w:r>
        <w:rPr>
          <w:rFonts w:hint="eastAsia" w:ascii="宋体" w:hAnsi="宋体" w:eastAsia="宋体" w:cs="宋体"/>
        </w:rPr>
        <w:t>（盖单位章）                             （盖单位章）</w:t>
      </w:r>
    </w:p>
    <w:p w14:paraId="0A781F9C">
      <w:pPr>
        <w:pStyle w:val="28"/>
        <w:spacing w:line="360" w:lineRule="auto"/>
        <w:rPr>
          <w:rFonts w:hint="eastAsia" w:ascii="宋体" w:hAnsi="宋体" w:eastAsia="宋体" w:cs="宋体"/>
        </w:rPr>
      </w:pPr>
      <w:r>
        <w:rPr>
          <w:rFonts w:hint="eastAsia" w:ascii="宋体" w:hAnsi="宋体" w:eastAsia="宋体" w:cs="宋体"/>
        </w:rPr>
        <w:t>法定代表人                               法定代表人</w:t>
      </w:r>
    </w:p>
    <w:p w14:paraId="06837996">
      <w:pPr>
        <w:pStyle w:val="28"/>
        <w:spacing w:line="360" w:lineRule="auto"/>
        <w:rPr>
          <w:rFonts w:hint="eastAsia" w:ascii="宋体" w:hAnsi="宋体" w:eastAsia="宋体" w:cs="宋体"/>
        </w:rPr>
      </w:pPr>
      <w:r>
        <w:rPr>
          <w:rFonts w:hint="eastAsia" w:ascii="宋体" w:hAnsi="宋体" w:eastAsia="宋体" w:cs="宋体"/>
        </w:rPr>
        <w:t>或其委托代理人：</w:t>
      </w:r>
      <w:r>
        <w:rPr>
          <w:rFonts w:hint="eastAsia" w:ascii="宋体" w:hAnsi="宋体" w:eastAsia="宋体" w:cs="宋体"/>
          <w:u w:val="single"/>
        </w:rPr>
        <w:t xml:space="preserve">          </w:t>
      </w:r>
      <w:r>
        <w:rPr>
          <w:rFonts w:hint="eastAsia" w:ascii="宋体" w:hAnsi="宋体" w:eastAsia="宋体" w:cs="宋体"/>
        </w:rPr>
        <w:t>（签字）       或其委托代理人：</w:t>
      </w:r>
      <w:r>
        <w:rPr>
          <w:rFonts w:hint="eastAsia" w:ascii="宋体" w:hAnsi="宋体" w:eastAsia="宋体" w:cs="宋体"/>
          <w:u w:val="single"/>
        </w:rPr>
        <w:t xml:space="preserve">     </w:t>
      </w:r>
      <w:r>
        <w:rPr>
          <w:rFonts w:hint="eastAsia" w:ascii="宋体" w:hAnsi="宋体" w:eastAsia="宋体" w:cs="宋体"/>
        </w:rPr>
        <w:t>（签字）</w:t>
      </w:r>
    </w:p>
    <w:p w14:paraId="615D1A87">
      <w:pPr>
        <w:pStyle w:val="26"/>
        <w:spacing w:before="20" w:after="20" w:line="360" w:lineRule="auto"/>
        <w:ind w:left="359" w:leftChars="171" w:right="23" w:firstLine="4560" w:firstLineChars="1900"/>
        <w:rPr>
          <w:rFonts w:hint="eastAsia" w:ascii="宋体" w:hAnsi="宋体" w:eastAsia="宋体" w:cs="宋体"/>
          <w:szCs w:val="24"/>
        </w:rPr>
      </w:pPr>
      <w:r>
        <w:rPr>
          <w:rFonts w:hint="eastAsia" w:ascii="宋体" w:hAnsi="宋体" w:eastAsia="宋体" w:cs="宋体"/>
          <w:szCs w:val="24"/>
        </w:rPr>
        <w:t>经办人：</w:t>
      </w:r>
    </w:p>
    <w:p w14:paraId="1AEC11AD">
      <w:pPr>
        <w:pStyle w:val="26"/>
        <w:spacing w:before="20" w:after="20" w:line="360" w:lineRule="auto"/>
        <w:ind w:left="359" w:leftChars="171" w:right="23" w:firstLine="4560" w:firstLineChars="1900"/>
        <w:rPr>
          <w:rFonts w:hint="eastAsia" w:ascii="宋体" w:hAnsi="宋体" w:eastAsia="宋体" w:cs="宋体"/>
          <w:szCs w:val="24"/>
        </w:rPr>
      </w:pPr>
      <w:r>
        <w:rPr>
          <w:rFonts w:hint="eastAsia" w:ascii="宋体" w:hAnsi="宋体" w:eastAsia="宋体" w:cs="宋体"/>
          <w:szCs w:val="24"/>
        </w:rPr>
        <w:t>联系电话：</w:t>
      </w:r>
    </w:p>
    <w:p w14:paraId="16467A9B">
      <w:pPr>
        <w:pStyle w:val="26"/>
        <w:spacing w:before="20" w:after="20" w:line="360" w:lineRule="auto"/>
        <w:ind w:left="359" w:leftChars="171" w:right="23" w:firstLine="4560" w:firstLineChars="1900"/>
        <w:rPr>
          <w:rFonts w:hint="eastAsia" w:ascii="宋体" w:hAnsi="宋体" w:eastAsia="宋体" w:cs="宋体"/>
          <w:szCs w:val="24"/>
        </w:rPr>
      </w:pPr>
      <w:r>
        <w:rPr>
          <w:rFonts w:hint="eastAsia" w:ascii="宋体" w:hAnsi="宋体" w:eastAsia="宋体" w:cs="宋体"/>
          <w:szCs w:val="24"/>
        </w:rPr>
        <w:t>合同签订日期：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14:paraId="620D5F03">
      <w:pPr>
        <w:pStyle w:val="26"/>
        <w:spacing w:before="20" w:after="20" w:line="360" w:lineRule="auto"/>
        <w:ind w:left="0" w:right="471" w:firstLine="4928" w:firstLineChars="2200"/>
      </w:pPr>
      <w:r>
        <w:rPr>
          <w:rFonts w:hint="eastAsia" w:ascii="宋体" w:hAnsi="宋体" w:eastAsia="宋体" w:cs="宋体"/>
          <w:spacing w:val="-8"/>
          <w:szCs w:val="24"/>
        </w:rPr>
        <w:t>合同签订地点：</w:t>
      </w:r>
    </w:p>
    <w:p w14:paraId="753F003F">
      <w:pPr>
        <w:pStyle w:val="26"/>
        <w:spacing w:before="0" w:after="0" w:line="360" w:lineRule="auto"/>
        <w:ind w:left="0" w:right="0"/>
        <w:rPr>
          <w:rFonts w:hint="eastAsia" w:ascii="宋体" w:hAnsi="宋体" w:eastAsia="宋体" w:cs="宋体"/>
          <w:szCs w:val="24"/>
        </w:rPr>
      </w:pPr>
    </w:p>
    <w:p w14:paraId="3133C26C">
      <w:pPr>
        <w:spacing w:line="360" w:lineRule="auto"/>
        <w:outlineLvl w:val="1"/>
        <w:rPr>
          <w:rFonts w:hint="eastAsia" w:ascii="宋体" w:hAnsi="宋体" w:eastAsia="宋体" w:cs="宋体"/>
          <w:b/>
          <w:spacing w:val="-8"/>
          <w:kern w:val="0"/>
          <w:sz w:val="24"/>
        </w:rPr>
      </w:pPr>
      <w:bookmarkStart w:id="65" w:name="_Toc455493995"/>
    </w:p>
    <w:bookmarkEnd w:id="65"/>
    <w:p w14:paraId="66C6C4D4">
      <w:pPr>
        <w:pStyle w:val="25"/>
        <w:spacing w:line="360" w:lineRule="auto"/>
        <w:ind w:left="0" w:leftChars="0" w:firstLine="0" w:firstLineChars="0"/>
        <w:rPr>
          <w:rFonts w:hint="eastAsia" w:ascii="宋体" w:hAnsi="宋体" w:eastAsia="宋体" w:cs="宋体"/>
        </w:rPr>
      </w:pPr>
    </w:p>
    <w:p w14:paraId="35C43748">
      <w:pPr>
        <w:spacing w:line="560" w:lineRule="exact"/>
        <w:jc w:val="center"/>
        <w:rPr>
          <w:rFonts w:hint="eastAsia" w:ascii="宋体" w:hAnsi="宋体" w:eastAsia="宋体" w:cs="宋体"/>
          <w:color w:val="auto"/>
          <w:sz w:val="44"/>
          <w:szCs w:val="44"/>
        </w:rPr>
      </w:pPr>
    </w:p>
    <w:p w14:paraId="14B40455">
      <w:pPr>
        <w:spacing w:line="560" w:lineRule="exact"/>
        <w:jc w:val="center"/>
        <w:rPr>
          <w:rFonts w:hint="eastAsia" w:ascii="宋体" w:hAnsi="宋体" w:eastAsia="宋体" w:cs="宋体"/>
          <w:color w:val="auto"/>
          <w:sz w:val="44"/>
          <w:szCs w:val="44"/>
        </w:rPr>
      </w:pPr>
    </w:p>
    <w:p w14:paraId="698BF966">
      <w:pPr>
        <w:spacing w:line="560" w:lineRule="exact"/>
        <w:jc w:val="both"/>
        <w:rPr>
          <w:rFonts w:hint="eastAsia" w:ascii="宋体" w:hAnsi="宋体" w:eastAsia="宋体" w:cs="宋体"/>
          <w:color w:val="auto"/>
          <w:sz w:val="44"/>
          <w:szCs w:val="44"/>
        </w:rPr>
      </w:pPr>
    </w:p>
    <w:p w14:paraId="06AE742A">
      <w:pPr>
        <w:spacing w:line="560" w:lineRule="exact"/>
        <w:jc w:val="both"/>
        <w:rPr>
          <w:rFonts w:hint="eastAsia" w:ascii="宋体" w:hAnsi="宋体" w:eastAsia="宋体" w:cs="宋体"/>
          <w:color w:val="auto"/>
          <w:sz w:val="44"/>
          <w:szCs w:val="44"/>
        </w:rPr>
      </w:pPr>
    </w:p>
    <w:p w14:paraId="04224B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pPr>
      <w:bookmarkStart w:id="66" w:name="_Toc1784"/>
      <w:bookmarkStart w:id="67" w:name="_Toc3846"/>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第</w:t>
      </w:r>
      <w:r>
        <w:rPr>
          <w:rFonts w:hint="eastAsia" w:cs="宋体"/>
          <w:color w:val="auto"/>
          <w:spacing w:val="-2"/>
          <w:sz w:val="30"/>
          <w:szCs w:val="30"/>
          <w:lang w:val="en-US" w:eastAsia="zh-CN"/>
          <w14:textOutline w14:w="5448" w14:cap="sq" w14:cmpd="sng">
            <w14:solidFill>
              <w14:srgbClr w14:val="000000"/>
            </w14:solidFill>
            <w14:prstDash w14:val="solid"/>
            <w14:bevel/>
          </w14:textOutline>
        </w:rPr>
        <w:t>五</w:t>
      </w:r>
      <w:r>
        <w:rPr>
          <w:rFonts w:hint="eastAsia" w:ascii="宋体" w:hAnsi="宋体" w:eastAsia="宋体" w:cs="宋体"/>
          <w:color w:val="auto"/>
          <w:spacing w:val="-2"/>
          <w:sz w:val="30"/>
          <w:szCs w:val="30"/>
          <w:lang w:val="en-US" w:eastAsia="en-US"/>
          <w14:textOutline w14:w="5448" w14:cap="sq" w14:cmpd="sng">
            <w14:solidFill>
              <w14:srgbClr w14:val="000000"/>
            </w14:solidFill>
            <w14:prstDash w14:val="solid"/>
            <w14:bevel/>
          </w14:textOutline>
        </w:rPr>
        <w:t>章  询价申请文件格式</w:t>
      </w:r>
      <w:bookmarkEnd w:id="66"/>
      <w:bookmarkEnd w:id="67"/>
    </w:p>
    <w:p w14:paraId="48ECC0C4">
      <w:pPr>
        <w:pStyle w:val="5"/>
        <w:spacing w:before="101" w:line="224" w:lineRule="auto"/>
        <w:ind w:firstLine="2480" w:firstLineChars="800"/>
        <w:outlineLvl w:val="0"/>
        <w:rPr>
          <w:rFonts w:hint="eastAsia" w:ascii="宋体" w:hAnsi="宋体" w:eastAsia="宋体" w:cs="宋体"/>
          <w:color w:val="auto"/>
          <w:sz w:val="31"/>
          <w:szCs w:val="31"/>
        </w:rPr>
      </w:pPr>
    </w:p>
    <w:p w14:paraId="0FA2496D">
      <w:pPr>
        <w:spacing w:before="1" w:line="222" w:lineRule="auto"/>
        <w:jc w:val="center"/>
        <w:rPr>
          <w:rFonts w:hint="eastAsia" w:ascii="宋体" w:hAnsi="宋体" w:eastAsia="宋体" w:cs="宋体"/>
          <w:color w:val="auto"/>
          <w:spacing w:val="6"/>
          <w:sz w:val="43"/>
          <w:szCs w:val="43"/>
          <w:u w:val="single" w:color="auto"/>
        </w:rPr>
      </w:pPr>
    </w:p>
    <w:p w14:paraId="1967F259">
      <w:pPr>
        <w:spacing w:line="600" w:lineRule="exact"/>
        <w:jc w:val="center"/>
        <w:rPr>
          <w:rFonts w:hint="eastAsia" w:ascii="宋体" w:hAnsi="宋体" w:eastAsia="宋体" w:cs="宋体"/>
          <w:color w:val="auto"/>
          <w:sz w:val="48"/>
          <w:szCs w:val="48"/>
          <w:lang w:val="en-US" w:eastAsia="zh-CN"/>
        </w:rPr>
      </w:pPr>
      <w:r>
        <w:rPr>
          <w:rFonts w:hint="eastAsia" w:ascii="宋体" w:hAnsi="宋体" w:eastAsia="宋体" w:cs="宋体"/>
          <w:color w:val="auto"/>
          <w:sz w:val="52"/>
          <w:szCs w:val="52"/>
          <w:u w:val="none"/>
          <w:lang w:val="en-US" w:eastAsia="zh-CN"/>
        </w:rPr>
        <w:t xml:space="preserve"> </w:t>
      </w:r>
      <w:r>
        <w:rPr>
          <w:rFonts w:hint="eastAsia" w:ascii="宋体" w:hAnsi="宋体" w:eastAsia="宋体" w:cs="宋体"/>
          <w:color w:val="auto"/>
          <w:sz w:val="48"/>
          <w:szCs w:val="48"/>
          <w:lang w:val="en-US" w:eastAsia="zh-CN"/>
        </w:rPr>
        <w:t>成都国万科技服务有限公司</w:t>
      </w:r>
    </w:p>
    <w:p w14:paraId="7D56CA39">
      <w:pPr>
        <w:keepNext/>
        <w:keepLines/>
        <w:spacing w:line="560" w:lineRule="exact"/>
        <w:jc w:val="center"/>
        <w:outlineLvl w:val="1"/>
        <w:rPr>
          <w:rFonts w:hint="eastAsia" w:ascii="宋体" w:hAnsi="宋体" w:eastAsia="宋体" w:cs="宋体"/>
          <w:color w:val="auto"/>
          <w:sz w:val="52"/>
          <w:szCs w:val="52"/>
          <w:u w:val="none"/>
          <w:lang w:val="en-US"/>
        </w:rPr>
      </w:pPr>
      <w:bookmarkStart w:id="68" w:name="_Toc7086"/>
      <w:bookmarkStart w:id="69" w:name="_Toc24825"/>
      <w:r>
        <w:rPr>
          <w:rFonts w:hint="eastAsia" w:ascii="宋体" w:hAnsi="宋体" w:eastAsia="宋体" w:cs="宋体"/>
          <w:color w:val="auto"/>
          <w:sz w:val="48"/>
          <w:szCs w:val="48"/>
          <w:lang w:val="en-US" w:eastAsia="zh-CN"/>
        </w:rPr>
        <w:t>新办公室装饰设计</w:t>
      </w:r>
      <w:bookmarkEnd w:id="68"/>
      <w:bookmarkEnd w:id="69"/>
      <w:r>
        <w:rPr>
          <w:rFonts w:hint="eastAsia" w:ascii="宋体" w:hAnsi="宋体" w:eastAsia="宋体" w:cs="宋体"/>
          <w:color w:val="auto"/>
          <w:sz w:val="44"/>
          <w:szCs w:val="44"/>
          <w:lang w:val="en-US" w:eastAsia="zh-CN"/>
        </w:rPr>
        <w:t>项目</w:t>
      </w:r>
    </w:p>
    <w:p w14:paraId="7922EC9D">
      <w:pPr>
        <w:spacing w:line="255" w:lineRule="auto"/>
        <w:rPr>
          <w:rFonts w:hint="eastAsia" w:ascii="宋体" w:hAnsi="宋体" w:eastAsia="宋体" w:cs="宋体"/>
          <w:color w:val="auto"/>
          <w:sz w:val="28"/>
          <w:szCs w:val="28"/>
        </w:rPr>
      </w:pPr>
    </w:p>
    <w:p w14:paraId="468A4A6B">
      <w:pPr>
        <w:spacing w:line="255" w:lineRule="auto"/>
        <w:rPr>
          <w:rFonts w:hint="eastAsia" w:ascii="宋体" w:hAnsi="宋体" w:eastAsia="宋体" w:cs="宋体"/>
          <w:color w:val="auto"/>
          <w:sz w:val="21"/>
        </w:rPr>
      </w:pPr>
    </w:p>
    <w:p w14:paraId="3BA5AF05">
      <w:pPr>
        <w:spacing w:line="255" w:lineRule="auto"/>
        <w:rPr>
          <w:rFonts w:hint="eastAsia" w:ascii="宋体" w:hAnsi="宋体" w:eastAsia="宋体" w:cs="宋体"/>
          <w:color w:val="auto"/>
          <w:sz w:val="21"/>
        </w:rPr>
      </w:pPr>
    </w:p>
    <w:p w14:paraId="1EDF872D">
      <w:pPr>
        <w:spacing w:line="255" w:lineRule="auto"/>
        <w:rPr>
          <w:rFonts w:hint="eastAsia" w:ascii="宋体" w:hAnsi="宋体" w:eastAsia="宋体" w:cs="宋体"/>
          <w:color w:val="auto"/>
          <w:sz w:val="21"/>
        </w:rPr>
      </w:pPr>
    </w:p>
    <w:p w14:paraId="16D34ECC">
      <w:pPr>
        <w:spacing w:line="255" w:lineRule="auto"/>
        <w:rPr>
          <w:rFonts w:hint="eastAsia" w:ascii="宋体" w:hAnsi="宋体" w:eastAsia="宋体" w:cs="宋体"/>
          <w:color w:val="auto"/>
          <w:sz w:val="21"/>
        </w:rPr>
      </w:pPr>
    </w:p>
    <w:p w14:paraId="1877546A">
      <w:pPr>
        <w:spacing w:line="256" w:lineRule="auto"/>
        <w:rPr>
          <w:rFonts w:hint="eastAsia" w:ascii="宋体" w:hAnsi="宋体" w:eastAsia="宋体" w:cs="宋体"/>
          <w:color w:val="auto"/>
          <w:sz w:val="21"/>
        </w:rPr>
      </w:pPr>
    </w:p>
    <w:p w14:paraId="1094302B">
      <w:pPr>
        <w:spacing w:line="256" w:lineRule="auto"/>
        <w:rPr>
          <w:rFonts w:hint="eastAsia" w:ascii="宋体" w:hAnsi="宋体" w:eastAsia="宋体" w:cs="宋体"/>
          <w:color w:val="auto"/>
          <w:sz w:val="21"/>
        </w:rPr>
      </w:pPr>
    </w:p>
    <w:p w14:paraId="75C14A7F">
      <w:pPr>
        <w:spacing w:line="256" w:lineRule="auto"/>
        <w:rPr>
          <w:rFonts w:hint="eastAsia" w:ascii="宋体" w:hAnsi="宋体" w:eastAsia="宋体" w:cs="宋体"/>
          <w:color w:val="auto"/>
          <w:sz w:val="21"/>
        </w:rPr>
      </w:pPr>
    </w:p>
    <w:p w14:paraId="60EFA26C">
      <w:pPr>
        <w:spacing w:line="256" w:lineRule="auto"/>
        <w:rPr>
          <w:rFonts w:hint="eastAsia" w:ascii="宋体" w:hAnsi="宋体" w:eastAsia="宋体" w:cs="宋体"/>
          <w:color w:val="auto"/>
          <w:sz w:val="21"/>
        </w:rPr>
      </w:pPr>
    </w:p>
    <w:p w14:paraId="4DE26C5A">
      <w:pPr>
        <w:spacing w:line="256" w:lineRule="auto"/>
        <w:rPr>
          <w:rFonts w:hint="eastAsia" w:ascii="宋体" w:hAnsi="宋体" w:eastAsia="宋体" w:cs="宋体"/>
          <w:color w:val="auto"/>
          <w:sz w:val="21"/>
        </w:rPr>
      </w:pPr>
    </w:p>
    <w:p w14:paraId="672BBDFD">
      <w:pPr>
        <w:spacing w:line="256" w:lineRule="auto"/>
        <w:rPr>
          <w:rFonts w:hint="eastAsia" w:ascii="宋体" w:hAnsi="宋体" w:eastAsia="宋体" w:cs="宋体"/>
          <w:color w:val="auto"/>
          <w:sz w:val="21"/>
        </w:rPr>
      </w:pPr>
    </w:p>
    <w:p w14:paraId="4405AA9E">
      <w:pPr>
        <w:spacing w:line="256" w:lineRule="auto"/>
        <w:rPr>
          <w:rFonts w:hint="eastAsia" w:ascii="宋体" w:hAnsi="宋体" w:eastAsia="宋体" w:cs="宋体"/>
          <w:color w:val="auto"/>
          <w:sz w:val="21"/>
        </w:rPr>
      </w:pPr>
    </w:p>
    <w:p w14:paraId="57D482CD">
      <w:pPr>
        <w:jc w:val="center"/>
        <w:rPr>
          <w:rFonts w:hint="eastAsia" w:ascii="宋体" w:hAnsi="宋体" w:eastAsia="宋体" w:cs="宋体"/>
          <w:color w:val="auto"/>
          <w:sz w:val="52"/>
          <w:szCs w:val="52"/>
        </w:rPr>
      </w:pPr>
      <w:r>
        <w:rPr>
          <w:rFonts w:hint="eastAsia" w:ascii="宋体" w:hAnsi="宋体" w:eastAsia="宋体" w:cs="宋体"/>
          <w:color w:val="auto"/>
          <w:sz w:val="52"/>
          <w:szCs w:val="52"/>
          <w:lang w:bidi="ar"/>
        </w:rPr>
        <w:t>询  价  申  请  文  件</w:t>
      </w:r>
    </w:p>
    <w:p w14:paraId="4708C6E1">
      <w:pPr>
        <w:rPr>
          <w:rFonts w:hint="eastAsia" w:ascii="宋体" w:hAnsi="宋体" w:eastAsia="宋体" w:cs="宋体"/>
          <w:color w:val="auto"/>
          <w:sz w:val="28"/>
          <w:szCs w:val="28"/>
        </w:rPr>
      </w:pPr>
    </w:p>
    <w:p w14:paraId="088FC279">
      <w:pPr>
        <w:rPr>
          <w:rFonts w:hint="eastAsia" w:ascii="宋体" w:hAnsi="宋体" w:eastAsia="宋体" w:cs="宋体"/>
          <w:color w:val="auto"/>
          <w:sz w:val="28"/>
          <w:szCs w:val="28"/>
        </w:rPr>
      </w:pPr>
    </w:p>
    <w:p w14:paraId="590F01B0">
      <w:pPr>
        <w:rPr>
          <w:rFonts w:hint="eastAsia" w:ascii="宋体" w:hAnsi="宋体" w:eastAsia="宋体" w:cs="宋体"/>
          <w:color w:val="auto"/>
          <w:sz w:val="28"/>
          <w:szCs w:val="28"/>
        </w:rPr>
      </w:pPr>
    </w:p>
    <w:p w14:paraId="28343425">
      <w:pPr>
        <w:pStyle w:val="6"/>
        <w:widowControl/>
        <w:rPr>
          <w:rFonts w:hint="eastAsia" w:ascii="宋体" w:hAnsi="宋体" w:eastAsia="宋体" w:cs="宋体"/>
          <w:color w:val="auto"/>
        </w:rPr>
      </w:pPr>
    </w:p>
    <w:p w14:paraId="6A98920C">
      <w:pPr>
        <w:jc w:val="center"/>
        <w:rPr>
          <w:rFonts w:hint="eastAsia" w:ascii="宋体" w:hAnsi="宋体" w:eastAsia="宋体" w:cs="宋体"/>
          <w:color w:val="auto"/>
          <w:sz w:val="28"/>
          <w:szCs w:val="28"/>
        </w:rPr>
      </w:pPr>
      <w:r>
        <w:rPr>
          <w:rFonts w:hint="eastAsia" w:ascii="宋体" w:hAnsi="宋体" w:eastAsia="宋体" w:cs="宋体"/>
          <w:color w:val="auto"/>
          <w:sz w:val="28"/>
          <w:szCs w:val="28"/>
          <w:lang w:bidi="ar"/>
        </w:rPr>
        <w:t>询价申请人：</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（盖单位章）</w:t>
      </w:r>
    </w:p>
    <w:p w14:paraId="4AADB08B">
      <w:pPr>
        <w:jc w:val="center"/>
        <w:rPr>
          <w:rFonts w:hint="eastAsia" w:ascii="宋体" w:hAnsi="宋体" w:eastAsia="宋体" w:cs="宋体"/>
          <w:color w:val="auto"/>
          <w:sz w:val="28"/>
          <w:szCs w:val="28"/>
          <w:u w:val="single"/>
        </w:rPr>
      </w:pPr>
    </w:p>
    <w:p w14:paraId="1036F204">
      <w:pPr>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lang w:bidi="ar"/>
        </w:rPr>
        <w:t>法定代表人或其委托代理人：</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（签字或盖章）</w:t>
      </w:r>
    </w:p>
    <w:p w14:paraId="5B06950E">
      <w:pPr>
        <w:ind w:firstLine="420" w:firstLineChars="150"/>
        <w:rPr>
          <w:rFonts w:hint="eastAsia" w:ascii="宋体" w:hAnsi="宋体" w:eastAsia="宋体" w:cs="宋体"/>
          <w:color w:val="auto"/>
          <w:sz w:val="28"/>
          <w:szCs w:val="28"/>
        </w:rPr>
      </w:pPr>
    </w:p>
    <w:p w14:paraId="69F6993B">
      <w:pPr>
        <w:widowControl/>
        <w:jc w:val="left"/>
        <w:rPr>
          <w:rFonts w:hint="eastAsia" w:ascii="宋体" w:hAnsi="宋体" w:eastAsia="宋体" w:cs="宋体"/>
          <w:color w:val="auto"/>
        </w:rPr>
      </w:pPr>
      <w:r>
        <w:rPr>
          <w:rFonts w:hint="eastAsia" w:ascii="宋体" w:hAnsi="宋体" w:eastAsia="宋体" w:cs="宋体"/>
          <w:color w:val="auto"/>
          <w:sz w:val="28"/>
          <w:szCs w:val="28"/>
          <w:lang w:bidi="ar"/>
        </w:rPr>
        <w:t xml:space="preserve">                 </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年</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月</w:t>
      </w:r>
      <w:r>
        <w:rPr>
          <w:rFonts w:hint="eastAsia" w:ascii="宋体" w:hAnsi="宋体" w:eastAsia="宋体" w:cs="宋体"/>
          <w:color w:val="auto"/>
          <w:sz w:val="28"/>
          <w:szCs w:val="28"/>
          <w:u w:val="single"/>
          <w:lang w:bidi="ar"/>
        </w:rPr>
        <w:t xml:space="preserve">        </w:t>
      </w:r>
      <w:r>
        <w:rPr>
          <w:rFonts w:hint="eastAsia" w:ascii="宋体" w:hAnsi="宋体" w:eastAsia="宋体" w:cs="宋体"/>
          <w:color w:val="auto"/>
          <w:sz w:val="28"/>
          <w:szCs w:val="28"/>
          <w:lang w:bidi="ar"/>
        </w:rPr>
        <w:t>日</w:t>
      </w:r>
    </w:p>
    <w:p w14:paraId="5D6DA056">
      <w:pPr>
        <w:spacing w:line="224" w:lineRule="auto"/>
        <w:jc w:val="center"/>
        <w:rPr>
          <w:rFonts w:hint="eastAsia" w:ascii="宋体" w:hAnsi="宋体" w:eastAsia="宋体" w:cs="宋体"/>
          <w:color w:val="auto"/>
          <w:sz w:val="31"/>
          <w:szCs w:val="31"/>
        </w:rPr>
        <w:sectPr>
          <w:footerReference r:id="rId8" w:type="default"/>
          <w:pgSz w:w="11906" w:h="16839"/>
          <w:pgMar w:top="1440" w:right="1140" w:bottom="1440" w:left="1140" w:header="0" w:footer="1189" w:gutter="0"/>
          <w:pgBorders>
            <w:top w:val="none" w:sz="0" w:space="0"/>
            <w:left w:val="none" w:sz="0" w:space="0"/>
            <w:bottom w:val="none" w:sz="0" w:space="0"/>
            <w:right w:val="none" w:sz="0" w:space="0"/>
          </w:pgBorders>
          <w:cols w:space="720" w:num="1"/>
        </w:sectPr>
      </w:pPr>
    </w:p>
    <w:p w14:paraId="5D0D4C34">
      <w:pPr>
        <w:pStyle w:val="5"/>
        <w:spacing w:before="100" w:line="227" w:lineRule="auto"/>
        <w:ind w:left="3596"/>
        <w:rPr>
          <w:rFonts w:hint="eastAsia" w:ascii="宋体" w:hAnsi="宋体" w:eastAsia="宋体" w:cs="宋体"/>
          <w:color w:val="auto"/>
          <w:sz w:val="31"/>
          <w:szCs w:val="31"/>
        </w:rPr>
      </w:pPr>
      <w:r>
        <w:rPr>
          <w:rFonts w:hint="eastAsia" w:ascii="宋体" w:hAnsi="宋体" w:eastAsia="宋体" w:cs="宋体"/>
          <w:color w:val="auto"/>
          <w:spacing w:val="-33"/>
          <w:sz w:val="31"/>
          <w:szCs w:val="31"/>
          <w14:textOutline w14:w="5793" w14:cap="sq" w14:cmpd="sng">
            <w14:solidFill>
              <w14:srgbClr w14:val="000000"/>
            </w14:solidFill>
            <w14:prstDash w14:val="solid"/>
            <w14:bevel/>
          </w14:textOutline>
        </w:rPr>
        <w:t>目</w:t>
      </w:r>
      <w:r>
        <w:rPr>
          <w:rFonts w:hint="eastAsia" w:ascii="宋体" w:hAnsi="宋体" w:eastAsia="宋体" w:cs="宋体"/>
          <w:color w:val="auto"/>
          <w:spacing w:val="10"/>
          <w:sz w:val="31"/>
          <w:szCs w:val="31"/>
        </w:rPr>
        <w:t xml:space="preserve">    </w:t>
      </w:r>
      <w:r>
        <w:rPr>
          <w:rFonts w:hint="eastAsia" w:ascii="宋体" w:hAnsi="宋体" w:eastAsia="宋体" w:cs="宋体"/>
          <w:color w:val="auto"/>
          <w:spacing w:val="-33"/>
          <w:sz w:val="31"/>
          <w:szCs w:val="31"/>
          <w14:textOutline w14:w="5793" w14:cap="sq" w14:cmpd="sng">
            <w14:solidFill>
              <w14:srgbClr w14:val="000000"/>
            </w14:solidFill>
            <w14:prstDash w14:val="solid"/>
            <w14:bevel/>
          </w14:textOutline>
        </w:rPr>
        <w:t>录</w:t>
      </w:r>
    </w:p>
    <w:p w14:paraId="71E49291">
      <w:pPr>
        <w:spacing w:line="295" w:lineRule="auto"/>
        <w:rPr>
          <w:rFonts w:hint="eastAsia" w:ascii="宋体" w:hAnsi="宋体" w:eastAsia="宋体" w:cs="宋体"/>
          <w:color w:val="auto"/>
          <w:sz w:val="21"/>
        </w:rPr>
      </w:pPr>
    </w:p>
    <w:p w14:paraId="7F0B4ACA">
      <w:pPr>
        <w:spacing w:line="296" w:lineRule="auto"/>
        <w:rPr>
          <w:rFonts w:hint="eastAsia" w:ascii="宋体" w:hAnsi="宋体" w:eastAsia="宋体" w:cs="宋体"/>
          <w:color w:val="auto"/>
          <w:sz w:val="21"/>
        </w:rPr>
      </w:pPr>
    </w:p>
    <w:p w14:paraId="5DD7F1CE">
      <w:pPr>
        <w:pStyle w:val="26"/>
        <w:spacing w:before="20" w:after="20" w:line="360" w:lineRule="auto"/>
        <w:ind w:left="0" w:right="23" w:firstLine="480" w:firstLineChars="200"/>
        <w:rPr>
          <w:rFonts w:hint="eastAsia" w:ascii="宋体" w:hAnsi="宋体" w:eastAsia="宋体" w:cs="宋体"/>
          <w:color w:val="000000"/>
          <w:spacing w:val="0"/>
          <w:szCs w:val="24"/>
          <w:lang w:eastAsia="zh-CN"/>
        </w:rPr>
      </w:pPr>
      <w:r>
        <w:rPr>
          <w:rFonts w:hint="eastAsia" w:ascii="宋体" w:hAnsi="宋体" w:eastAsia="宋体" w:cs="宋体"/>
          <w:color w:val="000000"/>
          <w:spacing w:val="0"/>
          <w:position w:val="0"/>
          <w:szCs w:val="24"/>
          <w:lang w:eastAsia="zh-CN"/>
        </w:rPr>
        <w:t>一、</w:t>
      </w:r>
      <w:r>
        <w:rPr>
          <w:rFonts w:hint="eastAsia" w:ascii="宋体" w:hAnsi="宋体" w:eastAsia="宋体" w:cs="宋体"/>
          <w:color w:val="000000"/>
          <w:spacing w:val="0"/>
          <w:position w:val="0"/>
          <w:szCs w:val="24"/>
          <w:lang w:val="en-US" w:eastAsia="zh-CN"/>
        </w:rPr>
        <w:t>询价申请函及附录、声明</w:t>
      </w:r>
    </w:p>
    <w:p w14:paraId="3D92F3B2">
      <w:pPr>
        <w:pStyle w:val="26"/>
        <w:spacing w:before="20" w:after="20" w:line="360" w:lineRule="auto"/>
        <w:ind w:left="0" w:right="23" w:firstLine="480" w:firstLineChars="200"/>
        <w:rPr>
          <w:rFonts w:hint="eastAsia" w:ascii="宋体" w:hAnsi="宋体" w:eastAsia="宋体" w:cs="宋体"/>
          <w:color w:val="000000"/>
          <w:szCs w:val="24"/>
          <w:lang w:eastAsia="zh-CN"/>
        </w:rPr>
      </w:pPr>
      <w:r>
        <w:rPr>
          <w:rFonts w:hint="eastAsia" w:ascii="宋体" w:hAnsi="宋体" w:eastAsia="宋体" w:cs="宋体"/>
          <w:color w:val="000000"/>
          <w:spacing w:val="0"/>
          <w:szCs w:val="24"/>
          <w:lang w:eastAsia="zh-CN"/>
        </w:rPr>
        <w:t>二、报价明细表</w:t>
      </w:r>
    </w:p>
    <w:p w14:paraId="30512246">
      <w:pPr>
        <w:pStyle w:val="26"/>
        <w:spacing w:before="20" w:after="20" w:line="360" w:lineRule="auto"/>
        <w:ind w:left="0" w:right="23" w:firstLine="480" w:firstLineChars="200"/>
        <w:rPr>
          <w:rFonts w:hint="eastAsia" w:ascii="宋体" w:hAnsi="宋体" w:eastAsia="宋体" w:cs="宋体"/>
          <w:color w:val="000000"/>
          <w:szCs w:val="24"/>
          <w:lang w:eastAsia="zh-CN"/>
        </w:rPr>
      </w:pPr>
      <w:r>
        <w:rPr>
          <w:rFonts w:hint="eastAsia" w:ascii="宋体" w:hAnsi="宋体" w:eastAsia="宋体" w:cs="宋体"/>
          <w:color w:val="000000"/>
          <w:spacing w:val="0"/>
          <w:position w:val="0"/>
          <w:szCs w:val="24"/>
          <w:lang w:eastAsia="zh-CN"/>
        </w:rPr>
        <w:t>三、法定代表人身份证明（如有）</w:t>
      </w:r>
    </w:p>
    <w:p w14:paraId="2D85C7E4">
      <w:pPr>
        <w:pStyle w:val="26"/>
        <w:spacing w:before="20" w:after="20" w:line="360" w:lineRule="auto"/>
        <w:ind w:left="0" w:right="23" w:firstLine="480" w:firstLineChars="200"/>
        <w:rPr>
          <w:rFonts w:hint="eastAsia" w:ascii="宋体" w:hAnsi="宋体" w:eastAsia="宋体" w:cs="宋体"/>
          <w:color w:val="000000"/>
          <w:szCs w:val="24"/>
          <w:lang w:eastAsia="zh-CN"/>
        </w:rPr>
      </w:pPr>
      <w:r>
        <w:rPr>
          <w:rFonts w:hint="eastAsia" w:ascii="宋体" w:hAnsi="宋体" w:eastAsia="宋体" w:cs="宋体"/>
          <w:color w:val="000000"/>
          <w:spacing w:val="0"/>
          <w:szCs w:val="24"/>
          <w:lang w:eastAsia="zh-CN"/>
        </w:rPr>
        <w:t>三、授权委托书（如有）</w:t>
      </w:r>
    </w:p>
    <w:p w14:paraId="25A13200">
      <w:pPr>
        <w:pStyle w:val="26"/>
        <w:spacing w:before="20" w:after="20" w:line="360" w:lineRule="auto"/>
        <w:ind w:left="0" w:right="23" w:firstLine="480" w:firstLineChars="200"/>
        <w:rPr>
          <w:rFonts w:hint="eastAsia" w:ascii="宋体" w:hAnsi="宋体" w:eastAsia="宋体" w:cs="宋体"/>
          <w:color w:val="000000"/>
          <w:spacing w:val="0"/>
          <w:position w:val="0"/>
          <w:szCs w:val="24"/>
          <w:lang w:eastAsia="zh-CN"/>
        </w:rPr>
      </w:pPr>
      <w:r>
        <w:rPr>
          <w:rFonts w:hint="eastAsia" w:ascii="宋体" w:hAnsi="宋体" w:eastAsia="宋体" w:cs="宋体"/>
          <w:color w:val="000000"/>
          <w:spacing w:val="0"/>
          <w:position w:val="0"/>
          <w:szCs w:val="24"/>
          <w:lang w:eastAsia="zh-CN"/>
        </w:rPr>
        <w:t>四、营业执照副本</w:t>
      </w:r>
    </w:p>
    <w:p w14:paraId="00AD56BC">
      <w:pPr>
        <w:pStyle w:val="26"/>
        <w:spacing w:before="20" w:after="20" w:line="360" w:lineRule="auto"/>
        <w:ind w:left="0" w:right="23"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pacing w:val="0"/>
          <w:position w:val="0"/>
          <w:szCs w:val="24"/>
          <w:lang w:val="en-US" w:eastAsia="zh-CN"/>
        </w:rPr>
        <w:t>五、项目管理机构组成表</w:t>
      </w:r>
    </w:p>
    <w:p w14:paraId="34FDB65E">
      <w:pPr>
        <w:pStyle w:val="26"/>
        <w:spacing w:before="20" w:after="20" w:line="360" w:lineRule="auto"/>
        <w:ind w:left="0" w:right="23" w:firstLine="480" w:firstLineChars="200"/>
        <w:rPr>
          <w:rFonts w:hint="eastAsia" w:ascii="宋体" w:hAnsi="宋体" w:eastAsia="宋体" w:cs="宋体"/>
          <w:color w:val="000000"/>
          <w:szCs w:val="24"/>
          <w:lang w:eastAsia="zh-CN"/>
        </w:rPr>
      </w:pPr>
      <w:r>
        <w:rPr>
          <w:rFonts w:hint="eastAsia" w:ascii="宋体" w:hAnsi="宋体" w:eastAsia="宋体" w:cs="宋体"/>
          <w:color w:val="000000"/>
          <w:spacing w:val="0"/>
          <w:szCs w:val="24"/>
          <w:lang w:val="en-US" w:eastAsia="zh-CN"/>
        </w:rPr>
        <w:t>六</w:t>
      </w:r>
      <w:r>
        <w:rPr>
          <w:rFonts w:hint="eastAsia" w:ascii="宋体" w:hAnsi="宋体" w:eastAsia="宋体" w:cs="宋体"/>
          <w:color w:val="000000"/>
          <w:spacing w:val="0"/>
          <w:szCs w:val="24"/>
          <w:lang w:eastAsia="zh-CN"/>
        </w:rPr>
        <w:t>、业绩证明资料</w:t>
      </w:r>
    </w:p>
    <w:p w14:paraId="77699C04">
      <w:pPr>
        <w:pStyle w:val="26"/>
        <w:spacing w:before="20" w:after="20" w:line="360" w:lineRule="auto"/>
        <w:ind w:left="0" w:right="23" w:firstLine="480" w:firstLineChars="200"/>
        <w:rPr>
          <w:rFonts w:hint="eastAsia" w:ascii="宋体" w:hAnsi="宋体" w:eastAsia="宋体" w:cs="宋体"/>
          <w:color w:val="000000"/>
          <w:szCs w:val="24"/>
          <w:lang w:eastAsia="zh-CN"/>
        </w:rPr>
      </w:pPr>
      <w:r>
        <w:rPr>
          <w:rFonts w:hint="eastAsia" w:ascii="宋体" w:hAnsi="宋体" w:eastAsia="宋体" w:cs="宋体"/>
          <w:color w:val="000000"/>
          <w:spacing w:val="0"/>
          <w:position w:val="0"/>
          <w:szCs w:val="24"/>
          <w:lang w:val="en-US" w:eastAsia="zh-CN"/>
        </w:rPr>
        <w:t>七</w:t>
      </w:r>
      <w:r>
        <w:rPr>
          <w:rFonts w:hint="eastAsia" w:ascii="宋体" w:hAnsi="宋体" w:eastAsia="宋体" w:cs="宋体"/>
          <w:color w:val="000000"/>
          <w:spacing w:val="0"/>
          <w:position w:val="0"/>
          <w:szCs w:val="24"/>
          <w:lang w:eastAsia="zh-CN"/>
        </w:rPr>
        <w:t>、商务和技术偏差表</w:t>
      </w:r>
    </w:p>
    <w:p w14:paraId="00B62D19">
      <w:pPr>
        <w:pStyle w:val="26"/>
        <w:spacing w:before="20" w:after="20" w:line="360" w:lineRule="auto"/>
        <w:ind w:left="0" w:right="23"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pacing w:val="0"/>
          <w:szCs w:val="24"/>
          <w:lang w:val="en-US" w:eastAsia="zh-CN"/>
        </w:rPr>
        <w:t>八</w:t>
      </w:r>
      <w:r>
        <w:rPr>
          <w:rFonts w:hint="eastAsia" w:ascii="宋体" w:hAnsi="宋体" w:eastAsia="宋体" w:cs="宋体"/>
          <w:color w:val="000000"/>
          <w:spacing w:val="0"/>
          <w:szCs w:val="24"/>
          <w:lang w:eastAsia="zh-CN"/>
        </w:rPr>
        <w:t>、</w:t>
      </w:r>
      <w:r>
        <w:rPr>
          <w:rFonts w:hint="eastAsia" w:ascii="宋体" w:hAnsi="宋体" w:eastAsia="宋体" w:cs="宋体"/>
          <w:snapToGrid w:val="0"/>
          <w:color w:val="000000"/>
          <w:kern w:val="0"/>
          <w:sz w:val="24"/>
          <w:szCs w:val="24"/>
          <w:lang w:val="en-US" w:eastAsia="zh-CN" w:bidi="ar-SA"/>
        </w:rPr>
        <w:t>技术方案</w:t>
      </w:r>
    </w:p>
    <w:p w14:paraId="72B1D0DD">
      <w:pPr>
        <w:pStyle w:val="26"/>
        <w:spacing w:before="20" w:after="20" w:line="360" w:lineRule="auto"/>
        <w:ind w:left="0" w:right="23" w:firstLine="480" w:firstLineChars="200"/>
        <w:rPr>
          <w:rFonts w:hint="eastAsia" w:ascii="宋体" w:hAnsi="宋体" w:eastAsia="宋体" w:cs="宋体"/>
          <w:color w:val="000000"/>
          <w:spacing w:val="0"/>
          <w:szCs w:val="24"/>
          <w:lang w:eastAsia="zh-CN"/>
        </w:rPr>
      </w:pPr>
      <w:r>
        <w:rPr>
          <w:rFonts w:hint="eastAsia" w:ascii="宋体" w:hAnsi="宋体" w:eastAsia="宋体" w:cs="宋体"/>
          <w:color w:val="000000"/>
          <w:spacing w:val="0"/>
          <w:szCs w:val="24"/>
          <w:lang w:val="en-US" w:eastAsia="zh-CN"/>
        </w:rPr>
        <w:t>九</w:t>
      </w:r>
      <w:r>
        <w:rPr>
          <w:rFonts w:hint="eastAsia" w:ascii="宋体" w:hAnsi="宋体" w:eastAsia="宋体" w:cs="宋体"/>
          <w:color w:val="000000"/>
          <w:spacing w:val="0"/>
          <w:szCs w:val="24"/>
          <w:lang w:eastAsia="zh-CN"/>
        </w:rPr>
        <w:t>、企业信息表</w:t>
      </w:r>
    </w:p>
    <w:p w14:paraId="31FA829F">
      <w:pPr>
        <w:pStyle w:val="26"/>
        <w:spacing w:before="20" w:after="20" w:line="360" w:lineRule="auto"/>
        <w:ind w:left="0" w:right="23"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pacing w:val="0"/>
          <w:szCs w:val="24"/>
          <w:lang w:val="en-US" w:eastAsia="zh-CN"/>
        </w:rPr>
        <w:t>十、</w:t>
      </w:r>
      <w:r>
        <w:rPr>
          <w:rFonts w:hint="eastAsia" w:ascii="宋体" w:hAnsi="宋体" w:eastAsia="宋体" w:cs="宋体"/>
          <w:color w:val="000000"/>
          <w:spacing w:val="0"/>
          <w:sz w:val="24"/>
          <w:szCs w:val="24"/>
          <w:lang w:val="en-US" w:eastAsia="zh-CN"/>
        </w:rPr>
        <w:t>询价保证金缴纳凭证</w:t>
      </w:r>
      <w:r>
        <w:rPr>
          <w:rFonts w:hint="eastAsia" w:ascii="宋体" w:hAnsi="宋体" w:eastAsia="宋体" w:cs="宋体"/>
          <w:color w:val="000000"/>
          <w:spacing w:val="0"/>
          <w:sz w:val="24"/>
          <w:szCs w:val="24"/>
          <w:lang w:eastAsia="zh-CN"/>
        </w:rPr>
        <w:t>（加盖公章)</w:t>
      </w:r>
    </w:p>
    <w:p w14:paraId="1D343379">
      <w:pPr>
        <w:pStyle w:val="26"/>
        <w:spacing w:before="20" w:after="20" w:line="360" w:lineRule="auto"/>
        <w:ind w:left="0" w:right="23" w:firstLine="480" w:firstLineChars="200"/>
        <w:rPr>
          <w:rFonts w:hint="eastAsia" w:ascii="宋体" w:hAnsi="宋体" w:eastAsia="宋体" w:cs="宋体"/>
          <w:color w:val="000000"/>
          <w:spacing w:val="0"/>
          <w:szCs w:val="24"/>
          <w:lang w:eastAsia="zh-CN"/>
        </w:rPr>
      </w:pPr>
      <w:r>
        <w:rPr>
          <w:rFonts w:hint="eastAsia" w:ascii="宋体" w:hAnsi="宋体" w:eastAsia="宋体" w:cs="宋体"/>
          <w:color w:val="000000"/>
          <w:spacing w:val="0"/>
          <w:szCs w:val="24"/>
          <w:lang w:val="en-US" w:eastAsia="zh-CN"/>
        </w:rPr>
        <w:t>十一</w:t>
      </w:r>
      <w:r>
        <w:rPr>
          <w:rFonts w:hint="eastAsia" w:ascii="宋体" w:hAnsi="宋体" w:eastAsia="宋体" w:cs="宋体"/>
          <w:color w:val="000000"/>
          <w:spacing w:val="0"/>
          <w:szCs w:val="24"/>
          <w:lang w:eastAsia="zh-CN"/>
        </w:rPr>
        <w:t>、询价申请人认为有必要提供的其他材料</w:t>
      </w:r>
    </w:p>
    <w:p w14:paraId="52124279">
      <w:pPr>
        <w:rPr>
          <w:rFonts w:hint="eastAsia" w:ascii="宋体" w:hAnsi="宋体" w:eastAsia="宋体" w:cs="宋体"/>
          <w:color w:val="auto"/>
          <w:spacing w:val="-2"/>
        </w:rPr>
      </w:pPr>
      <w:r>
        <w:rPr>
          <w:rFonts w:hint="eastAsia" w:ascii="宋体" w:hAnsi="宋体" w:eastAsia="宋体" w:cs="宋体"/>
          <w:color w:val="auto"/>
          <w:spacing w:val="-2"/>
        </w:rPr>
        <w:br w:type="page"/>
      </w:r>
    </w:p>
    <w:p w14:paraId="01FD5867">
      <w:pPr>
        <w:pStyle w:val="11"/>
        <w:rPr>
          <w:rFonts w:hint="eastAsia" w:ascii="宋体" w:hAnsi="宋体" w:eastAsia="宋体" w:cs="宋体"/>
          <w:color w:val="auto"/>
        </w:rPr>
        <w:sectPr>
          <w:headerReference r:id="rId9" w:type="default"/>
          <w:footerReference r:id="rId10"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56B7DD26">
      <w:pPr>
        <w:pStyle w:val="5"/>
        <w:numPr>
          <w:ilvl w:val="0"/>
          <w:numId w:val="7"/>
        </w:numPr>
        <w:spacing w:before="98" w:line="218" w:lineRule="auto"/>
        <w:jc w:val="center"/>
        <w:outlineLvl w:val="1"/>
        <w:rPr>
          <w:rFonts w:hint="eastAsia" w:cs="宋体"/>
          <w:color w:val="auto"/>
          <w:spacing w:val="-1"/>
          <w:sz w:val="30"/>
          <w:szCs w:val="30"/>
          <w:lang w:val="en-US" w:eastAsia="zh-CN"/>
          <w14:textOutline w14:w="5448" w14:cap="sq" w14:cmpd="sng">
            <w14:solidFill>
              <w14:srgbClr w14:val="000000"/>
            </w14:solidFill>
            <w14:prstDash w14:val="solid"/>
            <w14:bevel/>
          </w14:textOutline>
        </w:rPr>
      </w:pPr>
      <w:bookmarkStart w:id="70" w:name="_Toc6746"/>
      <w:bookmarkStart w:id="71" w:name="_Toc4943"/>
      <w:bookmarkStart w:id="72" w:name="_Toc15385"/>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询价申请</w:t>
      </w:r>
      <w:r>
        <w:rPr>
          <w:rFonts w:hint="eastAsia" w:cs="宋体"/>
          <w:color w:val="auto"/>
          <w:spacing w:val="-1"/>
          <w:sz w:val="30"/>
          <w:szCs w:val="30"/>
          <w:highlight w:val="none"/>
          <w:lang w:val="en-US" w:eastAsia="zh-CN"/>
          <w14:textOutline w14:w="5448" w14:cap="sq" w14:cmpd="sng">
            <w14:solidFill>
              <w14:srgbClr w14:val="000000"/>
            </w14:solidFill>
            <w14:prstDash w14:val="solid"/>
            <w14:bevel/>
          </w14:textOutline>
        </w:rPr>
        <w:t>函</w:t>
      </w:r>
      <w:r>
        <w:rPr>
          <w:rFonts w:hint="eastAsia" w:cs="宋体"/>
          <w:color w:val="auto"/>
          <w:spacing w:val="-1"/>
          <w:sz w:val="30"/>
          <w:szCs w:val="30"/>
          <w:lang w:val="en-US" w:eastAsia="zh-CN"/>
          <w14:textOutline w14:w="5448" w14:cap="sq" w14:cmpd="sng">
            <w14:solidFill>
              <w14:srgbClr w14:val="000000"/>
            </w14:solidFill>
            <w14:prstDash w14:val="solid"/>
            <w14:bevel/>
          </w14:textOutline>
        </w:rPr>
        <w:t>及附录</w:t>
      </w:r>
      <w:r>
        <w:rPr>
          <w:rFonts w:hint="eastAsia" w:cs="宋体"/>
          <w:color w:val="auto"/>
          <w:spacing w:val="-1"/>
          <w:sz w:val="30"/>
          <w:szCs w:val="30"/>
          <w:lang w:eastAsia="zh-CN"/>
          <w14:textOutline w14:w="5448" w14:cap="sq" w14:cmpd="sng">
            <w14:solidFill>
              <w14:srgbClr w14:val="000000"/>
            </w14:solidFill>
            <w14:prstDash w14:val="solid"/>
            <w14:bevel/>
          </w14:textOutline>
        </w:rPr>
        <w:t>、</w:t>
      </w:r>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声明</w:t>
      </w:r>
      <w:bookmarkEnd w:id="70"/>
      <w:bookmarkEnd w:id="71"/>
      <w:bookmarkEnd w:id="72"/>
    </w:p>
    <w:p w14:paraId="07201525">
      <w:pPr>
        <w:pStyle w:val="5"/>
        <w:spacing w:before="78" w:line="218" w:lineRule="auto"/>
        <w:ind w:left="32"/>
        <w:jc w:val="center"/>
        <w:rPr>
          <w:rFonts w:hint="eastAsia" w:ascii="宋体" w:hAnsi="宋体" w:eastAsia="宋体" w:cs="宋体"/>
          <w:color w:val="auto"/>
          <w14:textOutline w14:w="4358" w14:cap="sq" w14:cmpd="sng">
            <w14:solidFill>
              <w14:srgbClr w14:val="000000"/>
            </w14:solidFill>
            <w14:prstDash w14:val="solid"/>
            <w14:bevel/>
          </w14:textOutline>
        </w:rPr>
      </w:pPr>
    </w:p>
    <w:p w14:paraId="4F21512D">
      <w:pPr>
        <w:pStyle w:val="5"/>
        <w:spacing w:before="78" w:line="218" w:lineRule="auto"/>
        <w:ind w:left="32"/>
        <w:jc w:val="center"/>
        <w:rPr>
          <w:rFonts w:hint="default"/>
          <w:highlight w:val="none"/>
          <w:lang w:val="en-US" w:eastAsia="zh-CN"/>
        </w:rPr>
      </w:pPr>
      <w:r>
        <w:rPr>
          <w:rFonts w:hint="eastAsia" w:ascii="宋体" w:hAnsi="宋体" w:eastAsia="宋体" w:cs="宋体"/>
          <w:color w:val="auto"/>
          <w14:textOutline w14:w="4358" w14:cap="sq" w14:cmpd="sng">
            <w14:solidFill>
              <w14:srgbClr w14:val="000000"/>
            </w14:solidFill>
            <w14:prstDash w14:val="solid"/>
            <w14:bevel/>
          </w14:textOutline>
        </w:rPr>
        <w:t>（</w:t>
      </w:r>
      <w:r>
        <w:rPr>
          <w:rFonts w:hint="eastAsia" w:cs="宋体"/>
          <w:color w:val="auto"/>
          <w:lang w:val="en-US" w:eastAsia="zh-CN"/>
          <w14:textOutline w14:w="4358" w14:cap="sq" w14:cmpd="sng">
            <w14:solidFill>
              <w14:srgbClr w14:val="000000"/>
            </w14:solidFill>
            <w14:prstDash w14:val="solid"/>
            <w14:bevel/>
          </w14:textOutline>
        </w:rPr>
        <w:t>一</w:t>
      </w:r>
      <w:r>
        <w:rPr>
          <w:rFonts w:hint="eastAsia" w:ascii="宋体" w:hAnsi="宋体" w:eastAsia="宋体" w:cs="宋体"/>
          <w:color w:val="auto"/>
          <w14:textOutline w14:w="4358" w14:cap="sq" w14:cmpd="sng">
            <w14:solidFill>
              <w14:srgbClr w14:val="000000"/>
            </w14:solidFill>
            <w14:prstDash w14:val="solid"/>
            <w14:bevel/>
          </w14:textOutline>
        </w:rPr>
        <w:t>）</w:t>
      </w:r>
      <w:r>
        <w:rPr>
          <w:rFonts w:hint="eastAsia" w:ascii="宋体" w:hAnsi="宋体" w:eastAsia="宋体" w:cs="宋体"/>
          <w:color w:val="auto"/>
          <w:highlight w:val="none"/>
          <w14:textOutline w14:w="4358" w14:cap="sq" w14:cmpd="sng">
            <w14:solidFill>
              <w14:srgbClr w14:val="000000"/>
            </w14:solidFill>
            <w14:prstDash w14:val="solid"/>
            <w14:bevel/>
          </w14:textOutline>
        </w:rPr>
        <w:t>询价</w:t>
      </w:r>
      <w:r>
        <w:rPr>
          <w:rFonts w:hint="eastAsia" w:cs="宋体"/>
          <w:color w:val="auto"/>
          <w:highlight w:val="none"/>
          <w:lang w:val="en-US" w:eastAsia="zh-CN"/>
          <w14:textOutline w14:w="4358" w14:cap="sq" w14:cmpd="sng">
            <w14:solidFill>
              <w14:srgbClr w14:val="000000"/>
            </w14:solidFill>
            <w14:prstDash w14:val="solid"/>
            <w14:bevel/>
          </w14:textOutline>
        </w:rPr>
        <w:t>申请函</w:t>
      </w:r>
    </w:p>
    <w:p w14:paraId="1D499C85">
      <w:pPr>
        <w:pStyle w:val="11"/>
        <w:rPr>
          <w:rFonts w:hint="eastAsia" w:ascii="宋体" w:hAnsi="宋体" w:eastAsia="宋体" w:cs="宋体"/>
          <w:color w:val="auto"/>
          <w:highlight w:val="none"/>
        </w:rPr>
      </w:pPr>
    </w:p>
    <w:p w14:paraId="761FEA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hAnsi="宋体" w:eastAsia="宋体" w:cs="宋体"/>
          <w:b/>
          <w:bCs/>
          <w:snapToGrid w:val="0"/>
          <w:color w:val="auto"/>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en-US" w:bidi="ar-SA"/>
        </w:rPr>
        <w:t>致：</w:t>
      </w:r>
      <w:r>
        <w:rPr>
          <w:rFonts w:hint="eastAsia" w:ascii="宋体" w:hAnsi="宋体" w:eastAsia="宋体" w:cs="宋体"/>
          <w:b/>
          <w:bCs/>
          <w:snapToGrid w:val="0"/>
          <w:color w:val="auto"/>
          <w:kern w:val="0"/>
          <w:sz w:val="24"/>
          <w:szCs w:val="24"/>
          <w:highlight w:val="none"/>
          <w:lang w:val="en-US" w:eastAsia="zh-CN" w:bidi="ar-SA"/>
        </w:rPr>
        <w:t xml:space="preserve">成都国万科技服务有限公司  </w:t>
      </w:r>
    </w:p>
    <w:p w14:paraId="08072F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根据贵方询价文件，我方同意如下：</w:t>
      </w:r>
    </w:p>
    <w:p w14:paraId="3F450E1A">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.按照询价要求：</w:t>
      </w:r>
    </w:p>
    <w:p w14:paraId="6FE2D75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（1）含增值税报价：人民币</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（大写），</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（小写）。</w:t>
      </w:r>
    </w:p>
    <w:p w14:paraId="6488B051">
      <w:pPr>
        <w:pStyle w:val="5"/>
        <w:keepNext w:val="0"/>
        <w:keepLines w:val="0"/>
        <w:pageBreakBefore w:val="0"/>
        <w:widowControl/>
        <w:tabs>
          <w:tab w:val="left" w:pos="62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（2）增值税税率</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en-US" w:bidi="ar-SA"/>
        </w:rPr>
        <w:t>%</w:t>
      </w:r>
      <w:r>
        <w:rPr>
          <w:rFonts w:hint="eastAsia" w:ascii="宋体" w:hAnsi="宋体" w:eastAsia="宋体" w:cs="宋体"/>
          <w:snapToGrid w:val="0"/>
          <w:color w:val="auto"/>
          <w:kern w:val="0"/>
          <w:sz w:val="24"/>
          <w:szCs w:val="24"/>
          <w:highlight w:val="none"/>
          <w:lang w:val="en-US" w:eastAsia="zh-CN" w:bidi="ar-SA"/>
        </w:rPr>
        <w:t>。</w:t>
      </w:r>
    </w:p>
    <w:p w14:paraId="22B7086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2.设计周期:50天（提供施工图设计），服务周期:设计开始至项目完工验收通过后。</w:t>
      </w:r>
    </w:p>
    <w:p w14:paraId="2CBE0F7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3．我方承诺在招标文件规定的投标有效期内不修改、撤销投标文件。 </w:t>
      </w:r>
    </w:p>
    <w:p w14:paraId="5E0F055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lang w:val="en-US" w:eastAsia="zh-CN"/>
        </w:rPr>
      </w:pPr>
      <w:r>
        <w:rPr>
          <w:rFonts w:hint="eastAsia" w:ascii="宋体" w:hAnsi="宋体" w:eastAsia="宋体" w:cs="宋体"/>
          <w:snapToGrid w:val="0"/>
          <w:color w:val="auto"/>
          <w:kern w:val="0"/>
          <w:sz w:val="24"/>
          <w:szCs w:val="24"/>
          <w:highlight w:val="none"/>
          <w:lang w:val="en-US" w:eastAsia="zh-CN" w:bidi="ar-SA"/>
        </w:rPr>
        <w:t>4.随同本询价申请函提交询价</w:t>
      </w:r>
      <w:r>
        <w:rPr>
          <w:rFonts w:hint="eastAsia" w:ascii="宋体" w:hAnsi="宋体" w:eastAsia="宋体" w:cs="宋体"/>
          <w:snapToGrid w:val="0"/>
          <w:color w:val="auto"/>
          <w:kern w:val="0"/>
          <w:sz w:val="24"/>
          <w:szCs w:val="24"/>
          <w:lang w:val="en-US" w:eastAsia="zh-CN" w:bidi="ar-SA"/>
        </w:rPr>
        <w:t>保证金回执一份，金额为人民币（大写）_____________ （￥</w:t>
      </w:r>
      <w:r>
        <w:rPr>
          <w:rFonts w:hint="default" w:ascii="宋体" w:hAnsi="宋体" w:eastAsia="宋体" w:cs="宋体"/>
          <w:snapToGrid w:val="0"/>
          <w:color w:val="auto"/>
          <w:kern w:val="0"/>
          <w:sz w:val="24"/>
          <w:szCs w:val="24"/>
          <w:lang w:val="en-US" w:eastAsia="zh-CN" w:bidi="ar-SA"/>
        </w:rPr>
        <w:t xml:space="preserve">_____________ </w:t>
      </w:r>
      <w:r>
        <w:rPr>
          <w:rFonts w:hint="eastAsia" w:ascii="宋体" w:hAnsi="宋体" w:eastAsia="宋体" w:cs="宋体"/>
          <w:snapToGrid w:val="0"/>
          <w:color w:val="auto"/>
          <w:kern w:val="0"/>
          <w:sz w:val="24"/>
          <w:szCs w:val="24"/>
          <w:lang w:val="en-US" w:eastAsia="zh-CN" w:bidi="ar-SA"/>
        </w:rPr>
        <w:t>）。</w:t>
      </w:r>
    </w:p>
    <w:p w14:paraId="64B209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5</w:t>
      </w:r>
      <w:r>
        <w:rPr>
          <w:rFonts w:hint="eastAsia" w:ascii="宋体" w:hAnsi="宋体" w:eastAsia="宋体" w:cs="宋体"/>
          <w:snapToGrid w:val="0"/>
          <w:color w:val="auto"/>
          <w:kern w:val="0"/>
          <w:sz w:val="24"/>
          <w:szCs w:val="24"/>
          <w:lang w:val="en-US" w:eastAsia="en-US" w:bidi="ar-SA"/>
        </w:rPr>
        <w:t>.一旦我方成交，我方将根据询价文件的规定严格履行合同，保证于承诺的时间内完成项目全部内容，包括与此相关的服务，并交付询价人验收、使用</w:t>
      </w:r>
      <w:r>
        <w:rPr>
          <w:rFonts w:hint="eastAsia" w:ascii="宋体" w:hAnsi="宋体" w:eastAsia="宋体" w:cs="宋体"/>
          <w:snapToGrid w:val="0"/>
          <w:color w:val="auto"/>
          <w:kern w:val="0"/>
          <w:sz w:val="24"/>
          <w:szCs w:val="24"/>
          <w:lang w:val="en-US" w:eastAsia="zh-CN" w:bidi="ar-SA"/>
        </w:rPr>
        <w:t>。</w:t>
      </w:r>
    </w:p>
    <w:p w14:paraId="6986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.我方决不提供虚假材料谋取成交、决不采取不正当手段诋毁、排挤其他承包人、决不与询价人、其它承包人恶意串通，如有违反，无条件接受贵方及相关管理部</w:t>
      </w:r>
      <w:r>
        <w:rPr>
          <w:rFonts w:hint="eastAsia" w:ascii="宋体" w:hAnsi="宋体" w:eastAsia="宋体" w:cs="宋体"/>
          <w:color w:val="auto"/>
          <w:sz w:val="24"/>
          <w:szCs w:val="24"/>
          <w:highlight w:val="none"/>
        </w:rPr>
        <w:t>门的处罚。</w:t>
      </w:r>
    </w:p>
    <w:p w14:paraId="6C8E16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highlight w:val="none"/>
        </w:rPr>
      </w:pPr>
      <w:r>
        <w:rPr>
          <w:rFonts w:hint="eastAsia" w:cs="宋体"/>
          <w:color w:val="auto"/>
          <w:spacing w:val="-2"/>
          <w:highlight w:val="none"/>
          <w:lang w:val="en-US" w:eastAsia="zh-CN"/>
        </w:rPr>
        <w:t>7</w:t>
      </w:r>
      <w:r>
        <w:rPr>
          <w:rFonts w:hint="eastAsia" w:ascii="宋体" w:hAnsi="宋体" w:eastAsia="宋体" w:cs="宋体"/>
          <w:color w:val="auto"/>
          <w:spacing w:val="-2"/>
          <w:highlight w:val="none"/>
        </w:rPr>
        <w:t>．如我方</w:t>
      </w:r>
      <w:r>
        <w:rPr>
          <w:rFonts w:hint="eastAsia" w:cs="宋体"/>
          <w:color w:val="auto"/>
          <w:spacing w:val="-2"/>
          <w:highlight w:val="none"/>
          <w:lang w:val="en-US" w:eastAsia="zh-CN"/>
        </w:rPr>
        <w:t>中标</w:t>
      </w:r>
      <w:r>
        <w:rPr>
          <w:rFonts w:hint="eastAsia" w:ascii="宋体" w:hAnsi="宋体" w:eastAsia="宋体" w:cs="宋体"/>
          <w:color w:val="auto"/>
          <w:spacing w:val="-2"/>
          <w:highlight w:val="none"/>
        </w:rPr>
        <w:t>：</w:t>
      </w:r>
    </w:p>
    <w:p w14:paraId="5E9D23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bidi="ar-SA"/>
        </w:rPr>
        <w:t>）我方承诺在收到</w:t>
      </w:r>
      <w:r>
        <w:rPr>
          <w:rFonts w:hint="eastAsia" w:cs="宋体"/>
          <w:snapToGrid w:val="0"/>
          <w:color w:val="auto"/>
          <w:kern w:val="0"/>
          <w:sz w:val="24"/>
          <w:szCs w:val="24"/>
          <w:highlight w:val="none"/>
          <w:lang w:val="en-US" w:eastAsia="zh-CN" w:bidi="ar-SA"/>
        </w:rPr>
        <w:t>中标</w:t>
      </w:r>
      <w:r>
        <w:rPr>
          <w:rFonts w:hint="eastAsia" w:ascii="宋体" w:hAnsi="宋体" w:eastAsia="宋体" w:cs="宋体"/>
          <w:snapToGrid w:val="0"/>
          <w:color w:val="auto"/>
          <w:kern w:val="0"/>
          <w:sz w:val="24"/>
          <w:szCs w:val="24"/>
          <w:highlight w:val="none"/>
          <w:lang w:val="en-US" w:eastAsia="zh-CN" w:bidi="ar-SA"/>
        </w:rPr>
        <w:t>通知书后，在</w:t>
      </w:r>
      <w:r>
        <w:rPr>
          <w:rFonts w:hint="eastAsia" w:cs="宋体"/>
          <w:snapToGrid w:val="0"/>
          <w:color w:val="auto"/>
          <w:kern w:val="0"/>
          <w:sz w:val="24"/>
          <w:szCs w:val="24"/>
          <w:highlight w:val="none"/>
          <w:lang w:val="en-US" w:eastAsia="zh-CN" w:bidi="ar-SA"/>
        </w:rPr>
        <w:t>中标</w:t>
      </w:r>
      <w:r>
        <w:rPr>
          <w:rFonts w:hint="eastAsia" w:ascii="宋体" w:hAnsi="宋体" w:eastAsia="宋体" w:cs="宋体"/>
          <w:snapToGrid w:val="0"/>
          <w:color w:val="auto"/>
          <w:kern w:val="0"/>
          <w:sz w:val="24"/>
          <w:szCs w:val="24"/>
          <w:highlight w:val="none"/>
          <w:lang w:val="en-US" w:eastAsia="zh-CN" w:bidi="ar-SA"/>
        </w:rPr>
        <w:t>通知书规定的期限内，与你方按照询价文件和我方的询价申请文件签订合同。</w:t>
      </w:r>
    </w:p>
    <w:p w14:paraId="0EC3DD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（2）随同本询价申请</w:t>
      </w:r>
      <w:r>
        <w:rPr>
          <w:rFonts w:hint="eastAsia" w:cs="宋体"/>
          <w:snapToGrid w:val="0"/>
          <w:color w:val="auto"/>
          <w:kern w:val="0"/>
          <w:sz w:val="24"/>
          <w:szCs w:val="24"/>
          <w:highlight w:val="none"/>
          <w:lang w:val="en-US" w:eastAsia="zh-CN" w:bidi="ar-SA"/>
        </w:rPr>
        <w:t>函</w:t>
      </w:r>
      <w:r>
        <w:rPr>
          <w:rFonts w:hint="eastAsia" w:ascii="宋体" w:hAnsi="宋体" w:eastAsia="宋体" w:cs="宋体"/>
          <w:snapToGrid w:val="0"/>
          <w:color w:val="auto"/>
          <w:kern w:val="0"/>
          <w:sz w:val="24"/>
          <w:szCs w:val="24"/>
          <w:highlight w:val="none"/>
          <w:lang w:val="en-US" w:eastAsia="zh-CN" w:bidi="ar-SA"/>
        </w:rPr>
        <w:t>递交的询价申请</w:t>
      </w:r>
      <w:r>
        <w:rPr>
          <w:rFonts w:hint="eastAsia" w:cs="宋体"/>
          <w:snapToGrid w:val="0"/>
          <w:color w:val="auto"/>
          <w:kern w:val="0"/>
          <w:sz w:val="24"/>
          <w:szCs w:val="24"/>
          <w:highlight w:val="none"/>
          <w:lang w:val="en-US" w:eastAsia="zh-CN" w:bidi="ar-SA"/>
        </w:rPr>
        <w:t>函</w:t>
      </w:r>
      <w:r>
        <w:rPr>
          <w:rFonts w:hint="eastAsia" w:ascii="宋体" w:hAnsi="宋体" w:eastAsia="宋体" w:cs="宋体"/>
          <w:snapToGrid w:val="0"/>
          <w:color w:val="auto"/>
          <w:kern w:val="0"/>
          <w:sz w:val="24"/>
          <w:szCs w:val="24"/>
          <w:highlight w:val="none"/>
          <w:lang w:val="en-US" w:eastAsia="zh-CN" w:bidi="ar-SA"/>
        </w:rPr>
        <w:t>附录属于合同文件的组成部分。</w:t>
      </w:r>
    </w:p>
    <w:p w14:paraId="19BF835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r>
        <w:rPr>
          <w:rFonts w:hint="eastAsia"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zh-CN" w:bidi="ar-SA"/>
        </w:rPr>
        <w:t>）我方承诺按照询价文件规定向你方递交履约担保。</w:t>
      </w:r>
    </w:p>
    <w:p w14:paraId="57E2A3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（4）我方承诺在合同约定的期限内不更换项目负责人，因特殊情况确需更换的，应征得你方同意，且更换后的人员不低于原投标承诺人员所具有的资格和条件，否则愿意承担相应违约责任。</w:t>
      </w:r>
    </w:p>
    <w:p w14:paraId="7F6396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rPr>
      </w:pPr>
      <w:r>
        <w:rPr>
          <w:rFonts w:hint="eastAsia" w:ascii="宋体" w:hAnsi="宋体" w:eastAsia="宋体" w:cs="宋体"/>
          <w:snapToGrid w:val="0"/>
          <w:color w:val="auto"/>
          <w:kern w:val="0"/>
          <w:sz w:val="24"/>
          <w:szCs w:val="24"/>
          <w:lang w:val="en-US" w:eastAsia="zh-CN" w:bidi="ar-SA"/>
        </w:rPr>
        <w:t>(5）我方承诺在合同约定的期限内完成并移交全部合同工程。</w:t>
      </w:r>
      <w:r>
        <w:rPr>
          <w:rFonts w:hint="eastAsia" w:ascii="宋体" w:hAnsi="宋体" w:eastAsia="宋体" w:cs="宋体"/>
          <w:snapToGrid w:val="0"/>
          <w:color w:val="000000"/>
          <w:kern w:val="0"/>
          <w:sz w:val="21"/>
          <w:szCs w:val="21"/>
          <w:lang w:val="en-US" w:eastAsia="zh-CN" w:bidi="ar"/>
        </w:rPr>
        <w:t xml:space="preserve"> </w:t>
      </w:r>
    </w:p>
    <w:p w14:paraId="61D639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rPr>
      </w:pPr>
      <w:r>
        <w:rPr>
          <w:rFonts w:hint="eastAsia" w:cs="宋体"/>
          <w:color w:val="auto"/>
          <w:spacing w:val="-2"/>
          <w:lang w:val="en-US" w:eastAsia="zh-CN"/>
        </w:rPr>
        <w:t>8</w:t>
      </w:r>
      <w:r>
        <w:rPr>
          <w:rFonts w:hint="eastAsia" w:ascii="宋体" w:hAnsi="宋体" w:eastAsia="宋体" w:cs="宋体"/>
          <w:color w:val="auto"/>
          <w:spacing w:val="-2"/>
        </w:rPr>
        <w:t>.其他补充说明：</w:t>
      </w:r>
    </w:p>
    <w:p w14:paraId="09505B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pacing w:val="-2"/>
        </w:rPr>
      </w:pPr>
      <w:r>
        <w:rPr>
          <w:rFonts w:hint="eastAsia" w:ascii="宋体" w:hAnsi="宋体" w:eastAsia="宋体" w:cs="宋体"/>
          <w:color w:val="auto"/>
          <w:spacing w:val="-2"/>
          <w:lang w:eastAsia="zh-CN"/>
        </w:rPr>
        <w:t>（</w:t>
      </w:r>
      <w:r>
        <w:rPr>
          <w:rFonts w:hint="eastAsia" w:ascii="宋体" w:hAnsi="宋体" w:eastAsia="宋体" w:cs="宋体"/>
          <w:color w:val="auto"/>
          <w:spacing w:val="-2"/>
          <w:lang w:val="en-US" w:eastAsia="zh-CN"/>
        </w:rPr>
        <w:t>1</w:t>
      </w:r>
      <w:r>
        <w:rPr>
          <w:rFonts w:hint="eastAsia" w:ascii="宋体" w:hAnsi="宋体" w:eastAsia="宋体" w:cs="宋体"/>
          <w:color w:val="auto"/>
          <w:spacing w:val="-2"/>
          <w:lang w:eastAsia="zh-CN"/>
        </w:rPr>
        <w:t>）</w:t>
      </w:r>
      <w:r>
        <w:rPr>
          <w:rFonts w:hint="eastAsia" w:ascii="宋体" w:hAnsi="宋体" w:eastAsia="宋体" w:cs="宋体"/>
          <w:color w:val="auto"/>
          <w:spacing w:val="-2"/>
        </w:rPr>
        <w:t>我方理解，贵方不一定接受最低价的响应或可能接受其他任何响应；同时也理解，贵方不负担我单位的任何响应费用。</w:t>
      </w:r>
    </w:p>
    <w:p w14:paraId="4B058C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pacing w:val="-2"/>
        </w:rPr>
      </w:pPr>
      <w:r>
        <w:rPr>
          <w:rFonts w:hint="eastAsia" w:ascii="宋体" w:hAnsi="宋体" w:eastAsia="宋体" w:cs="宋体"/>
          <w:color w:val="auto"/>
          <w:spacing w:val="-2"/>
        </w:rPr>
        <w:t>(2）我方承诺完全响应询价文件“第四章 合同条款及格式 ”要求，并按约定完成相关工作。</w:t>
      </w:r>
    </w:p>
    <w:sdt>
      <w:sdtPr>
        <w:rPr>
          <w:rFonts w:hint="eastAsia" w:ascii="宋体" w:hAnsi="宋体" w:eastAsia="宋体" w:cs="宋体"/>
          <w:color w:val="auto"/>
          <w:sz w:val="24"/>
          <w:szCs w:val="24"/>
        </w:rPr>
        <w:id w:val="3"/>
        <w:docPartObj>
          <w:docPartGallery w:val="Table of Contents"/>
          <w:docPartUnique/>
        </w:docPartObj>
      </w:sdtPr>
      <w:sdtEndPr>
        <w:rPr>
          <w:rFonts w:hint="eastAsia" w:ascii="宋体" w:hAnsi="宋体" w:eastAsia="宋体" w:cs="宋体"/>
          <w:color w:val="auto"/>
          <w:sz w:val="24"/>
          <w:szCs w:val="24"/>
        </w:rPr>
      </w:sdtEndPr>
      <w:sdtContent>
        <w:p w14:paraId="34D7B61E">
          <w:pPr>
            <w:pStyle w:val="5"/>
            <w:spacing w:before="182" w:line="229" w:lineRule="auto"/>
            <w:ind w:left="501"/>
            <w:rPr>
              <w:rFonts w:hint="eastAsia" w:ascii="宋体" w:hAnsi="宋体" w:eastAsia="宋体" w:cs="宋体"/>
              <w:color w:val="auto"/>
            </w:rPr>
          </w:pPr>
          <w:r>
            <w:rPr>
              <w:rFonts w:hint="eastAsia" w:ascii="宋体" w:hAnsi="宋体" w:eastAsia="宋体" w:cs="宋体"/>
              <w:color w:val="auto"/>
              <w:spacing w:val="-6"/>
            </w:rPr>
            <w:t>地</w:t>
          </w:r>
          <w:r>
            <w:rPr>
              <w:rFonts w:hint="eastAsia" w:ascii="宋体" w:hAnsi="宋体" w:eastAsia="宋体" w:cs="宋体"/>
              <w:color w:val="auto"/>
              <w:spacing w:val="4"/>
            </w:rPr>
            <w:t xml:space="preserve">   </w:t>
          </w:r>
          <w:r>
            <w:rPr>
              <w:rFonts w:hint="eastAsia" w:ascii="宋体" w:hAnsi="宋体" w:eastAsia="宋体" w:cs="宋体"/>
              <w:color w:val="auto"/>
              <w:spacing w:val="-6"/>
            </w:rPr>
            <w:t>址：</w:t>
          </w:r>
          <w:r>
            <w:rPr>
              <w:rFonts w:hint="eastAsia" w:ascii="宋体" w:hAnsi="宋体" w:eastAsia="宋体" w:cs="宋体"/>
              <w:color w:val="auto"/>
              <w:u w:val="single" w:color="auto"/>
            </w:rPr>
            <w:t xml:space="preserve">                        </w:t>
          </w:r>
        </w:p>
        <w:p w14:paraId="6334DD3D">
          <w:pPr>
            <w:pStyle w:val="5"/>
            <w:spacing w:before="172" w:line="221" w:lineRule="auto"/>
            <w:ind w:left="529"/>
            <w:rPr>
              <w:rFonts w:hint="eastAsia" w:ascii="宋体" w:hAnsi="宋体" w:eastAsia="宋体" w:cs="宋体"/>
              <w:color w:val="auto"/>
            </w:rPr>
          </w:pPr>
          <w:r>
            <w:rPr>
              <w:rFonts w:hint="eastAsia" w:ascii="宋体" w:hAnsi="宋体" w:eastAsia="宋体" w:cs="宋体"/>
              <w:color w:val="auto"/>
              <w:spacing w:val="-12"/>
            </w:rPr>
            <w:t>电</w:t>
          </w:r>
          <w:r>
            <w:rPr>
              <w:rFonts w:hint="eastAsia" w:ascii="宋体" w:hAnsi="宋体" w:eastAsia="宋体" w:cs="宋体"/>
              <w:color w:val="auto"/>
              <w:spacing w:val="3"/>
            </w:rPr>
            <w:t xml:space="preserve">   </w:t>
          </w:r>
          <w:r>
            <w:rPr>
              <w:rFonts w:hint="eastAsia" w:ascii="宋体" w:hAnsi="宋体" w:eastAsia="宋体" w:cs="宋体"/>
              <w:color w:val="auto"/>
              <w:spacing w:val="-12"/>
            </w:rPr>
            <w:t>话：</w:t>
          </w:r>
          <w:r>
            <w:rPr>
              <w:rFonts w:hint="eastAsia" w:ascii="宋体" w:hAnsi="宋体" w:eastAsia="宋体" w:cs="宋体"/>
              <w:color w:val="auto"/>
              <w:u w:val="single" w:color="auto"/>
            </w:rPr>
            <w:t xml:space="preserve">                        </w:t>
          </w:r>
        </w:p>
        <w:p w14:paraId="68707BC3">
          <w:pPr>
            <w:pStyle w:val="5"/>
            <w:spacing w:before="183" w:line="219" w:lineRule="auto"/>
            <w:ind w:left="513"/>
            <w:rPr>
              <w:rFonts w:hint="eastAsia" w:ascii="宋体" w:hAnsi="宋体" w:eastAsia="宋体" w:cs="宋体"/>
              <w:color w:val="auto"/>
            </w:rPr>
          </w:pPr>
          <w:r>
            <w:rPr>
              <w:rFonts w:hint="eastAsia" w:ascii="宋体" w:hAnsi="宋体" w:eastAsia="宋体" w:cs="宋体"/>
              <w:color w:val="auto"/>
              <w:spacing w:val="1"/>
              <w:lang w:eastAsia="zh-CN"/>
            </w:rPr>
            <w:t>询价申请人</w:t>
          </w:r>
          <w:r>
            <w:rPr>
              <w:rFonts w:hint="eastAsia" w:ascii="宋体" w:hAnsi="宋体" w:eastAsia="宋体" w:cs="宋体"/>
              <w:color w:val="auto"/>
              <w:spacing w:val="1"/>
            </w:rPr>
            <w:t>名称</w:t>
          </w:r>
          <w:r>
            <w:rPr>
              <w:rFonts w:hint="eastAsia" w:ascii="宋体" w:hAnsi="宋体" w:eastAsia="宋体" w:cs="宋体"/>
              <w:color w:val="auto"/>
              <w:spacing w:val="-9"/>
            </w:rPr>
            <w:t>：</w:t>
          </w:r>
          <w:r>
            <w:rPr>
              <w:rFonts w:hint="eastAsia" w:ascii="宋体" w:hAnsi="宋体" w:eastAsia="宋体" w:cs="宋体"/>
              <w:color w:val="auto"/>
              <w:u w:val="single" w:color="auto"/>
            </w:rPr>
            <w:t xml:space="preserve">                              </w:t>
          </w:r>
          <w:r>
            <w:rPr>
              <w:rFonts w:hint="eastAsia" w:ascii="宋体" w:hAnsi="宋体" w:eastAsia="宋体" w:cs="宋体"/>
              <w:color w:val="auto"/>
              <w:spacing w:val="18"/>
            </w:rPr>
            <w:t xml:space="preserve"> </w:t>
          </w:r>
          <w:r>
            <w:rPr>
              <w:rFonts w:hint="eastAsia" w:ascii="宋体" w:hAnsi="宋体" w:eastAsia="宋体" w:cs="宋体"/>
              <w:color w:val="auto"/>
              <w:spacing w:val="-9"/>
            </w:rPr>
            <w:t>（</w:t>
          </w:r>
          <w:r>
            <w:rPr>
              <w:rFonts w:hint="eastAsia" w:ascii="宋体" w:hAnsi="宋体" w:eastAsia="宋体" w:cs="宋体"/>
              <w:color w:val="auto"/>
              <w:spacing w:val="1"/>
            </w:rPr>
            <w:t>盖单位章</w:t>
          </w:r>
          <w:r>
            <w:rPr>
              <w:rFonts w:hint="eastAsia" w:ascii="宋体" w:hAnsi="宋体" w:eastAsia="宋体" w:cs="宋体"/>
              <w:color w:val="auto"/>
              <w:spacing w:val="-9"/>
            </w:rPr>
            <w:t>）：</w:t>
          </w:r>
        </w:p>
        <w:p w14:paraId="7D941E0C">
          <w:pPr>
            <w:pStyle w:val="5"/>
            <w:spacing w:before="185" w:line="219" w:lineRule="auto"/>
            <w:ind w:left="502"/>
            <w:rPr>
              <w:rFonts w:hint="eastAsia" w:ascii="宋体" w:hAnsi="宋体" w:eastAsia="宋体" w:cs="宋体"/>
              <w:color w:val="auto"/>
            </w:rPr>
          </w:pPr>
          <w:r>
            <w:rPr>
              <w:rFonts w:hint="eastAsia" w:ascii="宋体" w:hAnsi="宋体" w:eastAsia="宋体" w:cs="宋体"/>
              <w:color w:val="auto"/>
              <w:spacing w:val="-1"/>
            </w:rPr>
            <w:t>法定代表人或其委托代理人（签字</w:t>
          </w:r>
          <w:r>
            <w:rPr>
              <w:rFonts w:hint="eastAsia" w:ascii="宋体" w:hAnsi="宋体" w:eastAsia="宋体" w:cs="宋体"/>
              <w:color w:val="auto"/>
              <w:spacing w:val="2"/>
            </w:rPr>
            <w:t>）：</w:t>
          </w:r>
          <w:r>
            <w:rPr>
              <w:rFonts w:hint="eastAsia" w:ascii="宋体" w:hAnsi="宋体" w:eastAsia="宋体" w:cs="宋体"/>
              <w:color w:val="auto"/>
            </w:rPr>
            <w:t xml:space="preserve"> </w:t>
          </w:r>
          <w:r>
            <w:rPr>
              <w:rFonts w:hint="eastAsia" w:ascii="宋体" w:hAnsi="宋体" w:eastAsia="宋体" w:cs="宋体"/>
              <w:color w:val="auto"/>
              <w:spacing w:val="1"/>
              <w:u w:val="single" w:color="auto"/>
            </w:rPr>
            <w:t xml:space="preserve">       </w:t>
          </w:r>
          <w:r>
            <w:rPr>
              <w:rFonts w:hint="eastAsia" w:ascii="宋体" w:hAnsi="宋体" w:eastAsia="宋体" w:cs="宋体"/>
              <w:color w:val="auto"/>
              <w:spacing w:val="1"/>
              <w:u w:val="single" w:color="auto"/>
              <w:lang w:val="en-US" w:eastAsia="zh-CN"/>
            </w:rPr>
            <w:t xml:space="preserve">      </w:t>
          </w:r>
          <w:r>
            <w:rPr>
              <w:rFonts w:hint="eastAsia" w:ascii="宋体" w:hAnsi="宋体" w:eastAsia="宋体" w:cs="宋体"/>
              <w:color w:val="auto"/>
              <w:spacing w:val="1"/>
              <w:u w:val="single" w:color="auto"/>
            </w:rPr>
            <w:t xml:space="preserve">   </w:t>
          </w:r>
        </w:p>
      </w:sdtContent>
    </w:sdt>
    <w:p w14:paraId="2F8D46BF">
      <w:pPr>
        <w:pStyle w:val="5"/>
        <w:spacing w:before="183" w:line="219" w:lineRule="auto"/>
        <w:ind w:left="542"/>
        <w:rPr>
          <w:rFonts w:hint="eastAsia" w:ascii="宋体" w:hAnsi="宋体" w:eastAsia="宋体" w:cs="宋体"/>
          <w:color w:val="auto"/>
        </w:rPr>
      </w:pPr>
      <w:r>
        <w:rPr>
          <w:rFonts w:hint="eastAsia" w:ascii="宋体" w:hAnsi="宋体" w:eastAsia="宋体" w:cs="宋体"/>
          <w:color w:val="auto"/>
          <w:spacing w:val="-15"/>
        </w:rPr>
        <w:t>日</w:t>
      </w:r>
      <w:r>
        <w:rPr>
          <w:rFonts w:hint="eastAsia" w:ascii="宋体" w:hAnsi="宋体" w:eastAsia="宋体" w:cs="宋体"/>
          <w:color w:val="auto"/>
          <w:spacing w:val="6"/>
        </w:rPr>
        <w:t xml:space="preserve">  </w:t>
      </w:r>
      <w:r>
        <w:rPr>
          <w:rFonts w:hint="eastAsia" w:ascii="宋体" w:hAnsi="宋体" w:eastAsia="宋体" w:cs="宋体"/>
          <w:color w:val="auto"/>
          <w:spacing w:val="-15"/>
        </w:rPr>
        <w:t>期：</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1"/>
          <w:u w:val="single" w:color="auto"/>
        </w:rPr>
        <w:t xml:space="preserve">    年   </w:t>
      </w:r>
      <w:r>
        <w:rPr>
          <w:rFonts w:hint="eastAsia" w:ascii="宋体" w:hAnsi="宋体" w:eastAsia="宋体" w:cs="宋体"/>
          <w:color w:val="auto"/>
          <w:spacing w:val="1"/>
          <w:u w:val="single" w:color="auto"/>
          <w:lang w:val="en-US" w:eastAsia="zh-CN"/>
        </w:rPr>
        <w:t xml:space="preserve"> </w:t>
      </w:r>
      <w:r>
        <w:rPr>
          <w:rFonts w:hint="eastAsia" w:ascii="宋体" w:hAnsi="宋体" w:eastAsia="宋体" w:cs="宋体"/>
          <w:color w:val="auto"/>
          <w:spacing w:val="1"/>
          <w:u w:val="single" w:color="auto"/>
        </w:rPr>
        <w:t xml:space="preserve"> 月 </w:t>
      </w:r>
      <w:r>
        <w:rPr>
          <w:rFonts w:hint="eastAsia" w:ascii="宋体" w:hAnsi="宋体" w:eastAsia="宋体" w:cs="宋体"/>
          <w:color w:val="auto"/>
          <w:spacing w:val="1"/>
          <w:u w:val="single" w:color="auto"/>
          <w:lang w:val="en-US" w:eastAsia="zh-CN"/>
        </w:rPr>
        <w:t xml:space="preserve"> </w:t>
      </w:r>
      <w:r>
        <w:rPr>
          <w:rFonts w:hint="eastAsia" w:ascii="宋体" w:hAnsi="宋体" w:eastAsia="宋体" w:cs="宋体"/>
          <w:color w:val="auto"/>
          <w:spacing w:val="1"/>
          <w:u w:val="single" w:color="auto"/>
        </w:rPr>
        <w:t xml:space="preserve">  日</w:t>
      </w:r>
    </w:p>
    <w:p w14:paraId="195CE636">
      <w:pPr>
        <w:pStyle w:val="5"/>
        <w:spacing w:before="182" w:line="468" w:lineRule="exact"/>
        <w:ind w:right="11" w:firstLine="464"/>
        <w:jc w:val="left"/>
        <w:rPr>
          <w:rFonts w:hint="eastAsia" w:ascii="宋体" w:hAnsi="宋体" w:eastAsia="宋体" w:cs="宋体"/>
          <w:color w:val="auto"/>
          <w:spacing w:val="-4"/>
          <w:position w:val="17"/>
        </w:rPr>
      </w:pPr>
      <w:r>
        <w:rPr>
          <w:rFonts w:hint="eastAsia" w:ascii="宋体" w:hAnsi="宋体" w:eastAsia="宋体" w:cs="宋体"/>
          <w:color w:val="auto"/>
          <w:spacing w:val="-4"/>
          <w:position w:val="17"/>
        </w:rPr>
        <w:t>注：</w:t>
      </w:r>
      <w:r>
        <w:rPr>
          <w:rFonts w:hint="eastAsia" w:ascii="宋体" w:hAnsi="宋体" w:eastAsia="宋体" w:cs="宋体"/>
          <w:color w:val="auto"/>
          <w:spacing w:val="-4"/>
          <w:position w:val="17"/>
          <w:lang w:eastAsia="zh-CN"/>
        </w:rPr>
        <w:t>询价申请人</w:t>
      </w:r>
      <w:r>
        <w:rPr>
          <w:rFonts w:hint="eastAsia" w:ascii="宋体" w:hAnsi="宋体" w:eastAsia="宋体" w:cs="宋体"/>
          <w:color w:val="auto"/>
          <w:spacing w:val="-4"/>
          <w:position w:val="17"/>
        </w:rPr>
        <w:t>提供的</w:t>
      </w:r>
      <w:r>
        <w:rPr>
          <w:rFonts w:hint="eastAsia" w:ascii="宋体" w:hAnsi="宋体" w:eastAsia="宋体" w:cs="宋体"/>
          <w:color w:val="auto"/>
          <w:spacing w:val="-4"/>
          <w:position w:val="17"/>
          <w:lang w:eastAsia="zh-CN"/>
        </w:rPr>
        <w:t>询价申请文件</w:t>
      </w:r>
      <w:r>
        <w:rPr>
          <w:rFonts w:hint="eastAsia" w:ascii="宋体" w:hAnsi="宋体" w:eastAsia="宋体" w:cs="宋体"/>
          <w:color w:val="auto"/>
          <w:spacing w:val="-4"/>
          <w:position w:val="17"/>
        </w:rPr>
        <w:t>相应内容和格式应符合上述要求，否则其</w:t>
      </w:r>
      <w:r>
        <w:rPr>
          <w:rFonts w:hint="eastAsia" w:ascii="宋体" w:hAnsi="宋体" w:eastAsia="宋体" w:cs="宋体"/>
          <w:color w:val="auto"/>
          <w:spacing w:val="-4"/>
          <w:position w:val="17"/>
          <w:lang w:eastAsia="zh-CN"/>
        </w:rPr>
        <w:t>询价申请文件</w:t>
      </w:r>
      <w:r>
        <w:rPr>
          <w:rFonts w:hint="eastAsia" w:ascii="宋体" w:hAnsi="宋体" w:eastAsia="宋体" w:cs="宋体"/>
          <w:color w:val="auto"/>
          <w:spacing w:val="-4"/>
          <w:position w:val="17"/>
        </w:rPr>
        <w:t>作否决处理。</w:t>
      </w:r>
    </w:p>
    <w:p w14:paraId="41AE6168">
      <w:pPr>
        <w:pStyle w:val="6"/>
        <w:ind w:firstLine="464"/>
        <w:rPr>
          <w:rFonts w:hint="eastAsia"/>
        </w:rPr>
      </w:pPr>
    </w:p>
    <w:p w14:paraId="5F2F09C2">
      <w:pPr>
        <w:pStyle w:val="6"/>
        <w:ind w:firstLine="464"/>
        <w:jc w:val="center"/>
        <w:rPr>
          <w:rFonts w:hint="eastAsia"/>
        </w:rPr>
      </w:pPr>
      <w:r>
        <w:rPr>
          <w:rFonts w:hint="eastAsia" w:ascii="宋体" w:hAnsi="宋体" w:eastAsia="宋体" w:cs="宋体"/>
          <w:color w:val="auto"/>
          <w:lang w:eastAsia="zh-CN"/>
          <w14:textOutline w14:w="4358" w14:cap="sq" w14:cmpd="sng">
            <w14:solidFill>
              <w14:srgbClr w14:val="000000"/>
            </w14:solidFill>
            <w14:prstDash w14:val="solid"/>
            <w14:bevel/>
          </w14:textOutline>
        </w:rPr>
        <w:t>（</w:t>
      </w:r>
      <w:r>
        <w:rPr>
          <w:rFonts w:hint="eastAsia" w:cs="宋体"/>
          <w:color w:val="auto"/>
          <w:lang w:val="en-US" w:eastAsia="zh-CN"/>
          <w14:textOutline w14:w="4358" w14:cap="sq" w14:cmpd="sng">
            <w14:solidFill>
              <w14:srgbClr w14:val="000000"/>
            </w14:solidFill>
            <w14:prstDash w14:val="solid"/>
            <w14:bevel/>
          </w14:textOutline>
        </w:rPr>
        <w:t>二</w:t>
      </w:r>
      <w:r>
        <w:rPr>
          <w:rFonts w:hint="eastAsia" w:ascii="宋体" w:hAnsi="宋体" w:eastAsia="宋体" w:cs="宋体"/>
          <w:color w:val="auto"/>
          <w:lang w:eastAsia="zh-CN"/>
          <w14:textOutline w14:w="4358" w14:cap="sq" w14:cmpd="sng">
            <w14:solidFill>
              <w14:srgbClr w14:val="000000"/>
            </w14:solidFill>
            <w14:prstDash w14:val="solid"/>
            <w14:bevel/>
          </w14:textOutline>
        </w:rPr>
        <w:t>）</w:t>
      </w:r>
      <w:r>
        <w:rPr>
          <w:rFonts w:hint="eastAsia" w:ascii="宋体" w:hAnsi="宋体" w:eastAsia="宋体" w:cs="宋体"/>
          <w:color w:val="auto"/>
          <w14:textOutline w14:w="4358" w14:cap="sq" w14:cmpd="sng">
            <w14:solidFill>
              <w14:srgbClr w14:val="000000"/>
            </w14:solidFill>
            <w14:prstDash w14:val="solid"/>
            <w14:bevel/>
          </w14:textOutline>
        </w:rPr>
        <w:t>、</w:t>
      </w:r>
      <w:r>
        <w:rPr>
          <w:rFonts w:hint="eastAsia" w:cs="宋体"/>
          <w:color w:val="auto"/>
          <w:lang w:val="en-US" w:eastAsia="zh-CN"/>
          <w14:textOutline w14:w="4358" w14:cap="sq" w14:cmpd="sng">
            <w14:solidFill>
              <w14:srgbClr w14:val="000000"/>
            </w14:solidFill>
            <w14:prstDash w14:val="solid"/>
            <w14:bevel/>
          </w14:textOutline>
        </w:rPr>
        <w:t>询价申请附录</w:t>
      </w:r>
    </w:p>
    <w:p w14:paraId="1484A8B1">
      <w:pPr>
        <w:pStyle w:val="6"/>
        <w:ind w:firstLine="464"/>
        <w:rPr>
          <w:rFonts w:hint="eastAsia"/>
        </w:rPr>
      </w:pPr>
    </w:p>
    <w:tbl>
      <w:tblPr>
        <w:tblStyle w:val="1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644"/>
        <w:gridCol w:w="3622"/>
        <w:gridCol w:w="1990"/>
      </w:tblGrid>
      <w:tr w14:paraId="311D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2" w:type="dxa"/>
            <w:vAlign w:val="center"/>
          </w:tcPr>
          <w:p w14:paraId="6BC7695A">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序号</w:t>
            </w:r>
          </w:p>
        </w:tc>
        <w:tc>
          <w:tcPr>
            <w:tcW w:w="2644" w:type="dxa"/>
            <w:vAlign w:val="center"/>
          </w:tcPr>
          <w:p w14:paraId="630BF6C1">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条款名称</w:t>
            </w:r>
          </w:p>
        </w:tc>
        <w:tc>
          <w:tcPr>
            <w:tcW w:w="3622" w:type="dxa"/>
            <w:vAlign w:val="center"/>
          </w:tcPr>
          <w:p w14:paraId="167B0FF2">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约定内容</w:t>
            </w:r>
          </w:p>
        </w:tc>
        <w:tc>
          <w:tcPr>
            <w:tcW w:w="1990" w:type="dxa"/>
            <w:vAlign w:val="center"/>
          </w:tcPr>
          <w:p w14:paraId="35057FEC">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备注</w:t>
            </w:r>
          </w:p>
        </w:tc>
      </w:tr>
      <w:tr w14:paraId="65AB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2" w:type="dxa"/>
            <w:vAlign w:val="center"/>
          </w:tcPr>
          <w:p w14:paraId="796B2BB9">
            <w:pPr>
              <w:pStyle w:val="5"/>
              <w:widowControl w:val="0"/>
              <w:spacing w:before="98" w:line="218" w:lineRule="auto"/>
              <w:jc w:val="center"/>
              <w:rPr>
                <w:rFonts w:hint="default" w:asciiTheme="minorEastAsia" w:hAnsiTheme="minorEastAsia" w:eastAsiaTheme="minorEastAsia" w:cstheme="minorEastAsia"/>
                <w:b w:val="0"/>
                <w:bCs w:val="0"/>
                <w:snapToGrid w:val="0"/>
                <w:color w:val="000000"/>
                <w:kern w:val="0"/>
                <w:sz w:val="24"/>
                <w:szCs w:val="24"/>
                <w:lang w:val="en-US" w:eastAsia="zh-CN" w:bidi="ar"/>
              </w:rPr>
            </w:pPr>
            <w:r>
              <w:rPr>
                <w:rFonts w:hint="eastAsia" w:asciiTheme="minorEastAsia" w:hAnsiTheme="minorEastAsia" w:eastAsiaTheme="minorEastAsia" w:cstheme="minorEastAsia"/>
                <w:b w:val="0"/>
                <w:bCs w:val="0"/>
                <w:snapToGrid w:val="0"/>
                <w:color w:val="000000"/>
                <w:kern w:val="0"/>
                <w:sz w:val="24"/>
                <w:szCs w:val="24"/>
                <w:lang w:val="en-US" w:eastAsia="zh-CN" w:bidi="ar"/>
              </w:rPr>
              <w:t>1</w:t>
            </w:r>
          </w:p>
        </w:tc>
        <w:tc>
          <w:tcPr>
            <w:tcW w:w="2644" w:type="dxa"/>
            <w:vAlign w:val="center"/>
          </w:tcPr>
          <w:p w14:paraId="1E507697">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项目负责人</w:t>
            </w:r>
          </w:p>
        </w:tc>
        <w:tc>
          <w:tcPr>
            <w:tcW w:w="3622" w:type="dxa"/>
            <w:vAlign w:val="center"/>
          </w:tcPr>
          <w:p w14:paraId="275E853D">
            <w:pPr>
              <w:keepNext w:val="0"/>
              <w:keepLines w:val="0"/>
              <w:widowControl/>
              <w:suppressLineNumbers w:val="0"/>
              <w:jc w:val="left"/>
              <w:rPr>
                <w:rFonts w:hint="default" w:asciiTheme="minorEastAsia" w:hAnsiTheme="minorEastAsia" w:eastAsiaTheme="minorEastAsia" w:cstheme="minorEastAsia"/>
                <w:b w:val="0"/>
                <w:bCs w:val="0"/>
                <w:color w:val="auto"/>
                <w:spacing w:val="-1"/>
                <w:sz w:val="24"/>
                <w:szCs w:val="24"/>
                <w:u w:val="single"/>
                <w:vertAlign w:val="baseline"/>
                <w:lang w:val="en-US"/>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姓名：</w:t>
            </w:r>
            <w:r>
              <w:rPr>
                <w:rFonts w:hint="eastAsia" w:asciiTheme="minorEastAsia" w:hAnsiTheme="minorEastAsia" w:eastAsiaTheme="minorEastAsia" w:cstheme="minorEastAsia"/>
                <w:b w:val="0"/>
                <w:bCs w:val="0"/>
                <w:snapToGrid w:val="0"/>
                <w:color w:val="000000"/>
                <w:kern w:val="0"/>
                <w:sz w:val="24"/>
                <w:szCs w:val="24"/>
                <w:u w:val="single"/>
                <w:lang w:val="en-US" w:eastAsia="zh-CN" w:bidi="ar"/>
              </w:rPr>
              <w:t xml:space="preserve">               </w:t>
            </w:r>
          </w:p>
        </w:tc>
        <w:tc>
          <w:tcPr>
            <w:tcW w:w="1990" w:type="dxa"/>
            <w:vAlign w:val="center"/>
          </w:tcPr>
          <w:p w14:paraId="7D58DB33">
            <w:pPr>
              <w:pStyle w:val="5"/>
              <w:widowControl w:val="0"/>
              <w:spacing w:before="98" w:line="218" w:lineRule="auto"/>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p>
        </w:tc>
      </w:tr>
      <w:tr w14:paraId="05D0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2" w:type="dxa"/>
            <w:vAlign w:val="center"/>
          </w:tcPr>
          <w:p w14:paraId="1BA0E84A">
            <w:pPr>
              <w:pStyle w:val="5"/>
              <w:widowControl w:val="0"/>
              <w:spacing w:before="98" w:line="218" w:lineRule="auto"/>
              <w:jc w:val="center"/>
              <w:rPr>
                <w:rFonts w:hint="eastAsia" w:asciiTheme="minorEastAsia" w:hAnsiTheme="minorEastAsia" w:eastAsiaTheme="minorEastAsia" w:cstheme="minorEastAsia"/>
                <w:b w:val="0"/>
                <w:bCs w:val="0"/>
                <w:snapToGrid w:val="0"/>
                <w:color w:val="000000"/>
                <w:kern w:val="0"/>
                <w:sz w:val="24"/>
                <w:szCs w:val="24"/>
                <w:lang w:val="en-US" w:eastAsia="zh-CN" w:bidi="ar"/>
              </w:rPr>
            </w:pPr>
            <w:r>
              <w:rPr>
                <w:rFonts w:hint="eastAsia" w:asciiTheme="minorEastAsia" w:hAnsiTheme="minorEastAsia" w:eastAsiaTheme="minorEastAsia" w:cstheme="minorEastAsia"/>
                <w:b w:val="0"/>
                <w:bCs w:val="0"/>
                <w:snapToGrid w:val="0"/>
                <w:color w:val="000000"/>
                <w:kern w:val="0"/>
                <w:sz w:val="24"/>
                <w:szCs w:val="24"/>
                <w:lang w:val="en-US" w:eastAsia="zh-CN" w:bidi="ar"/>
              </w:rPr>
              <w:t>2</w:t>
            </w:r>
          </w:p>
        </w:tc>
        <w:tc>
          <w:tcPr>
            <w:tcW w:w="2644" w:type="dxa"/>
            <w:vAlign w:val="center"/>
          </w:tcPr>
          <w:p w14:paraId="615F354E">
            <w:pPr>
              <w:keepNext w:val="0"/>
              <w:keepLines w:val="0"/>
              <w:widowControl/>
              <w:suppressLineNumbers w:val="0"/>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工期</w:t>
            </w:r>
          </w:p>
        </w:tc>
        <w:tc>
          <w:tcPr>
            <w:tcW w:w="3622" w:type="dxa"/>
            <w:vAlign w:val="center"/>
          </w:tcPr>
          <w:p w14:paraId="3987718E">
            <w:pPr>
              <w:keepNext w:val="0"/>
              <w:keepLines w:val="0"/>
              <w:widowControl/>
              <w:suppressLineNumbers w:val="0"/>
              <w:jc w:val="left"/>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kern w:val="0"/>
                <w:sz w:val="24"/>
                <w:szCs w:val="24"/>
                <w:lang w:val="en-US" w:eastAsia="zh-CN" w:bidi="ar"/>
              </w:rPr>
              <w:t xml:space="preserve">天数: </w:t>
            </w:r>
            <w:r>
              <w:rPr>
                <w:rFonts w:hint="eastAsia" w:asciiTheme="minorEastAsia" w:hAnsiTheme="minorEastAsia" w:eastAsiaTheme="minorEastAsia" w:cstheme="minorEastAsia"/>
                <w:b w:val="0"/>
                <w:bCs w:val="0"/>
                <w:snapToGrid w:val="0"/>
                <w:color w:val="000000"/>
                <w:kern w:val="0"/>
                <w:sz w:val="24"/>
                <w:szCs w:val="24"/>
                <w:u w:val="single"/>
                <w:lang w:val="en-US" w:eastAsia="zh-CN" w:bidi="ar"/>
              </w:rPr>
              <w:t xml:space="preserve">              </w:t>
            </w:r>
            <w:r>
              <w:rPr>
                <w:rFonts w:hint="eastAsia" w:asciiTheme="minorEastAsia" w:hAnsiTheme="minorEastAsia" w:eastAsiaTheme="minorEastAsia" w:cstheme="minorEastAsia"/>
                <w:b w:val="0"/>
                <w:bCs w:val="0"/>
                <w:snapToGrid w:val="0"/>
                <w:color w:val="000000"/>
                <w:kern w:val="0"/>
                <w:sz w:val="24"/>
                <w:szCs w:val="24"/>
                <w:lang w:val="en-US" w:eastAsia="zh-CN" w:bidi="ar"/>
              </w:rPr>
              <w:t>日历天</w:t>
            </w:r>
          </w:p>
        </w:tc>
        <w:tc>
          <w:tcPr>
            <w:tcW w:w="1990" w:type="dxa"/>
            <w:vAlign w:val="center"/>
          </w:tcPr>
          <w:p w14:paraId="20FB3678">
            <w:pPr>
              <w:pStyle w:val="5"/>
              <w:widowControl w:val="0"/>
              <w:spacing w:before="98" w:line="218" w:lineRule="auto"/>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p>
        </w:tc>
      </w:tr>
      <w:tr w14:paraId="37E3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22" w:type="dxa"/>
            <w:vAlign w:val="center"/>
          </w:tcPr>
          <w:p w14:paraId="46784D4B">
            <w:pPr>
              <w:pStyle w:val="5"/>
              <w:widowControl w:val="0"/>
              <w:spacing w:before="98" w:line="218" w:lineRule="auto"/>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p>
        </w:tc>
        <w:tc>
          <w:tcPr>
            <w:tcW w:w="2644" w:type="dxa"/>
            <w:vAlign w:val="center"/>
          </w:tcPr>
          <w:p w14:paraId="56056CCB">
            <w:pPr>
              <w:pStyle w:val="5"/>
              <w:widowControl w:val="0"/>
              <w:spacing w:before="98" w:line="218" w:lineRule="auto"/>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p>
        </w:tc>
        <w:tc>
          <w:tcPr>
            <w:tcW w:w="3622" w:type="dxa"/>
            <w:vAlign w:val="center"/>
          </w:tcPr>
          <w:p w14:paraId="79F58640">
            <w:pPr>
              <w:pStyle w:val="5"/>
              <w:widowControl w:val="0"/>
              <w:spacing w:before="98" w:line="218" w:lineRule="auto"/>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p>
        </w:tc>
        <w:tc>
          <w:tcPr>
            <w:tcW w:w="1990" w:type="dxa"/>
            <w:vAlign w:val="center"/>
          </w:tcPr>
          <w:p w14:paraId="5648C25C">
            <w:pPr>
              <w:pStyle w:val="5"/>
              <w:widowControl w:val="0"/>
              <w:spacing w:before="98" w:line="218" w:lineRule="auto"/>
              <w:jc w:val="center"/>
              <w:rPr>
                <w:rFonts w:hint="eastAsia" w:asciiTheme="minorEastAsia" w:hAnsiTheme="minorEastAsia" w:eastAsiaTheme="minorEastAsia" w:cstheme="minorEastAsia"/>
                <w:b w:val="0"/>
                <w:bCs w:val="0"/>
                <w:color w:val="auto"/>
                <w:spacing w:val="-1"/>
                <w:sz w:val="24"/>
                <w:szCs w:val="24"/>
                <w:vertAlign w:val="baseline"/>
                <w14:textOutline w14:w="5448" w14:cap="sq" w14:cmpd="sng">
                  <w14:solidFill>
                    <w14:srgbClr w14:val="000000"/>
                  </w14:solidFill>
                  <w14:prstDash w14:val="solid"/>
                  <w14:bevel/>
                </w14:textOutline>
              </w:rPr>
            </w:pPr>
          </w:p>
        </w:tc>
      </w:tr>
    </w:tbl>
    <w:p w14:paraId="1068D085">
      <w:pPr>
        <w:pStyle w:val="6"/>
        <w:ind w:firstLine="464"/>
        <w:rPr>
          <w:rFonts w:hint="eastAsia"/>
        </w:rPr>
        <w:sectPr>
          <w:footerReference r:id="rId11" w:type="default"/>
          <w:type w:val="continuous"/>
          <w:pgSz w:w="11906" w:h="16839"/>
          <w:pgMar w:top="1440" w:right="1800" w:bottom="1440" w:left="1800" w:header="0" w:footer="1189" w:gutter="0"/>
          <w:pgBorders>
            <w:top w:val="none" w:sz="0" w:space="0"/>
            <w:left w:val="none" w:sz="0" w:space="0"/>
            <w:bottom w:val="none" w:sz="0" w:space="0"/>
            <w:right w:val="none" w:sz="0" w:space="0"/>
          </w:pgBorders>
          <w:pgNumType w:fmt="decimal"/>
          <w:cols w:equalWidth="0" w:num="1">
            <w:col w:w="8335"/>
          </w:cols>
        </w:sectPr>
      </w:pPr>
    </w:p>
    <w:p w14:paraId="25BBB4C9">
      <w:pPr>
        <w:spacing w:line="256" w:lineRule="auto"/>
        <w:rPr>
          <w:rFonts w:hint="eastAsia" w:ascii="宋体" w:hAnsi="宋体" w:eastAsia="宋体" w:cs="宋体"/>
          <w:color w:val="auto"/>
          <w:sz w:val="21"/>
        </w:rPr>
      </w:pPr>
    </w:p>
    <w:p w14:paraId="2EDC996F">
      <w:pPr>
        <w:pStyle w:val="5"/>
        <w:spacing w:before="78" w:line="218" w:lineRule="auto"/>
        <w:ind w:left="32"/>
        <w:jc w:val="center"/>
        <w:rPr>
          <w:rFonts w:hint="eastAsia" w:ascii="宋体" w:hAnsi="宋体" w:eastAsia="宋体" w:cs="宋体"/>
          <w:color w:val="auto"/>
        </w:rPr>
      </w:pPr>
      <w:r>
        <w:rPr>
          <w:rFonts w:hint="eastAsia" w:ascii="宋体" w:hAnsi="宋体" w:eastAsia="宋体" w:cs="宋体"/>
          <w:color w:val="auto"/>
          <w14:textOutline w14:w="4358" w14:cap="sq" w14:cmpd="sng">
            <w14:solidFill>
              <w14:srgbClr w14:val="000000"/>
            </w14:solidFill>
            <w14:prstDash w14:val="solid"/>
            <w14:bevel/>
          </w14:textOutline>
        </w:rPr>
        <w:t>（</w:t>
      </w:r>
      <w:r>
        <w:rPr>
          <w:rFonts w:hint="eastAsia" w:cs="宋体"/>
          <w:color w:val="auto"/>
          <w:lang w:val="en-US" w:eastAsia="zh-CN"/>
          <w14:textOutline w14:w="4358" w14:cap="sq" w14:cmpd="sng">
            <w14:solidFill>
              <w14:srgbClr w14:val="000000"/>
            </w14:solidFill>
            <w14:prstDash w14:val="solid"/>
            <w14:bevel/>
          </w14:textOutline>
        </w:rPr>
        <w:t>三</w:t>
      </w:r>
      <w:r>
        <w:rPr>
          <w:rFonts w:hint="eastAsia" w:ascii="宋体" w:hAnsi="宋体" w:eastAsia="宋体" w:cs="宋体"/>
          <w:color w:val="auto"/>
          <w14:textOutline w14:w="4358" w14:cap="sq" w14:cmpd="sng">
            <w14:solidFill>
              <w14:srgbClr w14:val="000000"/>
            </w14:solidFill>
            <w14:prstDash w14:val="solid"/>
            <w14:bevel/>
          </w14:textOutline>
        </w:rPr>
        <w:t>）询价文件真实性和不存在限制响应情形的声明</w:t>
      </w:r>
    </w:p>
    <w:p w14:paraId="00C1B771">
      <w:pPr>
        <w:rPr>
          <w:rFonts w:hint="eastAsia" w:ascii="宋体" w:hAnsi="宋体" w:eastAsia="宋体" w:cs="宋体"/>
          <w:color w:val="auto"/>
          <w:sz w:val="24"/>
          <w:szCs w:val="24"/>
          <w:lang w:val="en-US" w:eastAsia="zh-CN"/>
        </w:rPr>
      </w:pPr>
    </w:p>
    <w:p w14:paraId="01CB0659">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成都国万科技服务有限公司</w:t>
      </w:r>
      <w:r>
        <w:rPr>
          <w:rFonts w:hint="eastAsia" w:ascii="宋体" w:hAnsi="宋体" w:eastAsia="宋体" w:cs="宋体"/>
          <w:color w:val="auto"/>
          <w:sz w:val="24"/>
          <w:szCs w:val="24"/>
        </w:rPr>
        <w:t>:</w:t>
      </w:r>
    </w:p>
    <w:p w14:paraId="7B47E75E">
      <w:pPr>
        <w:pStyle w:val="11"/>
        <w:rPr>
          <w:rFonts w:hint="eastAsia" w:ascii="宋体" w:hAnsi="宋体" w:eastAsia="宋体" w:cs="宋体"/>
          <w:color w:val="auto"/>
          <w:sz w:val="24"/>
          <w:szCs w:val="24"/>
        </w:rPr>
      </w:pPr>
    </w:p>
    <w:p w14:paraId="7D6A34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我方在此声明，所递交的</w:t>
      </w:r>
      <w:r>
        <w:rPr>
          <w:rFonts w:hint="eastAsia" w:ascii="宋体" w:hAnsi="宋体" w:eastAsia="宋体" w:cs="宋体"/>
          <w:color w:val="auto"/>
          <w:sz w:val="24"/>
          <w:szCs w:val="24"/>
          <w:lang w:eastAsia="zh-CN"/>
        </w:rPr>
        <w:t>询价申请文件</w:t>
      </w:r>
      <w:r>
        <w:rPr>
          <w:rFonts w:hint="eastAsia" w:ascii="宋体" w:hAnsi="宋体" w:eastAsia="宋体" w:cs="宋体"/>
          <w:color w:val="auto"/>
          <w:sz w:val="24"/>
          <w:szCs w:val="24"/>
        </w:rPr>
        <w:t>（包括有关资料、澄清）真实可信，</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存在虚假（包括隐瞒）。</w:t>
      </w:r>
    </w:p>
    <w:p w14:paraId="577E8B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经我方认真核查，本</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不存在询价文件第二章“</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限制响应情形 ”规定的任何一种限制响应的情形。</w:t>
      </w:r>
    </w:p>
    <w:p w14:paraId="0367BE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我方承诺，如存在虚假响应行为、询价文件第二章“</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限制响应情形 ”规定的任何一种限制响应的情形或违反法律法规规定的响应行为，我方自愿按询价文件和其他有关规定承担责任。自愿接受询价人做出否决响应的处理。</w:t>
      </w:r>
    </w:p>
    <w:p w14:paraId="4DBC3B27">
      <w:pPr>
        <w:spacing w:line="258" w:lineRule="auto"/>
        <w:rPr>
          <w:rFonts w:hint="eastAsia" w:ascii="宋体" w:hAnsi="宋体" w:eastAsia="宋体" w:cs="宋体"/>
          <w:color w:val="auto"/>
          <w:sz w:val="24"/>
          <w:szCs w:val="24"/>
        </w:rPr>
      </w:pPr>
    </w:p>
    <w:p w14:paraId="11139DDD">
      <w:pPr>
        <w:spacing w:line="259" w:lineRule="auto"/>
        <w:rPr>
          <w:rFonts w:hint="eastAsia" w:ascii="宋体" w:hAnsi="宋体" w:eastAsia="宋体" w:cs="宋体"/>
          <w:color w:val="auto"/>
          <w:sz w:val="24"/>
          <w:szCs w:val="24"/>
        </w:rPr>
      </w:pPr>
    </w:p>
    <w:p w14:paraId="0625F1C6">
      <w:pPr>
        <w:spacing w:line="259" w:lineRule="auto"/>
        <w:rPr>
          <w:rFonts w:hint="eastAsia" w:ascii="宋体" w:hAnsi="宋体" w:eastAsia="宋体" w:cs="宋体"/>
          <w:color w:val="auto"/>
          <w:sz w:val="24"/>
          <w:szCs w:val="24"/>
        </w:rPr>
      </w:pPr>
    </w:p>
    <w:p w14:paraId="16ED6444">
      <w:pPr>
        <w:spacing w:line="259" w:lineRule="auto"/>
        <w:rPr>
          <w:rFonts w:hint="eastAsia" w:ascii="宋体" w:hAnsi="宋体" w:eastAsia="宋体" w:cs="宋体"/>
          <w:color w:val="auto"/>
          <w:sz w:val="24"/>
          <w:szCs w:val="24"/>
        </w:rPr>
      </w:pPr>
    </w:p>
    <w:p w14:paraId="41A293AA">
      <w:pPr>
        <w:pStyle w:val="5"/>
        <w:spacing w:before="79" w:line="219" w:lineRule="auto"/>
        <w:ind w:left="513"/>
        <w:jc w:val="right"/>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询价申请人</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6"/>
          <w:sz w:val="24"/>
          <w:szCs w:val="24"/>
        </w:rPr>
        <w:t>（</w:t>
      </w:r>
      <w:r>
        <w:rPr>
          <w:rFonts w:hint="eastAsia" w:ascii="宋体" w:hAnsi="宋体" w:eastAsia="宋体" w:cs="宋体"/>
          <w:color w:val="auto"/>
          <w:spacing w:val="1"/>
          <w:sz w:val="24"/>
          <w:szCs w:val="24"/>
        </w:rPr>
        <w:t>盖单位章）</w:t>
      </w:r>
    </w:p>
    <w:p w14:paraId="33A54EF5">
      <w:pPr>
        <w:pStyle w:val="5"/>
        <w:spacing w:before="183" w:line="360" w:lineRule="auto"/>
        <w:ind w:firstLine="2928" w:firstLineChars="1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法定代表人或其委托代理人：</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2"/>
          <w:sz w:val="24"/>
          <w:szCs w:val="24"/>
        </w:rPr>
        <w:t>（签字）</w:t>
      </w:r>
    </w:p>
    <w:p w14:paraId="6C4BEAAD">
      <w:pPr>
        <w:pStyle w:val="5"/>
        <w:spacing w:before="183" w:line="360" w:lineRule="auto"/>
        <w:ind w:firstLine="5368" w:firstLineChars="220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年    月    日   </w:t>
      </w:r>
    </w:p>
    <w:p w14:paraId="7278BB2C">
      <w:pPr>
        <w:rPr>
          <w:rFonts w:hint="eastAsia" w:ascii="宋体" w:hAnsi="宋体" w:eastAsia="宋体" w:cs="宋体"/>
          <w:color w:val="auto"/>
          <w:sz w:val="24"/>
          <w:szCs w:val="24"/>
        </w:rPr>
      </w:pPr>
    </w:p>
    <w:p w14:paraId="7C318671">
      <w:pPr>
        <w:rPr>
          <w:rFonts w:hint="eastAsia" w:ascii="宋体" w:hAnsi="宋体" w:eastAsia="宋体" w:cs="宋体"/>
          <w:color w:val="auto"/>
          <w:sz w:val="24"/>
          <w:szCs w:val="24"/>
          <w:lang w:val="en-US" w:eastAsia="en-US"/>
        </w:rPr>
      </w:pPr>
    </w:p>
    <w:p w14:paraId="3B060F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lang w:val="en-US" w:eastAsia="en-US"/>
        </w:rPr>
      </w:pPr>
    </w:p>
    <w:p w14:paraId="77205D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rPr>
        <w:sectPr>
          <w:footerReference r:id="rId12"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szCs w:val="24"/>
          <w:lang w:val="en-US" w:eastAsia="en-US"/>
        </w:rPr>
        <w:t>注：</w:t>
      </w:r>
      <w:r>
        <w:rPr>
          <w:rFonts w:hint="eastAsia" w:ascii="宋体" w:hAnsi="宋体" w:eastAsia="宋体" w:cs="宋体"/>
          <w:color w:val="auto"/>
          <w:sz w:val="24"/>
          <w:szCs w:val="24"/>
          <w:lang w:val="en-US" w:eastAsia="zh-CN"/>
        </w:rPr>
        <w:t>询价申请人</w:t>
      </w:r>
      <w:r>
        <w:rPr>
          <w:rFonts w:hint="eastAsia" w:ascii="宋体" w:hAnsi="宋体" w:eastAsia="宋体" w:cs="宋体"/>
          <w:color w:val="auto"/>
          <w:sz w:val="24"/>
          <w:szCs w:val="24"/>
          <w:lang w:val="en-US" w:eastAsia="en-US"/>
        </w:rPr>
        <w:t>提供的</w:t>
      </w:r>
      <w:r>
        <w:rPr>
          <w:rFonts w:hint="eastAsia" w:ascii="宋体" w:hAnsi="宋体" w:eastAsia="宋体" w:cs="宋体"/>
          <w:color w:val="auto"/>
          <w:sz w:val="24"/>
          <w:szCs w:val="24"/>
          <w:lang w:val="en-US" w:eastAsia="zh-CN"/>
        </w:rPr>
        <w:t>询价申请文件</w:t>
      </w:r>
      <w:r>
        <w:rPr>
          <w:rFonts w:hint="eastAsia" w:ascii="宋体" w:hAnsi="宋体" w:eastAsia="宋体" w:cs="宋体"/>
          <w:color w:val="auto"/>
          <w:sz w:val="24"/>
          <w:szCs w:val="24"/>
          <w:lang w:val="en-US" w:eastAsia="en-US"/>
        </w:rPr>
        <w:t>相应内容和格式应符合上述要求，否则其</w:t>
      </w:r>
      <w:r>
        <w:rPr>
          <w:rFonts w:hint="eastAsia" w:ascii="宋体" w:hAnsi="宋体" w:eastAsia="宋体" w:cs="宋体"/>
          <w:color w:val="auto"/>
          <w:sz w:val="24"/>
          <w:szCs w:val="24"/>
          <w:lang w:val="en-US" w:eastAsia="zh-CN"/>
        </w:rPr>
        <w:t>询价申请文件</w:t>
      </w:r>
      <w:r>
        <w:rPr>
          <w:rFonts w:hint="eastAsia" w:ascii="宋体" w:hAnsi="宋体" w:eastAsia="宋体" w:cs="宋体"/>
          <w:color w:val="auto"/>
          <w:sz w:val="24"/>
          <w:szCs w:val="24"/>
          <w:lang w:val="en-US" w:eastAsia="en-US"/>
        </w:rPr>
        <w:t>作否决处理。</w:t>
      </w:r>
    </w:p>
    <w:p w14:paraId="3DAD6323">
      <w:pPr>
        <w:pStyle w:val="5"/>
        <w:spacing w:before="98" w:line="218" w:lineRule="auto"/>
        <w:jc w:val="center"/>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二、报价明细表</w:t>
      </w:r>
    </w:p>
    <w:p w14:paraId="17E2A50D">
      <w:pPr>
        <w:keepNext/>
        <w:keepLines/>
        <w:spacing w:line="560" w:lineRule="exact"/>
        <w:jc w:val="both"/>
        <w:outlineLvl w:val="1"/>
        <w:rPr>
          <w:rFonts w:hint="eastAsia" w:ascii="宋体" w:hAnsi="宋体" w:eastAsia="宋体" w:cs="宋体"/>
          <w:color w:val="auto"/>
          <w:sz w:val="26"/>
          <w:szCs w:val="26"/>
        </w:rPr>
      </w:pPr>
      <w:bookmarkStart w:id="73" w:name="_Toc24984"/>
      <w:bookmarkStart w:id="74" w:name="_Toc21242"/>
      <w:bookmarkStart w:id="75" w:name="_Toc30611"/>
      <w:r>
        <w:rPr>
          <w:rFonts w:hint="eastAsia" w:ascii="宋体" w:hAnsi="宋体" w:eastAsia="宋体" w:cs="宋体"/>
          <w:color w:val="auto"/>
          <w:sz w:val="26"/>
          <w:szCs w:val="26"/>
        </w:rPr>
        <w:t>项目名称：</w:t>
      </w:r>
      <w:r>
        <w:rPr>
          <w:rFonts w:hint="eastAsia" w:ascii="宋体" w:hAnsi="宋体" w:eastAsia="宋体" w:cs="宋体"/>
          <w:color w:val="auto"/>
          <w:sz w:val="26"/>
          <w:szCs w:val="26"/>
          <w:lang w:val="en-US" w:eastAsia="zh-CN"/>
        </w:rPr>
        <w:t xml:space="preserve"> </w:t>
      </w:r>
      <w:bookmarkEnd w:id="73"/>
      <w:r>
        <w:rPr>
          <w:rFonts w:hint="eastAsia" w:ascii="宋体" w:hAnsi="宋体" w:eastAsia="宋体" w:cs="宋体"/>
          <w:color w:val="auto"/>
          <w:sz w:val="26"/>
          <w:szCs w:val="26"/>
          <w:lang w:val="en-US" w:eastAsia="zh-CN"/>
        </w:rPr>
        <w:t>成都国万科技服务有限公司新办公室装饰设计</w:t>
      </w:r>
      <w:bookmarkEnd w:id="74"/>
      <w:bookmarkEnd w:id="75"/>
      <w:r>
        <w:rPr>
          <w:rFonts w:hint="eastAsia" w:ascii="宋体" w:hAnsi="宋体" w:eastAsia="宋体" w:cs="宋体"/>
          <w:color w:val="auto"/>
          <w:sz w:val="26"/>
          <w:szCs w:val="26"/>
          <w:lang w:val="en-US" w:eastAsia="zh-CN"/>
        </w:rPr>
        <w:t>项目</w:t>
      </w:r>
    </w:p>
    <w:tbl>
      <w:tblPr>
        <w:tblStyle w:val="22"/>
        <w:tblW w:w="8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183"/>
        <w:gridCol w:w="2426"/>
        <w:gridCol w:w="1334"/>
        <w:gridCol w:w="1307"/>
        <w:gridCol w:w="1466"/>
      </w:tblGrid>
      <w:tr w14:paraId="181AE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549" w:type="dxa"/>
            <w:vAlign w:val="center"/>
          </w:tcPr>
          <w:p w14:paraId="39438C8F">
            <w:pPr>
              <w:keepNext/>
              <w:keepLines/>
              <w:spacing w:line="240" w:lineRule="auto"/>
              <w:jc w:val="center"/>
              <w:outlineLvl w:val="1"/>
              <w:rPr>
                <w:rFonts w:hint="eastAsia" w:ascii="宋体" w:hAnsi="宋体" w:eastAsia="宋体" w:cs="宋体"/>
                <w:color w:val="auto"/>
                <w:sz w:val="24"/>
                <w:szCs w:val="24"/>
                <w:lang w:val="en-US" w:eastAsia="zh-CN"/>
              </w:rPr>
            </w:pPr>
            <w:bookmarkStart w:id="76" w:name="_Toc15745"/>
            <w:bookmarkStart w:id="77" w:name="_Toc10885"/>
            <w:r>
              <w:rPr>
                <w:rFonts w:hint="eastAsia" w:ascii="宋体" w:hAnsi="宋体" w:eastAsia="宋体" w:cs="宋体"/>
                <w:color w:val="auto"/>
                <w:sz w:val="24"/>
                <w:szCs w:val="24"/>
                <w:lang w:val="en-US" w:eastAsia="zh-CN"/>
              </w:rPr>
              <w:t>序号</w:t>
            </w:r>
            <w:bookmarkEnd w:id="76"/>
            <w:bookmarkEnd w:id="77"/>
          </w:p>
        </w:tc>
        <w:tc>
          <w:tcPr>
            <w:tcW w:w="1183" w:type="dxa"/>
            <w:vAlign w:val="center"/>
          </w:tcPr>
          <w:p w14:paraId="177209A5">
            <w:pPr>
              <w:keepNext/>
              <w:keepLines/>
              <w:spacing w:line="240" w:lineRule="auto"/>
              <w:jc w:val="center"/>
              <w:outlineLvl w:val="1"/>
              <w:rPr>
                <w:rFonts w:hint="default" w:ascii="宋体" w:hAnsi="宋体" w:eastAsia="宋体" w:cs="宋体"/>
                <w:color w:val="auto"/>
                <w:sz w:val="24"/>
                <w:szCs w:val="24"/>
                <w:lang w:val="en-US" w:eastAsia="zh-CN"/>
              </w:rPr>
            </w:pPr>
            <w:bookmarkStart w:id="78" w:name="_Toc20617"/>
            <w:r>
              <w:rPr>
                <w:rFonts w:hint="eastAsia" w:ascii="宋体" w:hAnsi="宋体" w:eastAsia="宋体" w:cs="宋体"/>
                <w:color w:val="auto"/>
                <w:sz w:val="24"/>
                <w:szCs w:val="24"/>
                <w:lang w:val="en-US" w:eastAsia="zh-CN"/>
              </w:rPr>
              <w:t>项目内容</w:t>
            </w:r>
            <w:bookmarkEnd w:id="78"/>
          </w:p>
        </w:tc>
        <w:tc>
          <w:tcPr>
            <w:tcW w:w="2426" w:type="dxa"/>
            <w:vAlign w:val="center"/>
          </w:tcPr>
          <w:p w14:paraId="20582274">
            <w:pPr>
              <w:keepNext/>
              <w:keepLines/>
              <w:spacing w:line="240" w:lineRule="auto"/>
              <w:jc w:val="center"/>
              <w:outlineLvl w:val="1"/>
              <w:rPr>
                <w:rFonts w:hint="default" w:ascii="宋体" w:hAnsi="宋体" w:eastAsia="宋体" w:cs="宋体"/>
                <w:color w:val="auto"/>
                <w:sz w:val="24"/>
                <w:szCs w:val="24"/>
                <w:lang w:val="en-US" w:eastAsia="zh-CN"/>
              </w:rPr>
            </w:pPr>
            <w:bookmarkStart w:id="79" w:name="_Toc5376"/>
            <w:bookmarkStart w:id="80" w:name="_Toc16001"/>
            <w:r>
              <w:rPr>
                <w:rFonts w:hint="eastAsia" w:ascii="宋体" w:hAnsi="宋体" w:eastAsia="宋体" w:cs="宋体"/>
                <w:color w:val="auto"/>
                <w:sz w:val="24"/>
                <w:szCs w:val="24"/>
                <w:lang w:val="en-US" w:eastAsia="zh-CN"/>
              </w:rPr>
              <w:t>工作内容</w:t>
            </w:r>
            <w:bookmarkEnd w:id="79"/>
          </w:p>
        </w:tc>
        <w:tc>
          <w:tcPr>
            <w:tcW w:w="1334" w:type="dxa"/>
            <w:vAlign w:val="center"/>
          </w:tcPr>
          <w:p w14:paraId="1BB50D21">
            <w:pPr>
              <w:keepNext/>
              <w:keepLines/>
              <w:spacing w:line="240" w:lineRule="auto"/>
              <w:jc w:val="center"/>
              <w:outlineLvl w:val="1"/>
              <w:rPr>
                <w:rFonts w:hint="eastAsia" w:ascii="宋体" w:hAnsi="宋体" w:eastAsia="宋体" w:cs="宋体"/>
                <w:color w:val="auto"/>
                <w:sz w:val="24"/>
                <w:szCs w:val="24"/>
                <w:lang w:val="en-US" w:eastAsia="zh-CN"/>
              </w:rPr>
            </w:pPr>
            <w:bookmarkStart w:id="81" w:name="_Toc11971"/>
            <w:r>
              <w:rPr>
                <w:rFonts w:hint="eastAsia" w:ascii="宋体" w:hAnsi="宋体" w:eastAsia="宋体" w:cs="宋体"/>
                <w:color w:val="auto"/>
                <w:sz w:val="24"/>
                <w:szCs w:val="24"/>
                <w:lang w:val="en-US" w:eastAsia="zh-CN"/>
              </w:rPr>
              <w:t>暂定设计面积</w:t>
            </w:r>
            <w:bookmarkEnd w:id="80"/>
            <w:bookmarkEnd w:id="81"/>
          </w:p>
          <w:p w14:paraId="7458B4BC">
            <w:pPr>
              <w:keepNext/>
              <w:keepLines/>
              <w:spacing w:line="240" w:lineRule="auto"/>
              <w:jc w:val="center"/>
              <w:outlineLvl w:val="1"/>
              <w:rPr>
                <w:rFonts w:hint="eastAsia" w:ascii="宋体" w:hAnsi="宋体" w:eastAsia="宋体" w:cs="宋体"/>
                <w:color w:val="auto"/>
                <w:sz w:val="24"/>
                <w:szCs w:val="24"/>
                <w:lang w:val="en-US" w:eastAsia="zh-CN"/>
              </w:rPr>
            </w:pPr>
            <w:bookmarkStart w:id="82" w:name="_Toc19218"/>
            <w:bookmarkStart w:id="83" w:name="_Toc19445"/>
            <w:r>
              <w:rPr>
                <w:rFonts w:hint="eastAsia" w:ascii="宋体" w:hAnsi="宋体" w:eastAsia="宋体" w:cs="宋体"/>
                <w:color w:val="auto"/>
                <w:sz w:val="24"/>
                <w:szCs w:val="24"/>
                <w:lang w:val="en-US" w:eastAsia="zh-CN"/>
              </w:rPr>
              <w:t>（㎡）</w:t>
            </w:r>
            <w:bookmarkEnd w:id="82"/>
            <w:bookmarkEnd w:id="83"/>
          </w:p>
        </w:tc>
        <w:tc>
          <w:tcPr>
            <w:tcW w:w="1307" w:type="dxa"/>
            <w:vAlign w:val="center"/>
          </w:tcPr>
          <w:p w14:paraId="61922F59">
            <w:pPr>
              <w:keepNext/>
              <w:keepLines/>
              <w:spacing w:line="240" w:lineRule="auto"/>
              <w:jc w:val="center"/>
              <w:outlineLvl w:val="1"/>
              <w:rPr>
                <w:rFonts w:hint="eastAsia" w:ascii="宋体" w:hAnsi="宋体" w:eastAsia="宋体" w:cs="宋体"/>
                <w:color w:val="auto"/>
                <w:sz w:val="24"/>
                <w:szCs w:val="24"/>
                <w:highlight w:val="none"/>
                <w:lang w:val="en-US" w:eastAsia="zh-CN"/>
              </w:rPr>
            </w:pPr>
            <w:bookmarkStart w:id="84" w:name="_Toc5409"/>
            <w:bookmarkStart w:id="85" w:name="_Toc32514"/>
            <w:r>
              <w:rPr>
                <w:rFonts w:hint="eastAsia" w:ascii="宋体" w:hAnsi="宋体" w:eastAsia="宋体" w:cs="宋体"/>
                <w:color w:val="auto"/>
                <w:sz w:val="24"/>
                <w:szCs w:val="24"/>
                <w:highlight w:val="none"/>
                <w:lang w:val="en-US" w:eastAsia="zh-CN"/>
              </w:rPr>
              <w:t>综合单价</w:t>
            </w:r>
            <w:bookmarkEnd w:id="84"/>
            <w:bookmarkEnd w:id="85"/>
          </w:p>
          <w:p w14:paraId="456C73E2">
            <w:pPr>
              <w:keepNext/>
              <w:keepLines/>
              <w:spacing w:line="240" w:lineRule="auto"/>
              <w:jc w:val="center"/>
              <w:outlineLvl w:val="1"/>
              <w:rPr>
                <w:rFonts w:hint="default" w:ascii="宋体" w:hAnsi="宋体" w:eastAsia="宋体" w:cs="宋体"/>
                <w:color w:val="auto"/>
                <w:sz w:val="24"/>
                <w:szCs w:val="24"/>
                <w:highlight w:val="none"/>
                <w:lang w:val="en-US" w:eastAsia="zh-CN"/>
              </w:rPr>
            </w:pPr>
            <w:bookmarkStart w:id="86" w:name="_Toc30409"/>
            <w:r>
              <w:rPr>
                <w:rFonts w:hint="eastAsia" w:ascii="宋体" w:hAnsi="宋体" w:eastAsia="宋体" w:cs="宋体"/>
                <w:color w:val="auto"/>
                <w:sz w:val="24"/>
                <w:szCs w:val="24"/>
                <w:highlight w:val="none"/>
                <w:lang w:val="en-US" w:eastAsia="zh-CN"/>
              </w:rPr>
              <w:t>报价</w:t>
            </w:r>
            <w:bookmarkEnd w:id="86"/>
          </w:p>
          <w:p w14:paraId="5F1BF0F0">
            <w:pPr>
              <w:keepNext/>
              <w:keepLines/>
              <w:spacing w:line="240" w:lineRule="auto"/>
              <w:jc w:val="center"/>
              <w:outlineLvl w:val="1"/>
              <w:rPr>
                <w:rFonts w:hint="eastAsia" w:ascii="宋体" w:hAnsi="宋体" w:eastAsia="宋体" w:cs="宋体"/>
                <w:color w:val="auto"/>
                <w:sz w:val="24"/>
                <w:szCs w:val="24"/>
                <w:lang w:val="en-US" w:eastAsia="zh-CN"/>
              </w:rPr>
            </w:pPr>
            <w:bookmarkStart w:id="87" w:name="_Toc31738"/>
            <w:bookmarkStart w:id="88" w:name="_Toc11449"/>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lang w:val="en-US" w:eastAsia="zh-CN"/>
              </w:rPr>
              <w:t>）</w:t>
            </w:r>
            <w:bookmarkEnd w:id="87"/>
            <w:bookmarkEnd w:id="88"/>
          </w:p>
        </w:tc>
        <w:tc>
          <w:tcPr>
            <w:tcW w:w="1466" w:type="dxa"/>
            <w:vAlign w:val="center"/>
          </w:tcPr>
          <w:p w14:paraId="1A91D46E">
            <w:pPr>
              <w:keepNext/>
              <w:keepLines/>
              <w:spacing w:line="240" w:lineRule="auto"/>
              <w:jc w:val="center"/>
              <w:outlineLvl w:val="1"/>
              <w:rPr>
                <w:rFonts w:hint="eastAsia" w:ascii="宋体" w:hAnsi="宋体" w:eastAsia="宋体" w:cs="宋体"/>
                <w:color w:val="auto"/>
                <w:sz w:val="24"/>
                <w:szCs w:val="24"/>
                <w:lang w:val="en-US" w:eastAsia="zh-CN"/>
              </w:rPr>
            </w:pPr>
            <w:bookmarkStart w:id="89" w:name="_Toc2264"/>
            <w:bookmarkStart w:id="90" w:name="_Toc941"/>
            <w:r>
              <w:rPr>
                <w:rFonts w:hint="eastAsia" w:ascii="宋体" w:hAnsi="宋体" w:eastAsia="宋体" w:cs="宋体"/>
                <w:color w:val="auto"/>
                <w:sz w:val="24"/>
                <w:szCs w:val="24"/>
                <w:lang w:val="en-US" w:eastAsia="zh-CN"/>
              </w:rPr>
              <w:t>设计费合计</w:t>
            </w:r>
            <w:bookmarkEnd w:id="89"/>
          </w:p>
          <w:p w14:paraId="5E601E55">
            <w:pPr>
              <w:keepNext/>
              <w:keepLines/>
              <w:spacing w:line="240" w:lineRule="auto"/>
              <w:jc w:val="center"/>
              <w:outlineLvl w:val="1"/>
              <w:rPr>
                <w:rFonts w:hint="eastAsia" w:ascii="宋体" w:hAnsi="宋体" w:eastAsia="宋体" w:cs="宋体"/>
                <w:color w:val="auto"/>
                <w:sz w:val="24"/>
                <w:szCs w:val="24"/>
                <w:lang w:val="en-US" w:eastAsia="zh-CN"/>
              </w:rPr>
            </w:pPr>
            <w:bookmarkStart w:id="91" w:name="_Toc31769"/>
            <w:r>
              <w:rPr>
                <w:rFonts w:hint="eastAsia" w:ascii="宋体" w:hAnsi="宋体" w:eastAsia="宋体" w:cs="宋体"/>
                <w:color w:val="auto"/>
                <w:sz w:val="24"/>
                <w:szCs w:val="24"/>
                <w:lang w:val="en-US" w:eastAsia="zh-CN"/>
              </w:rPr>
              <w:t>（元）</w:t>
            </w:r>
            <w:bookmarkEnd w:id="90"/>
            <w:bookmarkEnd w:id="91"/>
          </w:p>
        </w:tc>
      </w:tr>
      <w:tr w14:paraId="3380D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3" w:hRule="atLeast"/>
        </w:trPr>
        <w:tc>
          <w:tcPr>
            <w:tcW w:w="549" w:type="dxa"/>
            <w:vAlign w:val="center"/>
          </w:tcPr>
          <w:p w14:paraId="64023A2E">
            <w:pPr>
              <w:keepNext/>
              <w:keepLines/>
              <w:spacing w:line="240" w:lineRule="auto"/>
              <w:jc w:val="center"/>
              <w:outlineLvl w:val="1"/>
              <w:rPr>
                <w:rFonts w:hint="eastAsia" w:ascii="宋体" w:hAnsi="宋体" w:eastAsia="宋体" w:cs="宋体"/>
                <w:color w:val="auto"/>
                <w:sz w:val="24"/>
                <w:szCs w:val="24"/>
                <w:lang w:val="en-US" w:eastAsia="zh-CN"/>
              </w:rPr>
            </w:pPr>
            <w:bookmarkStart w:id="92" w:name="_Toc26741"/>
            <w:bookmarkStart w:id="93" w:name="_Toc18232"/>
            <w:r>
              <w:rPr>
                <w:rFonts w:hint="eastAsia" w:ascii="宋体" w:hAnsi="宋体" w:eastAsia="宋体" w:cs="宋体"/>
                <w:color w:val="auto"/>
                <w:sz w:val="24"/>
                <w:szCs w:val="24"/>
                <w:lang w:val="en-US" w:eastAsia="zh-CN"/>
              </w:rPr>
              <w:t>1</w:t>
            </w:r>
            <w:bookmarkEnd w:id="92"/>
            <w:bookmarkEnd w:id="93"/>
          </w:p>
        </w:tc>
        <w:tc>
          <w:tcPr>
            <w:tcW w:w="1183" w:type="dxa"/>
            <w:vAlign w:val="center"/>
          </w:tcPr>
          <w:p w14:paraId="53C13CC4">
            <w:pPr>
              <w:keepNext/>
              <w:keepLines/>
              <w:spacing w:line="240" w:lineRule="auto"/>
              <w:jc w:val="center"/>
              <w:outlineLvl w:val="1"/>
              <w:rPr>
                <w:rFonts w:hint="eastAsia" w:ascii="宋体" w:hAnsi="宋体" w:eastAsia="宋体" w:cs="宋体"/>
                <w:color w:val="auto"/>
                <w:sz w:val="24"/>
                <w:szCs w:val="24"/>
                <w:lang w:val="en-US" w:eastAsia="zh-CN"/>
              </w:rPr>
            </w:pPr>
            <w:bookmarkStart w:id="94" w:name="_Toc24548"/>
            <w:bookmarkStart w:id="95" w:name="_Toc8036"/>
            <w:r>
              <w:rPr>
                <w:rFonts w:hint="eastAsia" w:ascii="宋体" w:hAnsi="宋体" w:eastAsia="宋体" w:cs="宋体"/>
                <w:color w:val="auto"/>
                <w:sz w:val="24"/>
                <w:szCs w:val="24"/>
                <w:lang w:val="en-US" w:eastAsia="zh-CN"/>
              </w:rPr>
              <w:t>成都国万新办公室装饰设计</w:t>
            </w:r>
            <w:bookmarkEnd w:id="94"/>
            <w:bookmarkEnd w:id="95"/>
          </w:p>
        </w:tc>
        <w:tc>
          <w:tcPr>
            <w:tcW w:w="2426" w:type="dxa"/>
            <w:vAlign w:val="center"/>
          </w:tcPr>
          <w:p w14:paraId="24F8DC5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160" w:firstLineChars="100"/>
              <w:jc w:val="left"/>
              <w:textAlignment w:val="baseline"/>
              <w:rPr>
                <w:rFonts w:hint="eastAsia" w:asciiTheme="majorEastAsia" w:hAnsiTheme="majorEastAsia" w:eastAsiaTheme="majorEastAsia" w:cstheme="majorEastAsia"/>
                <w:color w:val="auto"/>
                <w:sz w:val="16"/>
                <w:szCs w:val="16"/>
                <w:highlight w:val="yellow"/>
                <w:lang w:val="en-US" w:eastAsia="zh-CN"/>
              </w:rPr>
            </w:pPr>
            <w:bookmarkStart w:id="96" w:name="_Toc11703"/>
            <w:bookmarkStart w:id="97" w:name="_Toc9263"/>
            <w:r>
              <w:rPr>
                <w:rFonts w:hint="eastAsia" w:asciiTheme="majorEastAsia" w:hAnsiTheme="majorEastAsia" w:eastAsiaTheme="majorEastAsia" w:cstheme="majorEastAsia"/>
                <w:color w:val="auto"/>
                <w:sz w:val="16"/>
                <w:szCs w:val="16"/>
                <w:highlight w:val="none"/>
                <w:lang w:val="en-US" w:eastAsia="zh-CN"/>
              </w:rPr>
              <w:t>（1）</w:t>
            </w:r>
            <w:r>
              <w:rPr>
                <w:rFonts w:hint="eastAsia" w:asciiTheme="majorEastAsia" w:hAnsiTheme="majorEastAsia" w:eastAsiaTheme="majorEastAsia" w:cstheme="majorEastAsia"/>
                <w:kern w:val="2"/>
                <w:sz w:val="16"/>
                <w:szCs w:val="16"/>
                <w:highlight w:val="none"/>
                <w:lang w:val="en-US" w:eastAsia="zh-CN" w:bidi="ar-SA"/>
              </w:rPr>
              <w:t>精装修设计（包括不限于精装修设计、配合甲方平面设计（如企业文化墙设计等）；负责室内导视系统概念方案设计（标识、标牌等）、配合软装设计选型等）、强电设计、暖通设计、给排水设计、消防点位设计、智能化设计（含综合布线设计、网络系统设计、安防系统设计、会议系统设计）等。</w:t>
            </w:r>
          </w:p>
          <w:p w14:paraId="7DF16A63">
            <w:pPr>
              <w:keepNext w:val="0"/>
              <w:keepLines w:val="0"/>
              <w:spacing w:line="360" w:lineRule="auto"/>
              <w:ind w:firstLine="160" w:firstLineChars="100"/>
              <w:jc w:val="left"/>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16"/>
                <w:szCs w:val="16"/>
                <w:highlight w:val="none"/>
                <w:lang w:val="en-US" w:eastAsia="zh-CN"/>
              </w:rPr>
              <w:t>（2）</w:t>
            </w:r>
            <w:r>
              <w:rPr>
                <w:rFonts w:hint="eastAsia" w:asciiTheme="majorEastAsia" w:hAnsiTheme="majorEastAsia" w:eastAsiaTheme="majorEastAsia" w:cstheme="majorEastAsia"/>
                <w:kern w:val="2"/>
                <w:sz w:val="16"/>
                <w:szCs w:val="16"/>
                <w:highlight w:val="none"/>
                <w:lang w:val="en-US" w:eastAsia="zh-CN" w:bidi="ar-SA"/>
              </w:rPr>
              <w:t>设计服务工作内容主要有：现场踏勘及项目研讨会、投标方案设计及设计稿过程汇报、方案设计、扩初设计、施工图设计、效果图提交、材料样板提交、施工图审查（消防设计、智能化除外）、设计概算、施工图交底、施工现场服务、施工现场指导、施工配合及竣工验收、项目总结等。</w:t>
            </w:r>
            <w:bookmarkEnd w:id="96"/>
          </w:p>
        </w:tc>
        <w:tc>
          <w:tcPr>
            <w:tcW w:w="1334" w:type="dxa"/>
            <w:vAlign w:val="center"/>
          </w:tcPr>
          <w:p w14:paraId="0B86B2CE">
            <w:pPr>
              <w:keepNext/>
              <w:keepLines/>
              <w:spacing w:line="240" w:lineRule="auto"/>
              <w:jc w:val="center"/>
              <w:outlineLvl w:val="1"/>
              <w:rPr>
                <w:rFonts w:hint="eastAsia" w:ascii="宋体" w:hAnsi="宋体" w:eastAsia="宋体" w:cs="宋体"/>
                <w:color w:val="auto"/>
                <w:sz w:val="24"/>
                <w:szCs w:val="24"/>
                <w:lang w:val="en-US" w:eastAsia="zh-CN"/>
              </w:rPr>
            </w:pPr>
            <w:bookmarkStart w:id="98" w:name="_Toc13490"/>
            <w:r>
              <w:rPr>
                <w:rFonts w:hint="eastAsia" w:ascii="宋体" w:hAnsi="宋体" w:eastAsia="宋体" w:cs="宋体"/>
                <w:color w:val="auto"/>
                <w:sz w:val="24"/>
                <w:szCs w:val="24"/>
                <w:lang w:val="en-US" w:eastAsia="zh-CN"/>
              </w:rPr>
              <w:t>390</w:t>
            </w:r>
            <w:bookmarkEnd w:id="97"/>
            <w:bookmarkEnd w:id="98"/>
            <w:r>
              <w:rPr>
                <w:rFonts w:hint="eastAsia" w:ascii="宋体" w:hAnsi="宋体" w:eastAsia="宋体" w:cs="宋体"/>
                <w:color w:val="auto"/>
                <w:sz w:val="24"/>
                <w:szCs w:val="24"/>
                <w:lang w:val="en-US" w:eastAsia="zh-CN"/>
              </w:rPr>
              <w:t>0</w:t>
            </w:r>
          </w:p>
        </w:tc>
        <w:tc>
          <w:tcPr>
            <w:tcW w:w="1307" w:type="dxa"/>
            <w:vAlign w:val="center"/>
          </w:tcPr>
          <w:p w14:paraId="4E2ED1A1">
            <w:pPr>
              <w:keepNext/>
              <w:keepLines/>
              <w:spacing w:line="240" w:lineRule="auto"/>
              <w:jc w:val="center"/>
              <w:outlineLvl w:val="1"/>
              <w:rPr>
                <w:rFonts w:hint="eastAsia" w:ascii="宋体" w:hAnsi="宋体" w:eastAsia="宋体" w:cs="宋体"/>
                <w:color w:val="auto"/>
                <w:sz w:val="24"/>
                <w:szCs w:val="24"/>
                <w:lang w:val="en-US" w:eastAsia="zh-CN"/>
              </w:rPr>
            </w:pPr>
          </w:p>
        </w:tc>
        <w:tc>
          <w:tcPr>
            <w:tcW w:w="1466" w:type="dxa"/>
            <w:vAlign w:val="center"/>
          </w:tcPr>
          <w:p w14:paraId="21DC773E">
            <w:pPr>
              <w:keepNext/>
              <w:keepLines/>
              <w:spacing w:line="240" w:lineRule="auto"/>
              <w:jc w:val="center"/>
              <w:outlineLvl w:val="1"/>
              <w:rPr>
                <w:rFonts w:hint="eastAsia" w:ascii="宋体" w:hAnsi="宋体" w:eastAsia="宋体" w:cs="宋体"/>
                <w:color w:val="auto"/>
                <w:sz w:val="24"/>
                <w:szCs w:val="24"/>
                <w:lang w:val="en-US" w:eastAsia="zh-CN"/>
              </w:rPr>
            </w:pPr>
          </w:p>
        </w:tc>
      </w:tr>
      <w:tr w14:paraId="585E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158" w:type="dxa"/>
            <w:gridSpan w:val="3"/>
            <w:vAlign w:val="top"/>
          </w:tcPr>
          <w:p w14:paraId="721846ED">
            <w:pPr>
              <w:keepNext/>
              <w:keepLines/>
              <w:spacing w:line="560" w:lineRule="exact"/>
              <w:ind w:firstLine="0" w:firstLineChars="0"/>
              <w:jc w:val="center"/>
              <w:outlineLvl w:val="1"/>
              <w:rPr>
                <w:rFonts w:hint="eastAsia" w:ascii="宋体" w:hAnsi="宋体" w:eastAsia="宋体" w:cs="宋体"/>
                <w:color w:val="auto"/>
                <w:sz w:val="24"/>
                <w:szCs w:val="24"/>
                <w:lang w:val="en-US" w:eastAsia="zh-CN"/>
              </w:rPr>
            </w:pPr>
            <w:bookmarkStart w:id="99" w:name="_Toc19635"/>
            <w:bookmarkStart w:id="100" w:name="_Toc13028"/>
            <w:r>
              <w:rPr>
                <w:rFonts w:hint="eastAsia" w:ascii="宋体" w:hAnsi="宋体" w:eastAsia="宋体" w:cs="宋体"/>
                <w:color w:val="auto"/>
                <w:sz w:val="24"/>
                <w:szCs w:val="24"/>
                <w:lang w:val="en-US" w:eastAsia="zh-CN"/>
              </w:rPr>
              <w:t>设计费总</w:t>
            </w:r>
            <w:bookmarkEnd w:id="99"/>
            <w:r>
              <w:rPr>
                <w:rFonts w:hint="eastAsia" w:ascii="宋体" w:hAnsi="宋体" w:eastAsia="宋体" w:cs="宋体"/>
                <w:color w:val="auto"/>
                <w:sz w:val="24"/>
                <w:szCs w:val="24"/>
                <w:lang w:val="en-US" w:eastAsia="zh-CN"/>
              </w:rPr>
              <w:t>报价</w:t>
            </w:r>
            <w:bookmarkEnd w:id="100"/>
            <w:bookmarkStart w:id="101" w:name="_Toc21356"/>
          </w:p>
        </w:tc>
        <w:tc>
          <w:tcPr>
            <w:tcW w:w="4107" w:type="dxa"/>
            <w:gridSpan w:val="3"/>
            <w:vAlign w:val="top"/>
          </w:tcPr>
          <w:p w14:paraId="3CBA3D12">
            <w:pPr>
              <w:keepNext/>
              <w:keepLines/>
              <w:spacing w:line="560" w:lineRule="exact"/>
              <w:ind w:firstLine="0" w:firstLineChars="0"/>
              <w:jc w:val="both"/>
              <w:outlineLvl w:val="1"/>
              <w:rPr>
                <w:rFonts w:hint="eastAsia" w:ascii="宋体" w:hAnsi="宋体" w:eastAsia="宋体" w:cs="宋体"/>
                <w:color w:val="auto"/>
                <w:sz w:val="24"/>
                <w:szCs w:val="24"/>
                <w:lang w:val="en-US" w:eastAsia="zh-CN"/>
              </w:rPr>
            </w:pPr>
            <w:bookmarkStart w:id="102" w:name="_Toc18098"/>
            <w:r>
              <w:rPr>
                <w:rFonts w:hint="eastAsia" w:ascii="宋体" w:hAnsi="宋体" w:eastAsia="宋体" w:cs="宋体"/>
                <w:color w:val="auto"/>
                <w:sz w:val="24"/>
                <w:szCs w:val="24"/>
                <w:lang w:val="en-US" w:eastAsia="zh-CN"/>
              </w:rPr>
              <w:t>大写：</w:t>
            </w:r>
            <w:bookmarkEnd w:id="101"/>
            <w:bookmarkEnd w:id="102"/>
          </w:p>
        </w:tc>
      </w:tr>
    </w:tbl>
    <w:p w14:paraId="01F629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snapToGrid w:val="0"/>
          <w:color w:val="auto"/>
          <w:kern w:val="0"/>
          <w:sz w:val="10"/>
          <w:szCs w:val="10"/>
          <w:u w:val="none"/>
          <w:lang w:val="en-US" w:eastAsia="zh-CN" w:bidi="ar"/>
        </w:rPr>
      </w:pPr>
    </w:p>
    <w:p w14:paraId="252A8E64">
      <w:pPr>
        <w:pStyle w:val="5"/>
        <w:keepNext w:val="0"/>
        <w:keepLines w:val="0"/>
        <w:pageBreakBefore w:val="0"/>
        <w:widowControl/>
        <w:kinsoku w:val="0"/>
        <w:wordWrap/>
        <w:overflowPunct/>
        <w:topLinePunct w:val="0"/>
        <w:autoSpaceDE w:val="0"/>
        <w:autoSpaceDN w:val="0"/>
        <w:bidi w:val="0"/>
        <w:adjustRightInd w:val="0"/>
        <w:snapToGrid w:val="0"/>
        <w:spacing w:line="312" w:lineRule="auto"/>
        <w:ind w:firstLine="0" w:firstLineChars="0"/>
        <w:textAlignment w:val="baseline"/>
        <w:rPr>
          <w:rFonts w:hint="eastAsia"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注：</w:t>
      </w:r>
      <w:r>
        <w:rPr>
          <w:rFonts w:hint="eastAsia" w:cs="宋体"/>
          <w:b/>
          <w:bCs/>
          <w:i w:val="0"/>
          <w:iCs w:val="0"/>
          <w:snapToGrid w:val="0"/>
          <w:color w:val="auto"/>
          <w:kern w:val="0"/>
          <w:sz w:val="22"/>
          <w:szCs w:val="22"/>
          <w:u w:val="none"/>
          <w:lang w:val="en-US" w:eastAsia="zh-CN" w:bidi="ar"/>
        </w:rPr>
        <w:t>1、</w:t>
      </w:r>
      <w:r>
        <w:rPr>
          <w:rFonts w:hint="eastAsia" w:cs="宋体"/>
          <w:b/>
          <w:bCs/>
          <w:i w:val="0"/>
          <w:iCs w:val="0"/>
          <w:snapToGrid w:val="0"/>
          <w:color w:val="auto"/>
          <w:kern w:val="0"/>
          <w:sz w:val="22"/>
          <w:szCs w:val="22"/>
          <w:highlight w:val="none"/>
          <w:u w:val="none"/>
          <w:lang w:val="en-US" w:eastAsia="zh-CN" w:bidi="ar"/>
        </w:rPr>
        <w:t>本次设计面积最终按照出租方提供的实测建筑面积为准。</w:t>
      </w:r>
      <w:r>
        <w:rPr>
          <w:rFonts w:hint="eastAsia" w:ascii="宋体" w:hAnsi="宋体" w:eastAsia="宋体" w:cs="宋体"/>
          <w:b/>
          <w:bCs/>
          <w:color w:val="auto"/>
          <w:sz w:val="22"/>
          <w:szCs w:val="22"/>
          <w:highlight w:val="none"/>
          <w:u w:val="none"/>
          <w:lang w:val="en-US" w:eastAsia="zh-CN" w:bidi="ar"/>
        </w:rPr>
        <w:t>项目装饰设计费采用总价包干，最终建筑面积偏差若在±5%以内，包干总价不作调整。</w:t>
      </w:r>
    </w:p>
    <w:p w14:paraId="4B615E11">
      <w:pPr>
        <w:pStyle w:val="6"/>
        <w:keepNext w:val="0"/>
        <w:keepLines w:val="0"/>
        <w:pageBreakBefore w:val="0"/>
        <w:widowControl/>
        <w:kinsoku w:val="0"/>
        <w:wordWrap/>
        <w:overflowPunct/>
        <w:topLinePunct w:val="0"/>
        <w:autoSpaceDE w:val="0"/>
        <w:autoSpaceDN w:val="0"/>
        <w:bidi w:val="0"/>
        <w:adjustRightInd w:val="0"/>
        <w:snapToGrid w:val="0"/>
        <w:spacing w:line="312" w:lineRule="auto"/>
        <w:ind w:firstLine="442" w:firstLineChars="200"/>
        <w:textAlignment w:val="baseline"/>
        <w:rPr>
          <w:rFonts w:hint="default"/>
          <w:sz w:val="22"/>
          <w:szCs w:val="22"/>
          <w:lang w:val="en-US" w:eastAsia="zh-CN"/>
        </w:rPr>
      </w:pPr>
      <w:r>
        <w:rPr>
          <w:rFonts w:hint="eastAsia" w:cs="宋体"/>
          <w:b/>
          <w:bCs/>
          <w:i w:val="0"/>
          <w:iCs w:val="0"/>
          <w:snapToGrid w:val="0"/>
          <w:color w:val="auto"/>
          <w:kern w:val="0"/>
          <w:sz w:val="22"/>
          <w:szCs w:val="22"/>
          <w:u w:val="none"/>
          <w:lang w:val="en-US" w:eastAsia="zh-CN" w:bidi="ar"/>
        </w:rPr>
        <w:t>2、以上报价包括但不限于设计费、审图费、图纸费、人工费、差旅费、成本、利润、风险、税金等所有办公室装修设计服务相关的费用。</w:t>
      </w:r>
    </w:p>
    <w:p w14:paraId="639540E9">
      <w:p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i w:val="0"/>
          <w:iCs w:val="0"/>
          <w:snapToGrid w:val="0"/>
          <w:color w:val="auto"/>
          <w:kern w:val="0"/>
          <w:sz w:val="22"/>
          <w:szCs w:val="22"/>
          <w:u w:val="none"/>
          <w:lang w:val="en-US" w:eastAsia="zh-CN" w:bidi="ar"/>
        </w:rPr>
      </w:pPr>
      <w:r>
        <w:rPr>
          <w:rFonts w:hint="eastAsia" w:cs="宋体"/>
          <w:b/>
          <w:bCs/>
          <w:i w:val="0"/>
          <w:iCs w:val="0"/>
          <w:snapToGrid w:val="0"/>
          <w:color w:val="auto"/>
          <w:kern w:val="0"/>
          <w:sz w:val="22"/>
          <w:szCs w:val="22"/>
          <w:u w:val="none"/>
          <w:lang w:val="en-US" w:eastAsia="zh-CN" w:bidi="ar"/>
        </w:rPr>
        <w:t>3、</w:t>
      </w:r>
      <w:r>
        <w:rPr>
          <w:rFonts w:hint="eastAsia" w:ascii="宋体" w:hAnsi="宋体" w:eastAsia="宋体" w:cs="宋体"/>
          <w:b/>
          <w:bCs/>
          <w:i w:val="0"/>
          <w:iCs w:val="0"/>
          <w:snapToGrid w:val="0"/>
          <w:color w:val="auto"/>
          <w:kern w:val="0"/>
          <w:sz w:val="22"/>
          <w:szCs w:val="22"/>
          <w:u w:val="none"/>
          <w:lang w:val="en-US" w:eastAsia="zh-CN" w:bidi="ar"/>
        </w:rPr>
        <w:t>询价申请人根据报价清单进行报价，</w:t>
      </w:r>
      <w:r>
        <w:rPr>
          <w:rFonts w:hint="eastAsia" w:cs="宋体"/>
          <w:b/>
          <w:bCs/>
          <w:i w:val="0"/>
          <w:iCs w:val="0"/>
          <w:snapToGrid w:val="0"/>
          <w:color w:val="auto"/>
          <w:kern w:val="0"/>
          <w:sz w:val="22"/>
          <w:szCs w:val="22"/>
          <w:u w:val="none"/>
          <w:lang w:val="en-US" w:eastAsia="zh-CN" w:bidi="ar"/>
        </w:rPr>
        <w:t>设计费总报价</w:t>
      </w:r>
      <w:r>
        <w:rPr>
          <w:rFonts w:hint="eastAsia" w:ascii="宋体" w:hAnsi="宋体" w:eastAsia="宋体" w:cs="宋体"/>
          <w:b/>
          <w:bCs/>
          <w:i w:val="0"/>
          <w:iCs w:val="0"/>
          <w:snapToGrid w:val="0"/>
          <w:color w:val="auto"/>
          <w:kern w:val="0"/>
          <w:sz w:val="22"/>
          <w:szCs w:val="22"/>
          <w:u w:val="none"/>
          <w:lang w:val="en-US" w:eastAsia="zh-CN" w:bidi="ar"/>
        </w:rPr>
        <w:t>不得超过控制价，超出则</w:t>
      </w:r>
      <w:r>
        <w:rPr>
          <w:rFonts w:hint="eastAsia" w:ascii="宋体" w:hAnsi="宋体" w:eastAsia="宋体" w:cs="宋体"/>
          <w:b/>
          <w:bCs/>
          <w:color w:val="auto"/>
          <w:kern w:val="0"/>
          <w:sz w:val="22"/>
          <w:szCs w:val="22"/>
          <w:u w:val="none"/>
          <w:lang w:val="en-US" w:eastAsia="zh-CN" w:bidi="ar"/>
        </w:rPr>
        <w:t>认定为无效投标</w:t>
      </w:r>
      <w:r>
        <w:rPr>
          <w:rFonts w:hint="eastAsia" w:ascii="宋体" w:hAnsi="宋体" w:eastAsia="宋体" w:cs="宋体"/>
          <w:b/>
          <w:bCs/>
          <w:i w:val="0"/>
          <w:iCs w:val="0"/>
          <w:snapToGrid w:val="0"/>
          <w:color w:val="auto"/>
          <w:kern w:val="0"/>
          <w:sz w:val="22"/>
          <w:szCs w:val="22"/>
          <w:u w:val="none"/>
          <w:lang w:val="en-US" w:eastAsia="zh-CN" w:bidi="ar"/>
        </w:rPr>
        <w:t>，报价保留到小数点后两位。</w:t>
      </w:r>
    </w:p>
    <w:p w14:paraId="36D753CA">
      <w:pPr>
        <w:spacing w:line="246" w:lineRule="auto"/>
        <w:rPr>
          <w:rFonts w:hint="eastAsia" w:ascii="宋体" w:hAnsi="宋体" w:eastAsia="宋体" w:cs="宋体"/>
          <w:color w:val="auto"/>
          <w:sz w:val="21"/>
        </w:rPr>
      </w:pPr>
    </w:p>
    <w:p w14:paraId="70FEC037">
      <w:pPr>
        <w:spacing w:line="246" w:lineRule="auto"/>
        <w:jc w:val="right"/>
        <w:rPr>
          <w:rFonts w:hint="eastAsia" w:ascii="宋体" w:hAnsi="宋体" w:eastAsia="宋体" w:cs="宋体"/>
          <w:color w:val="auto"/>
          <w:sz w:val="21"/>
        </w:rPr>
      </w:pPr>
    </w:p>
    <w:p w14:paraId="220B81DA">
      <w:pPr>
        <w:pStyle w:val="5"/>
        <w:spacing w:before="78" w:line="219" w:lineRule="auto"/>
        <w:jc w:val="center"/>
        <w:rPr>
          <w:rFonts w:hint="eastAsia" w:ascii="宋体" w:hAnsi="宋体" w:eastAsia="宋体" w:cs="宋体"/>
          <w:color w:val="auto"/>
        </w:rPr>
      </w:pPr>
      <w:r>
        <w:rPr>
          <w:rFonts w:hint="eastAsia" w:ascii="宋体" w:hAnsi="宋体" w:eastAsia="宋体" w:cs="宋体"/>
          <w:color w:val="auto"/>
          <w:spacing w:val="1"/>
          <w:lang w:val="en-US" w:eastAsia="zh-CN"/>
        </w:rPr>
        <w:t xml:space="preserve">                        </w:t>
      </w:r>
      <w:r>
        <w:rPr>
          <w:rFonts w:hint="eastAsia" w:ascii="宋体" w:hAnsi="宋体" w:eastAsia="宋体" w:cs="宋体"/>
          <w:color w:val="auto"/>
          <w:spacing w:val="1"/>
          <w:lang w:eastAsia="zh-CN"/>
        </w:rPr>
        <w:t>询价申请人</w:t>
      </w:r>
      <w:r>
        <w:rPr>
          <w:rFonts w:hint="eastAsia" w:ascii="宋体" w:hAnsi="宋体" w:eastAsia="宋体" w:cs="宋体"/>
          <w:color w:val="auto"/>
          <w:spacing w:val="-16"/>
        </w:rPr>
        <w:t>：</w:t>
      </w:r>
      <w:r>
        <w:rPr>
          <w:rFonts w:hint="eastAsia" w:ascii="宋体" w:hAnsi="宋体" w:eastAsia="宋体" w:cs="宋体"/>
          <w:color w:val="auto"/>
          <w:u w:val="single" w:color="auto"/>
        </w:rPr>
        <w:t xml:space="preserve">              </w:t>
      </w:r>
      <w:r>
        <w:rPr>
          <w:rFonts w:hint="eastAsia" w:ascii="宋体" w:hAnsi="宋体" w:eastAsia="宋体" w:cs="宋体"/>
          <w:color w:val="auto"/>
          <w:u w:val="single" w:color="auto"/>
          <w:lang w:val="en-US" w:eastAsia="zh-CN"/>
        </w:rPr>
        <w:t xml:space="preserve">   </w:t>
      </w:r>
      <w:r>
        <w:rPr>
          <w:rFonts w:hint="eastAsia" w:ascii="宋体" w:hAnsi="宋体" w:eastAsia="宋体" w:cs="宋体"/>
          <w:color w:val="auto"/>
          <w:u w:val="single" w:color="auto"/>
        </w:rPr>
        <w:t xml:space="preserve">    </w:t>
      </w:r>
      <w:r>
        <w:rPr>
          <w:rFonts w:hint="eastAsia" w:ascii="宋体" w:hAnsi="宋体" w:eastAsia="宋体" w:cs="宋体"/>
          <w:color w:val="auto"/>
          <w:spacing w:val="-16"/>
        </w:rPr>
        <w:t>（</w:t>
      </w:r>
      <w:r>
        <w:rPr>
          <w:rFonts w:hint="eastAsia" w:ascii="宋体" w:hAnsi="宋体" w:eastAsia="宋体" w:cs="宋体"/>
          <w:color w:val="auto"/>
          <w:spacing w:val="1"/>
        </w:rPr>
        <w:t>盖单位章）</w:t>
      </w:r>
    </w:p>
    <w:p w14:paraId="7EC8C082">
      <w:pPr>
        <w:pStyle w:val="5"/>
        <w:spacing w:before="184" w:line="219" w:lineRule="auto"/>
        <w:jc w:val="right"/>
        <w:rPr>
          <w:rFonts w:hint="eastAsia" w:ascii="宋体" w:hAnsi="宋体" w:eastAsia="宋体" w:cs="宋体"/>
          <w:color w:val="auto"/>
          <w:spacing w:val="1"/>
        </w:rPr>
      </w:pPr>
      <w:r>
        <w:rPr>
          <w:rFonts w:hint="eastAsia" w:ascii="宋体" w:hAnsi="宋体" w:eastAsia="宋体" w:cs="宋体"/>
          <w:color w:val="auto"/>
          <w:spacing w:val="1"/>
        </w:rPr>
        <w:t>法定代表人或其委托代理人</w:t>
      </w:r>
      <w:r>
        <w:rPr>
          <w:rFonts w:hint="eastAsia" w:ascii="宋体" w:hAnsi="宋体" w:eastAsia="宋体" w:cs="宋体"/>
          <w:color w:val="auto"/>
          <w:spacing w:val="-13"/>
        </w:rPr>
        <w:t>：</w:t>
      </w:r>
      <w:r>
        <w:rPr>
          <w:rFonts w:hint="eastAsia" w:ascii="宋体" w:hAnsi="宋体" w:eastAsia="宋体" w:cs="宋体"/>
          <w:color w:val="auto"/>
          <w:u w:val="single" w:color="auto"/>
        </w:rPr>
        <w:t xml:space="preserve">           </w:t>
      </w:r>
      <w:r>
        <w:rPr>
          <w:rFonts w:hint="eastAsia" w:ascii="宋体" w:hAnsi="宋体" w:eastAsia="宋体" w:cs="宋体"/>
          <w:color w:val="auto"/>
          <w:spacing w:val="-13"/>
        </w:rPr>
        <w:t>（</w:t>
      </w:r>
      <w:r>
        <w:rPr>
          <w:rFonts w:hint="eastAsia" w:ascii="宋体" w:hAnsi="宋体" w:eastAsia="宋体" w:cs="宋体"/>
          <w:color w:val="auto"/>
          <w:spacing w:val="1"/>
        </w:rPr>
        <w:t>签字）</w:t>
      </w:r>
    </w:p>
    <w:p w14:paraId="07D19F0D">
      <w:pPr>
        <w:keepNext w:val="0"/>
        <w:keepLines w:val="0"/>
        <w:widowControl/>
        <w:suppressLineNumbers w:val="0"/>
        <w:jc w:val="left"/>
        <w:textAlignment w:val="center"/>
        <w:rPr>
          <w:rFonts w:hint="eastAsia" w:ascii="宋体" w:hAnsi="宋体" w:eastAsia="宋体" w:cs="宋体"/>
          <w:snapToGrid w:val="0"/>
          <w:color w:val="auto"/>
          <w:spacing w:val="1"/>
          <w:kern w:val="0"/>
          <w:sz w:val="24"/>
          <w:szCs w:val="24"/>
          <w:lang w:val="en-US" w:eastAsia="zh-CN" w:bidi="ar-SA"/>
        </w:rPr>
      </w:pPr>
    </w:p>
    <w:p w14:paraId="1E0CEA70">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                                    年     月     日</w:t>
      </w:r>
    </w:p>
    <w:p w14:paraId="1FE21AE7">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p>
    <w:p w14:paraId="4B632B6F">
      <w:pPr>
        <w:pStyle w:val="2"/>
        <w:rPr>
          <w:rFonts w:hint="eastAsia"/>
          <w:lang w:val="en-US" w:eastAsia="zh-CN"/>
        </w:rPr>
      </w:pPr>
    </w:p>
    <w:p w14:paraId="0879516A">
      <w:pPr>
        <w:pStyle w:val="5"/>
        <w:spacing w:before="97" w:line="219" w:lineRule="auto"/>
        <w:ind w:left="2521"/>
        <w:outlineLvl w:val="1"/>
        <w:rPr>
          <w:rFonts w:hint="eastAsia" w:ascii="宋体" w:hAnsi="宋体" w:eastAsia="宋体" w:cs="宋体"/>
          <w:color w:val="auto"/>
          <w:sz w:val="30"/>
          <w:szCs w:val="30"/>
        </w:rPr>
      </w:pPr>
      <w:bookmarkStart w:id="103" w:name="_Toc3001"/>
      <w:bookmarkStart w:id="104" w:name="_Toc10448"/>
      <w:bookmarkStart w:id="105" w:name="_Toc32071"/>
      <w:r>
        <w:rPr>
          <w:rFonts w:hint="eastAsia" w:ascii="宋体" w:hAnsi="宋体" w:eastAsia="宋体" w:cs="宋体"/>
          <w:color w:val="auto"/>
          <w:sz w:val="30"/>
          <w:szCs w:val="30"/>
          <w14:textOutline w14:w="5448" w14:cap="sq" w14:cmpd="sng">
            <w14:solidFill>
              <w14:srgbClr w14:val="000000"/>
            </w14:solidFill>
            <w14:prstDash w14:val="solid"/>
            <w14:bevel/>
          </w14:textOutline>
        </w:rPr>
        <w:t>三、法定代表人身份证明</w:t>
      </w:r>
      <w:bookmarkEnd w:id="103"/>
      <w:bookmarkEnd w:id="104"/>
      <w:bookmarkEnd w:id="105"/>
    </w:p>
    <w:p w14:paraId="6CCAEC00">
      <w:pPr>
        <w:spacing w:line="261" w:lineRule="auto"/>
        <w:rPr>
          <w:rFonts w:hint="eastAsia" w:ascii="宋体" w:hAnsi="宋体" w:eastAsia="宋体" w:cs="宋体"/>
          <w:color w:val="auto"/>
          <w:sz w:val="21"/>
        </w:rPr>
      </w:pPr>
    </w:p>
    <w:p w14:paraId="58296C66">
      <w:pPr>
        <w:pStyle w:val="5"/>
        <w:spacing w:before="78" w:line="219" w:lineRule="auto"/>
        <w:ind w:left="3094"/>
        <w:rPr>
          <w:rFonts w:hint="eastAsia" w:ascii="宋体" w:hAnsi="宋体" w:eastAsia="宋体" w:cs="宋体"/>
          <w:color w:val="auto"/>
        </w:rPr>
      </w:pPr>
      <w:r>
        <w:rPr>
          <w:rFonts w:hint="eastAsia" w:ascii="宋体" w:hAnsi="宋体" w:eastAsia="宋体" w:cs="宋体"/>
          <w:color w:val="auto"/>
          <w:spacing w:val="-1"/>
          <w14:textOutline w14:w="4358" w14:cap="sq" w14:cmpd="sng">
            <w14:solidFill>
              <w14:srgbClr w14:val="000000"/>
            </w14:solidFill>
            <w14:prstDash w14:val="solid"/>
            <w14:bevel/>
          </w14:textOutline>
        </w:rPr>
        <w:t>法定代表人身份证明</w:t>
      </w:r>
    </w:p>
    <w:p w14:paraId="54FA4692">
      <w:pPr>
        <w:pStyle w:val="5"/>
        <w:spacing w:before="303" w:line="221" w:lineRule="auto"/>
        <w:ind w:left="453"/>
        <w:rPr>
          <w:rFonts w:hint="eastAsia" w:ascii="宋体" w:hAnsi="宋体" w:eastAsia="宋体" w:cs="宋体"/>
          <w:color w:val="auto"/>
        </w:rPr>
      </w:pPr>
      <w:r>
        <w:rPr>
          <w:rFonts w:hint="eastAsia" w:ascii="宋体" w:hAnsi="宋体" w:eastAsia="宋体" w:cs="宋体"/>
          <w:color w:val="auto"/>
          <w:spacing w:val="-4"/>
          <w:lang w:eastAsia="zh-CN"/>
        </w:rPr>
        <w:t>询价申请人</w:t>
      </w:r>
      <w:r>
        <w:rPr>
          <w:rFonts w:hint="eastAsia" w:ascii="宋体" w:hAnsi="宋体" w:eastAsia="宋体" w:cs="宋体"/>
          <w:color w:val="auto"/>
          <w:spacing w:val="-4"/>
        </w:rPr>
        <w:t>名称：</w:t>
      </w:r>
    </w:p>
    <w:p w14:paraId="3B9CA689">
      <w:pPr>
        <w:pStyle w:val="5"/>
        <w:spacing w:before="300" w:line="452" w:lineRule="auto"/>
        <w:ind w:left="501"/>
        <w:rPr>
          <w:rFonts w:hint="eastAsia" w:ascii="宋体" w:hAnsi="宋体" w:eastAsia="宋体" w:cs="宋体"/>
          <w:color w:val="auto"/>
        </w:rPr>
      </w:pPr>
      <w:r>
        <w:rPr>
          <w:rFonts w:hint="eastAsia" w:ascii="宋体" w:hAnsi="宋体" w:eastAsia="宋体" w:cs="宋体"/>
          <w:color w:val="auto"/>
          <w:spacing w:val="-2"/>
        </w:rPr>
        <w:t>姓名：</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104"/>
        </w:rPr>
        <w:t xml:space="preserve"> </w:t>
      </w:r>
      <w:r>
        <w:rPr>
          <w:rFonts w:hint="eastAsia" w:ascii="宋体" w:hAnsi="宋体" w:eastAsia="宋体" w:cs="宋体"/>
          <w:color w:val="auto"/>
          <w:spacing w:val="-2"/>
        </w:rPr>
        <w:t>性别：</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109"/>
        </w:rPr>
        <w:t xml:space="preserve"> </w:t>
      </w:r>
      <w:r>
        <w:rPr>
          <w:rFonts w:hint="eastAsia" w:ascii="宋体" w:hAnsi="宋体" w:eastAsia="宋体" w:cs="宋体"/>
          <w:color w:val="auto"/>
          <w:spacing w:val="-2"/>
        </w:rPr>
        <w:t>年龄：</w:t>
      </w:r>
      <w:r>
        <w:rPr>
          <w:rFonts w:hint="eastAsia" w:ascii="宋体" w:hAnsi="宋体" w:eastAsia="宋体" w:cs="宋体"/>
          <w:color w:val="auto"/>
          <w:u w:val="single" w:color="auto"/>
        </w:rPr>
        <w:t xml:space="preserve">         </w:t>
      </w:r>
      <w:r>
        <w:rPr>
          <w:rFonts w:hint="eastAsia" w:ascii="宋体" w:hAnsi="宋体" w:eastAsia="宋体" w:cs="宋体"/>
          <w:color w:val="auto"/>
          <w:spacing w:val="-101"/>
        </w:rPr>
        <w:t xml:space="preserve"> </w:t>
      </w:r>
      <w:r>
        <w:rPr>
          <w:rFonts w:hint="eastAsia" w:ascii="宋体" w:hAnsi="宋体" w:eastAsia="宋体" w:cs="宋体"/>
          <w:color w:val="auto"/>
          <w:spacing w:val="-2"/>
        </w:rPr>
        <w:t>职务：</w:t>
      </w:r>
      <w:r>
        <w:rPr>
          <w:rFonts w:hint="eastAsia" w:ascii="宋体" w:hAnsi="宋体" w:eastAsia="宋体" w:cs="宋体"/>
          <w:color w:val="auto"/>
          <w:spacing w:val="-2"/>
          <w:u w:val="single" w:color="auto"/>
        </w:rPr>
        <w:t xml:space="preserve">         </w:t>
      </w:r>
      <w:r>
        <w:rPr>
          <w:rFonts w:hint="eastAsia" w:ascii="宋体" w:hAnsi="宋体" w:eastAsia="宋体" w:cs="宋体"/>
          <w:color w:val="auto"/>
          <w:spacing w:val="-2"/>
          <w:u w:val="single" w:color="auto"/>
          <w:lang w:val="en-US" w:eastAsia="zh-CN"/>
        </w:rPr>
        <w:t xml:space="preserve">  </w:t>
      </w:r>
      <w:r>
        <w:rPr>
          <w:rFonts w:hint="eastAsia" w:ascii="宋体" w:hAnsi="宋体" w:eastAsia="宋体" w:cs="宋体"/>
          <w:color w:val="auto"/>
          <w:spacing w:val="-2"/>
          <w:u w:val="single" w:color="auto"/>
        </w:rPr>
        <w:t xml:space="preserve">     </w:t>
      </w:r>
    </w:p>
    <w:p w14:paraId="03574337">
      <w:pPr>
        <w:pStyle w:val="5"/>
        <w:spacing w:line="219" w:lineRule="auto"/>
        <w:ind w:left="505"/>
        <w:rPr>
          <w:rFonts w:hint="eastAsia" w:ascii="宋体" w:hAnsi="宋体" w:eastAsia="宋体" w:cs="宋体"/>
          <w:color w:val="auto"/>
        </w:rPr>
      </w:pPr>
      <w:r>
        <w:rPr>
          <w:rFonts w:hint="eastAsia" w:ascii="宋体" w:hAnsi="宋体" w:eastAsia="宋体" w:cs="宋体"/>
          <w:color w:val="auto"/>
          <w:spacing w:val="-1"/>
        </w:rPr>
        <w:t>系</w:t>
      </w:r>
      <w:r>
        <w:rPr>
          <w:rFonts w:hint="eastAsia" w:ascii="宋体" w:hAnsi="宋体" w:eastAsia="宋体" w:cs="宋体"/>
          <w:color w:val="auto"/>
          <w:spacing w:val="-1"/>
          <w:u w:val="single" w:color="000000"/>
          <w14:textOutline w14:w="4358" w14:cap="sq" w14:cmpd="sng">
            <w14:solidFill>
              <w14:srgbClr w14:val="000000"/>
            </w14:solidFill>
            <w14:prstDash w14:val="solid"/>
            <w14:bevel/>
          </w14:textOutline>
        </w:rPr>
        <w:t>（</w:t>
      </w:r>
      <w:r>
        <w:rPr>
          <w:rFonts w:hint="eastAsia" w:ascii="宋体" w:hAnsi="宋体" w:eastAsia="宋体" w:cs="宋体"/>
          <w:color w:val="auto"/>
          <w:spacing w:val="-1"/>
          <w:u w:val="single" w:color="000000"/>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pacing w:val="-1"/>
          <w:u w:val="single" w:color="000000"/>
          <w14:textOutline w14:w="4358" w14:cap="sq" w14:cmpd="sng">
            <w14:solidFill>
              <w14:srgbClr w14:val="000000"/>
            </w14:solidFill>
            <w14:prstDash w14:val="solid"/>
            <w14:bevel/>
          </w14:textOutline>
        </w:rPr>
        <w:t>名称）</w:t>
      </w:r>
      <w:r>
        <w:rPr>
          <w:rFonts w:hint="eastAsia" w:ascii="宋体" w:hAnsi="宋体" w:eastAsia="宋体" w:cs="宋体"/>
          <w:color w:val="auto"/>
          <w:spacing w:val="-1"/>
        </w:rPr>
        <w:t>的法定代表人。</w:t>
      </w:r>
    </w:p>
    <w:p w14:paraId="2C45FCB5">
      <w:pPr>
        <w:pStyle w:val="5"/>
        <w:spacing w:before="303" w:line="219" w:lineRule="auto"/>
        <w:ind w:left="921"/>
        <w:rPr>
          <w:rFonts w:hint="eastAsia" w:ascii="宋体" w:hAnsi="宋体" w:eastAsia="宋体" w:cs="宋体"/>
          <w:color w:val="auto"/>
        </w:rPr>
      </w:pPr>
      <w:r>
        <w:rPr>
          <w:rFonts w:hint="eastAsia" w:ascii="宋体" w:hAnsi="宋体" w:eastAsia="宋体" w:cs="宋体"/>
          <w:color w:val="auto"/>
          <w:spacing w:val="-2"/>
        </w:rPr>
        <w:t>特此证明。</w:t>
      </w:r>
    </w:p>
    <w:p w14:paraId="2E90119B">
      <w:pPr>
        <w:pStyle w:val="5"/>
        <w:spacing w:before="303" w:line="219" w:lineRule="auto"/>
        <w:ind w:left="459"/>
        <w:rPr>
          <w:rFonts w:hint="eastAsia" w:ascii="宋体" w:hAnsi="宋体" w:eastAsia="宋体" w:cs="宋体"/>
          <w:color w:val="auto"/>
        </w:rPr>
      </w:pPr>
      <w:r>
        <w:rPr>
          <w:rFonts w:hint="eastAsia" w:ascii="宋体" w:hAnsi="宋体" w:eastAsia="宋体" w:cs="宋体"/>
          <w:color w:val="auto"/>
          <w:spacing w:val="-3"/>
        </w:rPr>
        <w:t>附：法定代表人身份证复印件。</w:t>
      </w:r>
    </w:p>
    <w:p w14:paraId="098242B6">
      <w:pPr>
        <w:pStyle w:val="5"/>
        <w:spacing w:before="304" w:line="452" w:lineRule="auto"/>
        <w:ind w:left="4590"/>
        <w:rPr>
          <w:rFonts w:hint="eastAsia" w:ascii="宋体" w:hAnsi="宋体" w:eastAsia="宋体" w:cs="宋体"/>
          <w:color w:val="auto"/>
        </w:rPr>
      </w:pPr>
      <w:r>
        <w:rPr>
          <w:rFonts w:hint="eastAsia" w:ascii="宋体" w:hAnsi="宋体" w:eastAsia="宋体" w:cs="宋体"/>
          <w:color w:val="auto"/>
          <w:spacing w:val="1"/>
          <w:lang w:eastAsia="zh-CN"/>
        </w:rPr>
        <w:t>询价申请人</w:t>
      </w:r>
      <w:r>
        <w:rPr>
          <w:rFonts w:hint="eastAsia" w:ascii="宋体" w:hAnsi="宋体" w:eastAsia="宋体" w:cs="宋体"/>
          <w:color w:val="auto"/>
          <w:spacing w:val="-16"/>
        </w:rPr>
        <w:t>：</w:t>
      </w:r>
      <w:r>
        <w:rPr>
          <w:rFonts w:hint="eastAsia" w:ascii="宋体" w:hAnsi="宋体" w:eastAsia="宋体" w:cs="宋体"/>
          <w:color w:val="auto"/>
          <w:u w:val="single" w:color="auto"/>
        </w:rPr>
        <w:t xml:space="preserve">      </w:t>
      </w:r>
      <w:r>
        <w:rPr>
          <w:rFonts w:hint="eastAsia" w:ascii="宋体" w:hAnsi="宋体" w:eastAsia="宋体" w:cs="宋体"/>
          <w:color w:val="auto"/>
          <w:spacing w:val="-16"/>
        </w:rPr>
        <w:t>（</w:t>
      </w:r>
      <w:r>
        <w:rPr>
          <w:rFonts w:hint="eastAsia" w:ascii="宋体" w:hAnsi="宋体" w:eastAsia="宋体" w:cs="宋体"/>
          <w:color w:val="auto"/>
          <w:spacing w:val="1"/>
        </w:rPr>
        <w:t>盖单位章）</w:t>
      </w:r>
    </w:p>
    <w:p w14:paraId="4D9DD86E">
      <w:pPr>
        <w:keepNext w:val="0"/>
        <w:keepLines w:val="0"/>
        <w:widowControl/>
        <w:suppressLineNumbers w:val="0"/>
        <w:jc w:val="center"/>
        <w:textAlignment w:val="center"/>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 xml:space="preserve">                                     年     月     日</w:t>
      </w:r>
    </w:p>
    <w:p w14:paraId="6D71809A">
      <w:pPr>
        <w:spacing w:line="278" w:lineRule="auto"/>
        <w:rPr>
          <w:rFonts w:hint="eastAsia" w:ascii="宋体" w:hAnsi="宋体" w:eastAsia="宋体" w:cs="宋体"/>
          <w:color w:val="auto"/>
          <w:sz w:val="21"/>
        </w:rPr>
      </w:pPr>
    </w:p>
    <w:p w14:paraId="22282188">
      <w:pPr>
        <w:spacing w:line="278" w:lineRule="auto"/>
        <w:rPr>
          <w:rFonts w:hint="eastAsia" w:ascii="宋体" w:hAnsi="宋体" w:eastAsia="宋体" w:cs="宋体"/>
          <w:color w:val="auto"/>
          <w:sz w:val="21"/>
        </w:rPr>
      </w:pPr>
    </w:p>
    <w:p w14:paraId="76F67025">
      <w:pPr>
        <w:spacing w:line="279" w:lineRule="auto"/>
        <w:rPr>
          <w:rFonts w:hint="eastAsia" w:ascii="宋体" w:hAnsi="宋体" w:eastAsia="宋体" w:cs="宋体"/>
          <w:color w:val="auto"/>
          <w:sz w:val="21"/>
        </w:rPr>
      </w:pPr>
    </w:p>
    <w:p w14:paraId="72A992DC">
      <w:pPr>
        <w:pStyle w:val="5"/>
        <w:spacing w:before="66" w:line="588" w:lineRule="exact"/>
        <w:ind w:left="859"/>
        <w:rPr>
          <w:rFonts w:hint="eastAsia" w:ascii="宋体" w:hAnsi="宋体" w:eastAsia="宋体" w:cs="宋体"/>
          <w:color w:val="auto"/>
          <w:spacing w:val="-4"/>
          <w:position w:val="29"/>
          <w:sz w:val="20"/>
          <w:szCs w:val="20"/>
        </w:rPr>
      </w:pPr>
      <w:r>
        <w:rPr>
          <w:rFonts w:hint="eastAsia" w:ascii="宋体" w:hAnsi="宋体" w:eastAsia="宋体" w:cs="宋体"/>
          <w:color w:val="auto"/>
          <w:spacing w:val="10"/>
          <w:position w:val="29"/>
          <w:sz w:val="20"/>
          <w:szCs w:val="20"/>
        </w:rPr>
        <w:t>注</w:t>
      </w:r>
      <w:r>
        <w:rPr>
          <w:rFonts w:hint="eastAsia" w:ascii="宋体" w:hAnsi="宋体" w:eastAsia="宋体" w:cs="宋体"/>
          <w:color w:val="auto"/>
          <w:spacing w:val="-4"/>
          <w:position w:val="29"/>
          <w:sz w:val="20"/>
          <w:szCs w:val="20"/>
        </w:rPr>
        <w:t>：</w:t>
      </w:r>
    </w:p>
    <w:p w14:paraId="698722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color w:val="auto"/>
          <w:spacing w:val="9"/>
          <w:position w:val="20"/>
          <w:sz w:val="20"/>
          <w:szCs w:val="20"/>
          <w:lang w:eastAsia="zh-CN"/>
        </w:rPr>
      </w:pPr>
      <w:r>
        <w:rPr>
          <w:rFonts w:hint="eastAsia" w:ascii="宋体" w:hAnsi="宋体" w:eastAsia="宋体" w:cs="宋体"/>
          <w:color w:val="auto"/>
          <w:spacing w:val="9"/>
          <w:position w:val="20"/>
          <w:sz w:val="20"/>
          <w:szCs w:val="20"/>
          <w:lang w:eastAsia="zh-CN"/>
        </w:rPr>
        <w:t>（1）法定代表人亲自参与询价，不委托代理人的情形适用。</w:t>
      </w:r>
    </w:p>
    <w:p w14:paraId="18B447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color w:val="auto"/>
          <w:spacing w:val="9"/>
          <w:position w:val="20"/>
          <w:sz w:val="20"/>
          <w:szCs w:val="20"/>
          <w:lang w:eastAsia="zh-CN"/>
        </w:rPr>
      </w:pPr>
      <w:r>
        <w:rPr>
          <w:rFonts w:hint="eastAsia" w:ascii="宋体" w:hAnsi="宋体" w:eastAsia="宋体" w:cs="宋体"/>
          <w:color w:val="auto"/>
          <w:spacing w:val="9"/>
          <w:position w:val="20"/>
          <w:sz w:val="20"/>
          <w:szCs w:val="20"/>
          <w:lang w:eastAsia="zh-CN"/>
        </w:rPr>
        <w:t>（2）本身份证明需由询价申请人加盖单位公章。</w:t>
      </w:r>
    </w:p>
    <w:p w14:paraId="2677DA61">
      <w:pPr>
        <w:pStyle w:val="5"/>
        <w:spacing w:line="360" w:lineRule="auto"/>
        <w:ind w:firstLine="436" w:firstLineChars="200"/>
        <w:rPr>
          <w:rFonts w:hint="eastAsia" w:ascii="宋体" w:hAnsi="宋体" w:eastAsia="宋体" w:cs="宋体"/>
          <w:color w:val="auto"/>
          <w:sz w:val="20"/>
          <w:szCs w:val="20"/>
        </w:rPr>
        <w:sectPr>
          <w:footerReference r:id="rId13"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9"/>
          <w:position w:val="20"/>
          <w:sz w:val="20"/>
          <w:szCs w:val="20"/>
          <w:lang w:eastAsia="zh-CN"/>
        </w:rPr>
        <w:t>（3）询价申请人提供的</w:t>
      </w:r>
      <w:bookmarkStart w:id="128" w:name="_GoBack"/>
      <w:bookmarkEnd w:id="128"/>
      <w:r>
        <w:rPr>
          <w:rFonts w:hint="eastAsia" w:ascii="宋体" w:hAnsi="宋体" w:eastAsia="宋体" w:cs="宋体"/>
          <w:color w:val="auto"/>
          <w:spacing w:val="9"/>
          <w:position w:val="20"/>
          <w:sz w:val="20"/>
          <w:szCs w:val="20"/>
          <w:lang w:eastAsia="zh-CN"/>
        </w:rPr>
        <w:t>询价申请文件相应内容和格式应符合上述要求，否则其询价申请文件作否决处理。</w:t>
      </w:r>
    </w:p>
    <w:p w14:paraId="15DDF8B5">
      <w:pPr>
        <w:spacing w:line="265" w:lineRule="auto"/>
        <w:rPr>
          <w:rFonts w:hint="eastAsia" w:ascii="宋体" w:hAnsi="宋体" w:eastAsia="宋体" w:cs="宋体"/>
          <w:color w:val="auto"/>
          <w:sz w:val="21"/>
        </w:rPr>
      </w:pPr>
    </w:p>
    <w:p w14:paraId="33EA955D">
      <w:pPr>
        <w:pStyle w:val="5"/>
        <w:spacing w:before="97" w:line="219" w:lineRule="auto"/>
        <w:ind w:left="3124"/>
        <w:outlineLvl w:val="1"/>
        <w:rPr>
          <w:rFonts w:hint="eastAsia" w:ascii="宋体" w:hAnsi="宋体" w:eastAsia="宋体" w:cs="宋体"/>
          <w:color w:val="auto"/>
          <w:sz w:val="30"/>
          <w:szCs w:val="30"/>
        </w:rPr>
      </w:pPr>
      <w:bookmarkStart w:id="106" w:name="_Toc24531"/>
      <w:bookmarkStart w:id="107" w:name="_Toc27433"/>
      <w:bookmarkStart w:id="108" w:name="_Toc27644"/>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三、授权委托书</w:t>
      </w:r>
      <w:bookmarkEnd w:id="106"/>
      <w:bookmarkEnd w:id="107"/>
      <w:bookmarkEnd w:id="108"/>
    </w:p>
    <w:p w14:paraId="60D9F07D">
      <w:pPr>
        <w:spacing w:line="261" w:lineRule="auto"/>
        <w:rPr>
          <w:rFonts w:hint="eastAsia" w:ascii="宋体" w:hAnsi="宋体" w:eastAsia="宋体" w:cs="宋体"/>
          <w:color w:val="auto"/>
          <w:sz w:val="21"/>
        </w:rPr>
      </w:pPr>
    </w:p>
    <w:p w14:paraId="67750D9C">
      <w:pPr>
        <w:pStyle w:val="5"/>
        <w:keepNext w:val="0"/>
        <w:keepLines w:val="0"/>
        <w:pageBreakBefore w:val="0"/>
        <w:widowControl/>
        <w:kinsoku w:val="0"/>
        <w:wordWrap/>
        <w:overflowPunct/>
        <w:topLinePunct w:val="0"/>
        <w:autoSpaceDE w:val="0"/>
        <w:autoSpaceDN w:val="0"/>
        <w:bidi w:val="0"/>
        <w:adjustRightInd w:val="0"/>
        <w:snapToGrid w:val="0"/>
        <w:spacing w:before="78" w:line="360" w:lineRule="auto"/>
        <w:ind w:left="3572"/>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w:t>
      </w:r>
    </w:p>
    <w:p w14:paraId="191258AF">
      <w:pPr>
        <w:pStyle w:val="5"/>
        <w:keepNext w:val="0"/>
        <w:keepLines w:val="0"/>
        <w:pageBreakBefore w:val="0"/>
        <w:widowControl/>
        <w:kinsoku w:val="0"/>
        <w:wordWrap/>
        <w:overflowPunct/>
        <w:topLinePunct w:val="0"/>
        <w:autoSpaceDE w:val="0"/>
        <w:autoSpaceDN w:val="0"/>
        <w:bidi w:val="0"/>
        <w:adjustRightInd w:val="0"/>
        <w:snapToGrid w:val="0"/>
        <w:spacing w:before="303" w:line="360" w:lineRule="auto"/>
        <w:ind w:left="228" w:right="68" w:firstLine="721"/>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w:t>
      </w:r>
      <w:r>
        <w:rPr>
          <w:rFonts w:hint="eastAsia" w:ascii="宋体" w:hAnsi="宋体" w:eastAsia="宋体" w:cs="宋体"/>
          <w:color w:val="auto"/>
          <w:sz w:val="24"/>
          <w:szCs w:val="24"/>
          <w:u w:val="single" w:color="000000"/>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名称）</w:t>
      </w:r>
      <w:r>
        <w:rPr>
          <w:rFonts w:hint="eastAsia" w:ascii="宋体" w:hAnsi="宋体" w:eastAsia="宋体" w:cs="宋体"/>
          <w:color w:val="auto"/>
          <w:sz w:val="24"/>
          <w:szCs w:val="24"/>
        </w:rPr>
        <w:t>的法定代</w:t>
      </w:r>
      <w:r>
        <w:rPr>
          <w:rFonts w:hint="eastAsia" w:ascii="宋体" w:hAnsi="宋体" w:eastAsia="宋体" w:cs="宋体"/>
          <w:color w:val="auto"/>
          <w:spacing w:val="-2"/>
          <w:sz w:val="24"/>
          <w:szCs w:val="24"/>
        </w:rPr>
        <w:t>表人，现委托</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u w:val="single" w:color="000000"/>
          <w14:textOutline w14:w="4358" w14:cap="sq" w14:cmpd="sng">
            <w14:solidFill>
              <w14:srgbClr w14:val="000000"/>
            </w14:solidFill>
            <w14:prstDash w14:val="solid"/>
            <w14:bevel/>
          </w14:textOutline>
        </w:rPr>
        <w:t>（姓名）</w:t>
      </w:r>
      <w:r>
        <w:rPr>
          <w:rFonts w:hint="eastAsia" w:ascii="宋体" w:hAnsi="宋体" w:eastAsia="宋体" w:cs="宋体"/>
          <w:color w:val="auto"/>
          <w:spacing w:val="-2"/>
          <w:sz w:val="24"/>
          <w:szCs w:val="24"/>
        </w:rPr>
        <w:t>为我方代理人。代理人根据授权，以我</w:t>
      </w:r>
      <w:r>
        <w:rPr>
          <w:rFonts w:hint="eastAsia" w:ascii="宋体" w:hAnsi="宋体" w:eastAsia="宋体" w:cs="宋体"/>
          <w:color w:val="auto"/>
          <w:sz w:val="24"/>
          <w:szCs w:val="24"/>
        </w:rPr>
        <w:t xml:space="preserve">方名义签署、澄清确认、撤回、修改 </w:t>
      </w:r>
      <w:r>
        <w:rPr>
          <w:rFonts w:hint="eastAsia" w:ascii="宋体" w:hAnsi="宋体" w:eastAsia="宋体" w:cs="宋体"/>
          <w:color w:val="auto"/>
          <w:sz w:val="24"/>
          <w:szCs w:val="24"/>
          <w:u w:val="single" w:color="000000"/>
          <w14:textOutline w14:w="4358" w14:cap="sq" w14:cmpd="sng">
            <w14:solidFill>
              <w14:srgbClr w14:val="000000"/>
            </w14:solidFill>
            <w14:prstDash w14:val="solid"/>
            <w14:bevel/>
          </w14:textOutline>
        </w:rPr>
        <w:t>（项目名称）</w:t>
      </w:r>
      <w:r>
        <w:rPr>
          <w:rFonts w:hint="eastAsia" w:ascii="宋体" w:hAnsi="宋体" w:eastAsia="宋体" w:cs="宋体"/>
          <w:color w:val="auto"/>
          <w:sz w:val="24"/>
          <w:szCs w:val="24"/>
          <w:lang w:eastAsia="zh-CN"/>
        </w:rPr>
        <w:t xml:space="preserve"> 询价申请文件</w:t>
      </w:r>
      <w:r>
        <w:rPr>
          <w:rFonts w:hint="eastAsia" w:ascii="宋体" w:hAnsi="宋体" w:eastAsia="宋体" w:cs="宋体"/>
          <w:color w:val="auto"/>
          <w:sz w:val="24"/>
          <w:szCs w:val="24"/>
        </w:rPr>
        <w:t>、签</w:t>
      </w:r>
      <w:r>
        <w:rPr>
          <w:rFonts w:hint="eastAsia" w:ascii="宋体" w:hAnsi="宋体" w:eastAsia="宋体" w:cs="宋体"/>
          <w:color w:val="auto"/>
          <w:spacing w:val="-1"/>
          <w:sz w:val="24"/>
          <w:szCs w:val="24"/>
        </w:rPr>
        <w:t>订合同和处理有关事宜，其法律后果由我方承担。</w:t>
      </w:r>
    </w:p>
    <w:p w14:paraId="4D31C620">
      <w:pPr>
        <w:pStyle w:val="5"/>
        <w:keepNext w:val="0"/>
        <w:keepLines w:val="0"/>
        <w:pageBreakBefore w:val="0"/>
        <w:widowControl/>
        <w:kinsoku w:val="0"/>
        <w:wordWrap/>
        <w:overflowPunct/>
        <w:topLinePunct w:val="0"/>
        <w:autoSpaceDE w:val="0"/>
        <w:autoSpaceDN w:val="0"/>
        <w:bidi w:val="0"/>
        <w:adjustRightInd w:val="0"/>
        <w:snapToGrid w:val="0"/>
        <w:spacing w:before="302" w:line="360" w:lineRule="auto"/>
        <w:ind w:left="948"/>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u w:val="single" w:color="000000"/>
          <w14:textOutline w14:w="4358" w14:cap="sq" w14:cmpd="sng">
            <w14:solidFill>
              <w14:srgbClr w14:val="000000"/>
            </w14:solidFill>
            <w14:prstDash w14:val="solid"/>
            <w14:bevel/>
          </w14:textOutline>
        </w:rPr>
        <w:t>委托期限：本授权委托书发出之日至完成本项目</w:t>
      </w:r>
      <w:r>
        <w:rPr>
          <w:rFonts w:hint="eastAsia" w:ascii="宋体" w:hAnsi="宋体" w:eastAsia="宋体" w:cs="宋体"/>
          <w:color w:val="auto"/>
          <w:spacing w:val="1"/>
          <w:sz w:val="24"/>
          <w:szCs w:val="24"/>
          <w:u w:val="single" w:color="000000"/>
          <w14:textOutline w14:w="4358" w14:cap="sq" w14:cmpd="sng">
            <w14:solidFill>
              <w14:srgbClr w14:val="000000"/>
            </w14:solidFill>
            <w14:prstDash w14:val="solid"/>
            <w14:bevel/>
          </w14:textOutline>
        </w:rPr>
        <w:t>合同签订。</w:t>
      </w:r>
    </w:p>
    <w:p w14:paraId="23080B3D">
      <w:pPr>
        <w:pStyle w:val="5"/>
        <w:keepNext w:val="0"/>
        <w:keepLines w:val="0"/>
        <w:pageBreakBefore w:val="0"/>
        <w:widowControl/>
        <w:kinsoku w:val="0"/>
        <w:wordWrap/>
        <w:overflowPunct/>
        <w:topLinePunct w:val="0"/>
        <w:autoSpaceDE w:val="0"/>
        <w:autoSpaceDN w:val="0"/>
        <w:bidi w:val="0"/>
        <w:adjustRightInd w:val="0"/>
        <w:snapToGrid w:val="0"/>
        <w:spacing w:before="305" w:line="360" w:lineRule="auto"/>
        <w:ind w:left="948"/>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476CAFBD">
      <w:pPr>
        <w:pStyle w:val="5"/>
        <w:keepNext w:val="0"/>
        <w:keepLines w:val="0"/>
        <w:pageBreakBefore w:val="0"/>
        <w:widowControl/>
        <w:kinsoku w:val="0"/>
        <w:wordWrap/>
        <w:overflowPunct/>
        <w:topLinePunct w:val="0"/>
        <w:autoSpaceDE w:val="0"/>
        <w:autoSpaceDN w:val="0"/>
        <w:bidi w:val="0"/>
        <w:adjustRightInd w:val="0"/>
        <w:snapToGrid w:val="0"/>
        <w:spacing w:before="272" w:line="360" w:lineRule="auto"/>
        <w:ind w:left="972" w:leftChars="217" w:hanging="516" w:hangingChars="200"/>
        <w:textAlignment w:val="baseline"/>
        <w:rPr>
          <w:rFonts w:hint="eastAsia" w:ascii="宋体" w:hAnsi="宋体" w:eastAsia="宋体" w:cs="宋体"/>
          <w:color w:val="auto"/>
          <w:spacing w:val="9"/>
          <w:position w:val="21"/>
          <w:sz w:val="24"/>
          <w:szCs w:val="24"/>
          <w:lang w:eastAsia="zh-CN"/>
        </w:rPr>
      </w:pPr>
      <w:r>
        <w:rPr>
          <w:rFonts w:hint="eastAsia" w:ascii="宋体" w:hAnsi="宋体" w:eastAsia="宋体" w:cs="宋体"/>
          <w:color w:val="auto"/>
          <w:spacing w:val="9"/>
          <w:position w:val="21"/>
          <w:sz w:val="24"/>
          <w:szCs w:val="24"/>
        </w:rPr>
        <w:t>附：（1）法定代表人身份证复印件；（2）委托代理人身份证复印件；（3）</w:t>
      </w:r>
      <w:r>
        <w:rPr>
          <w:rFonts w:hint="eastAsia" w:ascii="宋体" w:hAnsi="宋体" w:eastAsia="宋体" w:cs="宋体"/>
          <w:color w:val="auto"/>
          <w:spacing w:val="9"/>
          <w:position w:val="21"/>
          <w:sz w:val="24"/>
          <w:szCs w:val="24"/>
          <w:lang w:eastAsia="zh-CN"/>
        </w:rPr>
        <w:t>询价申请人</w:t>
      </w:r>
      <w:r>
        <w:rPr>
          <w:rFonts w:hint="eastAsia" w:ascii="宋体" w:hAnsi="宋体" w:eastAsia="宋体" w:cs="宋体"/>
          <w:color w:val="auto"/>
          <w:spacing w:val="9"/>
          <w:position w:val="21"/>
          <w:sz w:val="24"/>
          <w:szCs w:val="24"/>
        </w:rPr>
        <w:t>为委托代理人缴纳的社保缴费证明</w:t>
      </w:r>
      <w:r>
        <w:rPr>
          <w:rFonts w:hint="eastAsia" w:ascii="宋体" w:hAnsi="宋体" w:eastAsia="宋体" w:cs="宋体"/>
          <w:color w:val="auto"/>
          <w:spacing w:val="9"/>
          <w:position w:val="21"/>
          <w:sz w:val="24"/>
          <w:szCs w:val="24"/>
          <w:lang w:eastAsia="zh-CN"/>
        </w:rPr>
        <w:t>。</w:t>
      </w:r>
    </w:p>
    <w:p w14:paraId="3D87DD83">
      <w:pPr>
        <w:pStyle w:val="5"/>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lang w:eastAsia="zh-CN"/>
        </w:rPr>
        <w:t>询价申请人</w:t>
      </w:r>
      <w:r>
        <w:rPr>
          <w:rFonts w:hint="eastAsia" w:ascii="宋体" w:hAnsi="宋体" w:eastAsia="宋体" w:cs="宋体"/>
          <w:color w:val="auto"/>
          <w:spacing w:val="9"/>
          <w:position w:val="21"/>
          <w:sz w:val="24"/>
          <w:szCs w:val="24"/>
        </w:rPr>
        <w:t xml:space="preserve">： </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 xml:space="preserve">（盖单位章） </w:t>
      </w:r>
    </w:p>
    <w:p w14:paraId="4B5C18E1">
      <w:pPr>
        <w:pStyle w:val="5"/>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法定代表人：</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（签字）</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770EEFAA">
      <w:pPr>
        <w:pStyle w:val="5"/>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身份证号码：</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 xml:space="preserve">  </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2409D768">
      <w:pPr>
        <w:pStyle w:val="5"/>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委托代理人：</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（签字）</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75AB6927">
      <w:pPr>
        <w:pStyle w:val="5"/>
        <w:spacing w:before="272" w:line="480" w:lineRule="exact"/>
        <w:ind w:left="456"/>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身份证号码：</w:t>
      </w:r>
      <w:r>
        <w:rPr>
          <w:rFonts w:hint="eastAsia" w:ascii="宋体" w:hAnsi="宋体" w:eastAsia="宋体" w:cs="宋体"/>
          <w:color w:val="auto"/>
          <w:spacing w:val="9"/>
          <w:position w:val="21"/>
          <w:sz w:val="24"/>
          <w:szCs w:val="24"/>
          <w:u w:val="single"/>
        </w:rPr>
        <w:t xml:space="preserve">                          </w:t>
      </w:r>
      <w:r>
        <w:rPr>
          <w:rFonts w:hint="eastAsia" w:ascii="宋体" w:hAnsi="宋体" w:eastAsia="宋体" w:cs="宋体"/>
          <w:color w:val="auto"/>
          <w:spacing w:val="9"/>
          <w:position w:val="21"/>
          <w:sz w:val="24"/>
          <w:szCs w:val="24"/>
        </w:rPr>
        <w:t xml:space="preserve">  </w:t>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w:t>
      </w:r>
    </w:p>
    <w:p w14:paraId="44DC5222">
      <w:pPr>
        <w:pStyle w:val="5"/>
        <w:spacing w:before="272" w:line="480" w:lineRule="exact"/>
        <w:ind w:left="456" w:firstLine="774" w:firstLineChars="300"/>
        <w:rPr>
          <w:rFonts w:hint="eastAsia" w:ascii="宋体" w:hAnsi="宋体" w:eastAsia="宋体" w:cs="宋体"/>
          <w:color w:val="auto"/>
          <w:spacing w:val="9"/>
          <w:position w:val="21"/>
          <w:sz w:val="24"/>
          <w:szCs w:val="24"/>
        </w:rPr>
      </w:pPr>
      <w:r>
        <w:rPr>
          <w:rFonts w:hint="eastAsia" w:ascii="宋体" w:hAnsi="宋体" w:eastAsia="宋体" w:cs="宋体"/>
          <w:color w:val="auto"/>
          <w:spacing w:val="9"/>
          <w:position w:val="21"/>
          <w:sz w:val="24"/>
          <w:szCs w:val="24"/>
        </w:rPr>
        <w:tab/>
      </w:r>
      <w:r>
        <w:rPr>
          <w:rFonts w:hint="eastAsia" w:ascii="宋体" w:hAnsi="宋体" w:eastAsia="宋体" w:cs="宋体"/>
          <w:color w:val="auto"/>
          <w:spacing w:val="9"/>
          <w:position w:val="21"/>
          <w:sz w:val="24"/>
          <w:szCs w:val="24"/>
        </w:rPr>
        <w:t xml:space="preserve"> 年 </w:t>
      </w:r>
      <w:r>
        <w:rPr>
          <w:rFonts w:hint="eastAsia" w:ascii="宋体" w:hAnsi="宋体" w:eastAsia="宋体" w:cs="宋体"/>
          <w:color w:val="auto"/>
          <w:spacing w:val="9"/>
          <w:position w:val="21"/>
          <w:sz w:val="24"/>
          <w:szCs w:val="24"/>
          <w:lang w:val="en-US" w:eastAsia="zh-CN"/>
        </w:rPr>
        <w:t xml:space="preserve"> </w:t>
      </w:r>
      <w:r>
        <w:rPr>
          <w:rFonts w:hint="eastAsia" w:ascii="宋体" w:hAnsi="宋体" w:eastAsia="宋体" w:cs="宋体"/>
          <w:color w:val="auto"/>
          <w:spacing w:val="9"/>
          <w:position w:val="21"/>
          <w:sz w:val="24"/>
          <w:szCs w:val="24"/>
        </w:rPr>
        <w:t xml:space="preserve">   月     日</w:t>
      </w:r>
    </w:p>
    <w:p w14:paraId="381CA9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注</w:t>
      </w:r>
      <w:r>
        <w:rPr>
          <w:rFonts w:hint="eastAsia" w:ascii="宋体" w:hAnsi="宋体" w:eastAsia="宋体" w:cs="宋体"/>
          <w:color w:val="auto"/>
          <w:spacing w:val="-5"/>
          <w:sz w:val="24"/>
          <w:szCs w:val="24"/>
        </w:rPr>
        <w:t>：（</w:t>
      </w:r>
      <w:r>
        <w:rPr>
          <w:rFonts w:hint="eastAsia" w:ascii="宋体" w:hAnsi="宋体" w:eastAsia="宋体" w:cs="宋体"/>
          <w:color w:val="auto"/>
          <w:spacing w:val="10"/>
          <w:sz w:val="24"/>
          <w:szCs w:val="24"/>
        </w:rPr>
        <w:t>1）法定代表人不亲自参与询价，而委托代理人的情形适用。</w:t>
      </w:r>
    </w:p>
    <w:p w14:paraId="2591E7A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（2）法定代表人委托他人响应的，委托代理人应是</w:t>
      </w:r>
      <w:r>
        <w:rPr>
          <w:rFonts w:hint="eastAsia" w:ascii="宋体" w:hAnsi="宋体" w:eastAsia="宋体" w:cs="宋体"/>
          <w:color w:val="auto"/>
          <w:spacing w:val="9"/>
          <w:sz w:val="24"/>
          <w:szCs w:val="24"/>
          <w:lang w:eastAsia="zh-CN"/>
        </w:rPr>
        <w:t>询价申请人</w:t>
      </w:r>
      <w:r>
        <w:rPr>
          <w:rFonts w:hint="eastAsia" w:ascii="宋体" w:hAnsi="宋体" w:eastAsia="宋体" w:cs="宋体"/>
          <w:color w:val="auto"/>
          <w:spacing w:val="9"/>
          <w:sz w:val="24"/>
          <w:szCs w:val="24"/>
        </w:rPr>
        <w:t>本单</w:t>
      </w:r>
      <w:r>
        <w:rPr>
          <w:rFonts w:hint="eastAsia" w:ascii="宋体" w:hAnsi="宋体" w:eastAsia="宋体" w:cs="宋体"/>
          <w:color w:val="auto"/>
          <w:spacing w:val="8"/>
          <w:sz w:val="24"/>
          <w:szCs w:val="24"/>
        </w:rPr>
        <w:t>位的人员。</w:t>
      </w:r>
    </w:p>
    <w:p w14:paraId="7B4116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jc w:val="left"/>
        <w:textAlignment w:val="baseline"/>
        <w:rPr>
          <w:rFonts w:hint="eastAsia" w:ascii="宋体" w:hAnsi="宋体" w:eastAsia="宋体" w:cs="宋体"/>
          <w:color w:val="auto"/>
          <w:sz w:val="24"/>
          <w:szCs w:val="24"/>
        </w:rPr>
        <w:sectPr>
          <w:footerReference r:id="rId14"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6"/>
          <w:sz w:val="24"/>
          <w:szCs w:val="24"/>
        </w:rPr>
        <w:t>（</w:t>
      </w: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w:t>
      </w:r>
      <w:r>
        <w:rPr>
          <w:rFonts w:hint="eastAsia" w:ascii="宋体" w:hAnsi="宋体" w:eastAsia="宋体" w:cs="宋体"/>
          <w:color w:val="auto"/>
          <w:spacing w:val="6"/>
          <w:sz w:val="24"/>
          <w:szCs w:val="24"/>
          <w:lang w:eastAsia="zh-CN"/>
        </w:rPr>
        <w:t>询价申请人</w:t>
      </w:r>
      <w:r>
        <w:rPr>
          <w:rFonts w:hint="eastAsia" w:ascii="宋体" w:hAnsi="宋体" w:eastAsia="宋体" w:cs="宋体"/>
          <w:color w:val="auto"/>
          <w:spacing w:val="6"/>
          <w:sz w:val="24"/>
          <w:szCs w:val="24"/>
        </w:rPr>
        <w:t>提供的授权委托书证明不齐或不符合要求的，其</w:t>
      </w:r>
      <w:r>
        <w:rPr>
          <w:rFonts w:hint="eastAsia" w:ascii="宋体" w:hAnsi="宋体" w:eastAsia="宋体" w:cs="宋体"/>
          <w:color w:val="auto"/>
          <w:spacing w:val="6"/>
          <w:sz w:val="24"/>
          <w:szCs w:val="24"/>
          <w:lang w:eastAsia="zh-CN"/>
        </w:rPr>
        <w:t>询价申请文件</w:t>
      </w:r>
      <w:r>
        <w:rPr>
          <w:rFonts w:hint="eastAsia" w:ascii="宋体" w:hAnsi="宋体" w:eastAsia="宋体" w:cs="宋体"/>
          <w:color w:val="auto"/>
          <w:spacing w:val="6"/>
          <w:sz w:val="24"/>
          <w:szCs w:val="24"/>
        </w:rPr>
        <w:t>作否决处</w:t>
      </w:r>
      <w:r>
        <w:rPr>
          <w:rFonts w:hint="eastAsia" w:ascii="宋体" w:hAnsi="宋体" w:eastAsia="宋体" w:cs="宋体"/>
          <w:color w:val="auto"/>
          <w:spacing w:val="5"/>
          <w:sz w:val="24"/>
          <w:szCs w:val="24"/>
        </w:rPr>
        <w:t>理。</w:t>
      </w:r>
    </w:p>
    <w:p w14:paraId="7EDFD10F">
      <w:pPr>
        <w:spacing w:line="264" w:lineRule="auto"/>
        <w:rPr>
          <w:rFonts w:hint="eastAsia" w:ascii="宋体" w:hAnsi="宋体" w:eastAsia="宋体" w:cs="宋体"/>
          <w:color w:val="auto"/>
          <w:sz w:val="21"/>
        </w:rPr>
      </w:pPr>
    </w:p>
    <w:p w14:paraId="49CD0099">
      <w:pPr>
        <w:spacing w:line="265" w:lineRule="auto"/>
        <w:rPr>
          <w:rFonts w:hint="eastAsia" w:ascii="宋体" w:hAnsi="宋体" w:eastAsia="宋体" w:cs="宋体"/>
          <w:color w:val="auto"/>
          <w:sz w:val="21"/>
        </w:rPr>
      </w:pPr>
    </w:p>
    <w:p w14:paraId="7CD4D59E">
      <w:pPr>
        <w:pStyle w:val="5"/>
        <w:spacing w:before="97" w:line="219" w:lineRule="auto"/>
        <w:ind w:left="2173"/>
        <w:outlineLvl w:val="1"/>
        <w:rPr>
          <w:rFonts w:hint="eastAsia" w:ascii="宋体" w:hAnsi="宋体" w:eastAsia="宋体" w:cs="宋体"/>
          <w:color w:val="auto"/>
          <w:sz w:val="30"/>
          <w:szCs w:val="30"/>
        </w:rPr>
      </w:pPr>
      <w:bookmarkStart w:id="109" w:name="_Toc28470"/>
      <w:bookmarkStart w:id="110" w:name="_Toc21275"/>
      <w:bookmarkStart w:id="111" w:name="_Toc5450"/>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四、营业执照副本（加盖公章)</w:t>
      </w:r>
      <w:bookmarkEnd w:id="109"/>
      <w:bookmarkEnd w:id="110"/>
      <w:bookmarkEnd w:id="111"/>
    </w:p>
    <w:p w14:paraId="5FE8D9B0">
      <w:pPr>
        <w:spacing w:line="219" w:lineRule="auto"/>
        <w:rPr>
          <w:rFonts w:hint="eastAsia" w:ascii="宋体" w:hAnsi="宋体" w:eastAsia="宋体" w:cs="宋体"/>
          <w:color w:val="auto"/>
          <w:sz w:val="30"/>
          <w:szCs w:val="30"/>
        </w:rPr>
        <w:sectPr>
          <w:footerReference r:id="rId15"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3F3E8436">
      <w:pPr>
        <w:spacing w:line="283" w:lineRule="auto"/>
        <w:jc w:val="center"/>
        <w:rPr>
          <w:rFonts w:hint="default" w:ascii="宋体" w:hAnsi="宋体" w:eastAsia="宋体" w:cs="宋体"/>
          <w:color w:val="auto"/>
          <w:sz w:val="21"/>
          <w:lang w:val="en-US" w:eastAsia="zh-CN"/>
        </w:rPr>
      </w:pPr>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五、</w:t>
      </w:r>
      <w:r>
        <w:rPr>
          <w:rFonts w:hint="eastAsia" w:ascii="宋体" w:hAnsi="宋体" w:eastAsia="宋体" w:cs="宋体"/>
          <w:color w:val="auto"/>
          <w:spacing w:val="-2"/>
          <w:sz w:val="30"/>
          <w:szCs w:val="30"/>
          <w:lang w:val="en-US" w:eastAsia="zh-CN"/>
          <w14:textOutline w14:w="5448" w14:cap="sq" w14:cmpd="sng">
            <w14:solidFill>
              <w14:srgbClr w14:val="000000"/>
            </w14:solidFill>
            <w14:prstDash w14:val="solid"/>
            <w14:bevel/>
          </w14:textOutline>
        </w:rPr>
        <w:t>项目管理机构组成表</w:t>
      </w:r>
    </w:p>
    <w:p w14:paraId="2E102ECB">
      <w:pPr>
        <w:keepNext w:val="0"/>
        <w:keepLines w:val="0"/>
        <w:widowControl/>
        <w:suppressLineNumbers w:val="0"/>
        <w:jc w:val="both"/>
      </w:pPr>
    </w:p>
    <w:p w14:paraId="1F7738F1">
      <w:pPr>
        <w:spacing w:line="283" w:lineRule="auto"/>
        <w:rPr>
          <w:rFonts w:hint="eastAsia" w:ascii="宋体" w:hAnsi="宋体" w:eastAsia="宋体" w:cs="宋体"/>
          <w:color w:val="auto"/>
          <w:sz w:val="21"/>
        </w:rPr>
      </w:pPr>
    </w:p>
    <w:tbl>
      <w:tblPr>
        <w:tblStyle w:val="18"/>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498"/>
        <w:gridCol w:w="1378"/>
        <w:gridCol w:w="2200"/>
        <w:gridCol w:w="1233"/>
        <w:gridCol w:w="1167"/>
      </w:tblGrid>
      <w:tr w14:paraId="2877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Merge w:val="restart"/>
            <w:vAlign w:val="center"/>
          </w:tcPr>
          <w:p w14:paraId="244483C0">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序号</w:t>
            </w:r>
          </w:p>
        </w:tc>
        <w:tc>
          <w:tcPr>
            <w:tcW w:w="1498" w:type="dxa"/>
            <w:vMerge w:val="restart"/>
            <w:vAlign w:val="center"/>
          </w:tcPr>
          <w:p w14:paraId="34998BF1">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职务</w:t>
            </w:r>
          </w:p>
        </w:tc>
        <w:tc>
          <w:tcPr>
            <w:tcW w:w="1378" w:type="dxa"/>
            <w:vMerge w:val="restart"/>
            <w:vAlign w:val="center"/>
          </w:tcPr>
          <w:p w14:paraId="756B2117">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姓名</w:t>
            </w:r>
          </w:p>
        </w:tc>
        <w:tc>
          <w:tcPr>
            <w:tcW w:w="3433" w:type="dxa"/>
            <w:gridSpan w:val="2"/>
            <w:vAlign w:val="center"/>
          </w:tcPr>
          <w:p w14:paraId="4F583A06">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职称</w:t>
            </w:r>
          </w:p>
        </w:tc>
        <w:tc>
          <w:tcPr>
            <w:tcW w:w="1167" w:type="dxa"/>
            <w:vMerge w:val="restart"/>
            <w:vAlign w:val="center"/>
          </w:tcPr>
          <w:p w14:paraId="6935F472">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备注</w:t>
            </w:r>
          </w:p>
        </w:tc>
      </w:tr>
      <w:tr w14:paraId="737D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Merge w:val="continue"/>
            <w:vAlign w:val="center"/>
          </w:tcPr>
          <w:p w14:paraId="233D9C8D">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498" w:type="dxa"/>
            <w:vMerge w:val="continue"/>
            <w:vAlign w:val="center"/>
          </w:tcPr>
          <w:p w14:paraId="60C0B89E">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378" w:type="dxa"/>
            <w:vMerge w:val="continue"/>
            <w:vAlign w:val="center"/>
          </w:tcPr>
          <w:p w14:paraId="3B6AEDB1">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2200" w:type="dxa"/>
            <w:vAlign w:val="center"/>
          </w:tcPr>
          <w:p w14:paraId="0C9F7A48">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职称专业</w:t>
            </w:r>
          </w:p>
        </w:tc>
        <w:tc>
          <w:tcPr>
            <w:tcW w:w="1233" w:type="dxa"/>
            <w:vAlign w:val="center"/>
          </w:tcPr>
          <w:p w14:paraId="43D0B5F9">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级别</w:t>
            </w:r>
          </w:p>
        </w:tc>
        <w:tc>
          <w:tcPr>
            <w:tcW w:w="1167" w:type="dxa"/>
            <w:vMerge w:val="continue"/>
            <w:vAlign w:val="center"/>
          </w:tcPr>
          <w:p w14:paraId="173A1E8D">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r>
      <w:tr w14:paraId="72A0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56DC6BDB">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一</w:t>
            </w:r>
          </w:p>
        </w:tc>
        <w:tc>
          <w:tcPr>
            <w:tcW w:w="1498" w:type="dxa"/>
            <w:vAlign w:val="center"/>
          </w:tcPr>
          <w:p w14:paraId="2B3E3DC9">
            <w:pPr>
              <w:widowControl w:val="0"/>
              <w:spacing w:line="28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项目负责人</w:t>
            </w:r>
          </w:p>
        </w:tc>
        <w:tc>
          <w:tcPr>
            <w:tcW w:w="1378" w:type="dxa"/>
            <w:vAlign w:val="center"/>
          </w:tcPr>
          <w:p w14:paraId="031B630E">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2200" w:type="dxa"/>
            <w:vAlign w:val="center"/>
          </w:tcPr>
          <w:p w14:paraId="6607E6C9">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233" w:type="dxa"/>
            <w:vAlign w:val="center"/>
          </w:tcPr>
          <w:p w14:paraId="5E9FE719">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167" w:type="dxa"/>
            <w:vAlign w:val="center"/>
          </w:tcPr>
          <w:p w14:paraId="5A847B4C">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r>
      <w:tr w14:paraId="216C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0CFFAC51">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二</w:t>
            </w:r>
          </w:p>
        </w:tc>
        <w:tc>
          <w:tcPr>
            <w:tcW w:w="1498" w:type="dxa"/>
            <w:vAlign w:val="center"/>
          </w:tcPr>
          <w:p w14:paraId="47A9BA8A">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主要设计人员</w:t>
            </w:r>
          </w:p>
        </w:tc>
        <w:tc>
          <w:tcPr>
            <w:tcW w:w="1378" w:type="dxa"/>
            <w:vAlign w:val="center"/>
          </w:tcPr>
          <w:p w14:paraId="100069A6">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2200" w:type="dxa"/>
            <w:vAlign w:val="center"/>
          </w:tcPr>
          <w:p w14:paraId="5DC163B2">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233" w:type="dxa"/>
            <w:vAlign w:val="center"/>
          </w:tcPr>
          <w:p w14:paraId="799CC432">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167" w:type="dxa"/>
            <w:vAlign w:val="center"/>
          </w:tcPr>
          <w:p w14:paraId="4D6F375D">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r>
      <w:tr w14:paraId="2140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43AEDDAE">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2.1</w:t>
            </w:r>
          </w:p>
        </w:tc>
        <w:tc>
          <w:tcPr>
            <w:tcW w:w="1498" w:type="dxa"/>
            <w:vAlign w:val="center"/>
          </w:tcPr>
          <w:p w14:paraId="32F185E4">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378" w:type="dxa"/>
            <w:vAlign w:val="center"/>
          </w:tcPr>
          <w:p w14:paraId="18DC0A1E">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2200" w:type="dxa"/>
            <w:vAlign w:val="center"/>
          </w:tcPr>
          <w:p w14:paraId="1E7C97EA">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233" w:type="dxa"/>
            <w:vAlign w:val="center"/>
          </w:tcPr>
          <w:p w14:paraId="3F788804">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167" w:type="dxa"/>
            <w:vAlign w:val="center"/>
          </w:tcPr>
          <w:p w14:paraId="79B42915">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r>
      <w:tr w14:paraId="4B50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44" w:type="dxa"/>
            <w:vAlign w:val="center"/>
          </w:tcPr>
          <w:p w14:paraId="09576F27">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2.2</w:t>
            </w:r>
          </w:p>
        </w:tc>
        <w:tc>
          <w:tcPr>
            <w:tcW w:w="1498" w:type="dxa"/>
            <w:vAlign w:val="center"/>
          </w:tcPr>
          <w:p w14:paraId="6F573AC4">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378" w:type="dxa"/>
            <w:vAlign w:val="center"/>
          </w:tcPr>
          <w:p w14:paraId="3C2F3CCA">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2200" w:type="dxa"/>
            <w:vAlign w:val="center"/>
          </w:tcPr>
          <w:p w14:paraId="35EC86C4">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233" w:type="dxa"/>
            <w:vAlign w:val="center"/>
          </w:tcPr>
          <w:p w14:paraId="469AFB06">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167" w:type="dxa"/>
            <w:vAlign w:val="center"/>
          </w:tcPr>
          <w:p w14:paraId="167DEB59">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r>
      <w:tr w14:paraId="5FD1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4" w:type="dxa"/>
            <w:vAlign w:val="center"/>
          </w:tcPr>
          <w:p w14:paraId="4C6B4658">
            <w:pPr>
              <w:widowControl w:val="0"/>
              <w:spacing w:line="283"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2.3</w:t>
            </w:r>
          </w:p>
        </w:tc>
        <w:tc>
          <w:tcPr>
            <w:tcW w:w="1498" w:type="dxa"/>
            <w:vAlign w:val="center"/>
          </w:tcPr>
          <w:p w14:paraId="7F2E4853">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378" w:type="dxa"/>
            <w:vAlign w:val="center"/>
          </w:tcPr>
          <w:p w14:paraId="61097B52">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2200" w:type="dxa"/>
            <w:vAlign w:val="center"/>
          </w:tcPr>
          <w:p w14:paraId="37C7F812">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233" w:type="dxa"/>
            <w:vAlign w:val="center"/>
          </w:tcPr>
          <w:p w14:paraId="003BAA69">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167" w:type="dxa"/>
            <w:vAlign w:val="center"/>
          </w:tcPr>
          <w:p w14:paraId="2760BCF5">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r>
      <w:tr w14:paraId="684D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4" w:type="dxa"/>
            <w:vAlign w:val="center"/>
          </w:tcPr>
          <w:p w14:paraId="459850EC">
            <w:pPr>
              <w:widowControl w:val="0"/>
              <w:spacing w:line="283"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2.4</w:t>
            </w:r>
          </w:p>
        </w:tc>
        <w:tc>
          <w:tcPr>
            <w:tcW w:w="1498" w:type="dxa"/>
            <w:vAlign w:val="center"/>
          </w:tcPr>
          <w:p w14:paraId="14ABF40C">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378" w:type="dxa"/>
            <w:vAlign w:val="center"/>
          </w:tcPr>
          <w:p w14:paraId="71777CD6">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2200" w:type="dxa"/>
            <w:vAlign w:val="center"/>
          </w:tcPr>
          <w:p w14:paraId="71D25A9E">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233" w:type="dxa"/>
            <w:vAlign w:val="center"/>
          </w:tcPr>
          <w:p w14:paraId="5CD7BC32">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c>
          <w:tcPr>
            <w:tcW w:w="1167" w:type="dxa"/>
            <w:vAlign w:val="center"/>
          </w:tcPr>
          <w:p w14:paraId="258D51C3">
            <w:pPr>
              <w:widowControl w:val="0"/>
              <w:spacing w:line="283" w:lineRule="auto"/>
              <w:jc w:val="center"/>
              <w:rPr>
                <w:rFonts w:hint="eastAsia" w:asciiTheme="majorEastAsia" w:hAnsiTheme="majorEastAsia" w:eastAsiaTheme="majorEastAsia" w:cstheme="majorEastAsia"/>
                <w:color w:val="auto"/>
                <w:sz w:val="24"/>
                <w:szCs w:val="24"/>
                <w:vertAlign w:val="baseline"/>
              </w:rPr>
            </w:pPr>
          </w:p>
        </w:tc>
      </w:tr>
    </w:tbl>
    <w:p w14:paraId="3A072501">
      <w:pPr>
        <w:spacing w:line="283" w:lineRule="auto"/>
        <w:rPr>
          <w:rFonts w:hint="eastAsia" w:ascii="宋体" w:hAnsi="宋体" w:eastAsia="宋体" w:cs="宋体"/>
          <w:color w:val="auto"/>
          <w:sz w:val="21"/>
        </w:rPr>
      </w:pPr>
    </w:p>
    <w:p w14:paraId="7EF179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sz w:val="24"/>
          <w:szCs w:val="24"/>
        </w:rPr>
      </w:pPr>
      <w:r>
        <w:rPr>
          <w:rFonts w:hint="eastAsia" w:ascii="宋体" w:hAnsi="宋体" w:eastAsia="宋体" w:cs="宋体"/>
          <w:snapToGrid w:val="0"/>
          <w:color w:val="000000"/>
          <w:kern w:val="0"/>
          <w:sz w:val="24"/>
          <w:szCs w:val="24"/>
          <w:lang w:val="en-US" w:eastAsia="zh-CN" w:bidi="ar"/>
        </w:rPr>
        <w:t xml:space="preserve">注： </w:t>
      </w:r>
    </w:p>
    <w:p w14:paraId="5F9552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sz w:val="24"/>
          <w:szCs w:val="24"/>
        </w:rPr>
      </w:pPr>
      <w:r>
        <w:rPr>
          <w:rFonts w:hint="eastAsia" w:ascii="宋体" w:hAnsi="宋体" w:eastAsia="宋体" w:cs="宋体"/>
          <w:snapToGrid w:val="0"/>
          <w:color w:val="000000"/>
          <w:kern w:val="0"/>
          <w:sz w:val="24"/>
          <w:szCs w:val="24"/>
          <w:lang w:val="en-US" w:eastAsia="zh-CN" w:bidi="ar"/>
        </w:rPr>
        <w:t xml:space="preserve">（1）以上人员应附身份证及资格条件和评标办法中要求相关证明资料的复印件。 </w:t>
      </w:r>
    </w:p>
    <w:p w14:paraId="19C2CB6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sz w:val="24"/>
          <w:szCs w:val="24"/>
        </w:rPr>
      </w:pPr>
      <w:r>
        <w:rPr>
          <w:rFonts w:hint="eastAsia" w:ascii="宋体" w:hAnsi="宋体" w:eastAsia="宋体" w:cs="宋体"/>
          <w:snapToGrid w:val="0"/>
          <w:color w:val="000000"/>
          <w:kern w:val="0"/>
          <w:sz w:val="24"/>
          <w:szCs w:val="24"/>
          <w:lang w:val="en-US" w:eastAsia="zh-CN" w:bidi="ar"/>
        </w:rPr>
        <w:t xml:space="preserve">（2）所附资料如不实、属于弄虚作假，取消中标资格。 </w:t>
      </w:r>
    </w:p>
    <w:p w14:paraId="45F56D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sz w:val="24"/>
          <w:szCs w:val="24"/>
        </w:rPr>
      </w:pPr>
      <w:r>
        <w:rPr>
          <w:rFonts w:hint="eastAsia" w:ascii="宋体" w:hAnsi="宋体" w:eastAsia="宋体" w:cs="宋体"/>
          <w:snapToGrid w:val="0"/>
          <w:color w:val="000000"/>
          <w:kern w:val="0"/>
          <w:sz w:val="24"/>
          <w:szCs w:val="24"/>
          <w:lang w:val="en-US" w:eastAsia="zh-CN" w:bidi="ar"/>
        </w:rPr>
        <w:t>（3）表中所有空格内容均须填写，如确实不须填写或无法填写，应在空格中填写“无”。</w:t>
      </w:r>
    </w:p>
    <w:p w14:paraId="1FD80BAA">
      <w:pPr>
        <w:spacing w:line="283" w:lineRule="auto"/>
        <w:rPr>
          <w:rFonts w:hint="eastAsia" w:ascii="宋体" w:hAnsi="宋体" w:eastAsia="宋体" w:cs="宋体"/>
          <w:color w:val="auto"/>
          <w:sz w:val="21"/>
        </w:rPr>
      </w:pPr>
    </w:p>
    <w:p w14:paraId="4CAFA9CE">
      <w:pPr>
        <w:keepNext w:val="0"/>
        <w:keepLines w:val="0"/>
        <w:widowControl/>
        <w:numPr>
          <w:ilvl w:val="0"/>
          <w:numId w:val="0"/>
        </w:numPr>
        <w:suppressLineNumbers w:val="0"/>
        <w:jc w:val="left"/>
        <w:rPr>
          <w:rFonts w:hint="eastAsia" w:ascii="宋体" w:hAnsi="宋体" w:eastAsia="宋体" w:cs="宋体"/>
          <w:b/>
          <w:bCs/>
          <w:snapToGrid w:val="0"/>
          <w:color w:val="000000"/>
          <w:kern w:val="0"/>
          <w:sz w:val="24"/>
          <w:szCs w:val="24"/>
          <w:lang w:val="en-US" w:eastAsia="zh-CN" w:bidi="ar"/>
        </w:rPr>
      </w:pPr>
    </w:p>
    <w:p w14:paraId="023893C5">
      <w:pPr>
        <w:spacing w:line="283" w:lineRule="auto"/>
        <w:rPr>
          <w:rFonts w:hint="eastAsia" w:ascii="宋体" w:hAnsi="宋体" w:eastAsia="宋体" w:cs="宋体"/>
          <w:color w:val="auto"/>
          <w:sz w:val="21"/>
          <w:highlight w:val="yellow"/>
        </w:rPr>
      </w:pPr>
    </w:p>
    <w:p w14:paraId="37E1FA38">
      <w:pPr>
        <w:spacing w:line="283" w:lineRule="auto"/>
        <w:rPr>
          <w:rFonts w:hint="eastAsia" w:ascii="宋体" w:hAnsi="宋体" w:eastAsia="宋体" w:cs="宋体"/>
          <w:color w:val="auto"/>
          <w:sz w:val="21"/>
        </w:rPr>
      </w:pPr>
    </w:p>
    <w:p w14:paraId="30D60E77">
      <w:pPr>
        <w:spacing w:line="283" w:lineRule="auto"/>
        <w:rPr>
          <w:rFonts w:hint="eastAsia" w:ascii="宋体" w:hAnsi="宋体" w:eastAsia="宋体" w:cs="宋体"/>
          <w:color w:val="auto"/>
          <w:sz w:val="21"/>
        </w:rPr>
      </w:pPr>
    </w:p>
    <w:p w14:paraId="68595CEC">
      <w:pPr>
        <w:spacing w:line="283" w:lineRule="auto"/>
        <w:rPr>
          <w:rFonts w:hint="eastAsia" w:ascii="宋体" w:hAnsi="宋体" w:eastAsia="宋体" w:cs="宋体"/>
          <w:color w:val="auto"/>
          <w:sz w:val="21"/>
        </w:rPr>
      </w:pPr>
    </w:p>
    <w:p w14:paraId="0BD3C852">
      <w:pPr>
        <w:spacing w:line="283" w:lineRule="auto"/>
        <w:rPr>
          <w:rFonts w:hint="eastAsia" w:ascii="宋体" w:hAnsi="宋体" w:eastAsia="宋体" w:cs="宋体"/>
          <w:color w:val="auto"/>
          <w:sz w:val="21"/>
        </w:rPr>
      </w:pPr>
    </w:p>
    <w:p w14:paraId="47B1052A">
      <w:pPr>
        <w:spacing w:line="283" w:lineRule="auto"/>
        <w:rPr>
          <w:rFonts w:hint="eastAsia" w:ascii="宋体" w:hAnsi="宋体" w:eastAsia="宋体" w:cs="宋体"/>
          <w:color w:val="auto"/>
          <w:sz w:val="21"/>
        </w:rPr>
      </w:pPr>
    </w:p>
    <w:p w14:paraId="7F887383">
      <w:pPr>
        <w:spacing w:line="283" w:lineRule="auto"/>
        <w:rPr>
          <w:rFonts w:hint="eastAsia" w:ascii="宋体" w:hAnsi="宋体" w:eastAsia="宋体" w:cs="宋体"/>
          <w:color w:val="auto"/>
          <w:sz w:val="21"/>
        </w:rPr>
      </w:pPr>
    </w:p>
    <w:p w14:paraId="52718E29">
      <w:pPr>
        <w:spacing w:line="283" w:lineRule="auto"/>
        <w:rPr>
          <w:rFonts w:hint="eastAsia" w:ascii="宋体" w:hAnsi="宋体" w:eastAsia="宋体" w:cs="宋体"/>
          <w:color w:val="auto"/>
          <w:sz w:val="21"/>
        </w:rPr>
      </w:pPr>
    </w:p>
    <w:p w14:paraId="46FF2DC3">
      <w:pPr>
        <w:spacing w:line="283" w:lineRule="auto"/>
        <w:rPr>
          <w:rFonts w:hint="eastAsia" w:ascii="宋体" w:hAnsi="宋体" w:eastAsia="宋体" w:cs="宋体"/>
          <w:color w:val="auto"/>
          <w:sz w:val="21"/>
        </w:rPr>
      </w:pPr>
    </w:p>
    <w:p w14:paraId="7CB11438">
      <w:pPr>
        <w:spacing w:line="283" w:lineRule="auto"/>
        <w:rPr>
          <w:rFonts w:hint="eastAsia" w:ascii="宋体" w:hAnsi="宋体" w:eastAsia="宋体" w:cs="宋体"/>
          <w:color w:val="auto"/>
          <w:sz w:val="21"/>
        </w:rPr>
      </w:pPr>
    </w:p>
    <w:p w14:paraId="5809783C">
      <w:pPr>
        <w:spacing w:line="283" w:lineRule="auto"/>
        <w:rPr>
          <w:rFonts w:hint="eastAsia" w:ascii="宋体" w:hAnsi="宋体" w:eastAsia="宋体" w:cs="宋体"/>
          <w:color w:val="auto"/>
          <w:sz w:val="21"/>
        </w:rPr>
      </w:pPr>
    </w:p>
    <w:p w14:paraId="1099320E">
      <w:pPr>
        <w:spacing w:line="283" w:lineRule="auto"/>
        <w:rPr>
          <w:rFonts w:hint="eastAsia" w:ascii="宋体" w:hAnsi="宋体" w:eastAsia="宋体" w:cs="宋体"/>
          <w:color w:val="auto"/>
          <w:sz w:val="21"/>
        </w:rPr>
      </w:pPr>
    </w:p>
    <w:p w14:paraId="01BE9C88">
      <w:pPr>
        <w:pStyle w:val="5"/>
        <w:spacing w:before="97" w:line="219" w:lineRule="auto"/>
        <w:ind w:left="3079"/>
        <w:outlineLvl w:val="1"/>
        <w:rPr>
          <w:rFonts w:hint="eastAsia" w:ascii="宋体" w:hAnsi="宋体" w:eastAsia="宋体" w:cs="宋体"/>
          <w:color w:val="auto"/>
          <w:sz w:val="30"/>
          <w:szCs w:val="30"/>
        </w:rPr>
      </w:pPr>
      <w:bookmarkStart w:id="112" w:name="_Toc9064"/>
      <w:bookmarkStart w:id="113" w:name="_Toc1311"/>
      <w:bookmarkStart w:id="114" w:name="_Toc24320"/>
      <w:r>
        <w:rPr>
          <w:rFonts w:hint="eastAsia" w:cs="宋体"/>
          <w:color w:val="auto"/>
          <w:spacing w:val="-2"/>
          <w:sz w:val="30"/>
          <w:szCs w:val="30"/>
          <w:lang w:val="en-US" w:eastAsia="zh-CN"/>
          <w14:textOutline w14:w="5448" w14:cap="sq" w14:cmpd="sng">
            <w14:solidFill>
              <w14:srgbClr w14:val="000000"/>
            </w14:solidFill>
            <w14:prstDash w14:val="solid"/>
            <w14:bevel/>
          </w14:textOutline>
        </w:rPr>
        <w:t>六</w:t>
      </w:r>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、业绩证明资料</w:t>
      </w:r>
      <w:bookmarkEnd w:id="112"/>
      <w:bookmarkEnd w:id="113"/>
      <w:bookmarkEnd w:id="114"/>
    </w:p>
    <w:p w14:paraId="68405585">
      <w:pPr>
        <w:pStyle w:val="5"/>
        <w:spacing w:before="155" w:line="228" w:lineRule="auto"/>
        <w:ind w:left="2947"/>
        <w:rPr>
          <w:rFonts w:hint="eastAsia" w:ascii="宋体" w:hAnsi="宋体" w:eastAsia="宋体" w:cs="宋体"/>
          <w:color w:val="auto"/>
          <w:sz w:val="20"/>
          <w:szCs w:val="20"/>
        </w:rPr>
      </w:pPr>
      <w:r>
        <w:rPr>
          <w:rFonts w:hint="eastAsia" w:ascii="宋体" w:hAnsi="宋体" w:eastAsia="宋体" w:cs="宋体"/>
          <w:color w:val="auto"/>
          <w:spacing w:val="8"/>
          <w:sz w:val="28"/>
          <w:szCs w:val="28"/>
          <w:lang w:eastAsia="zh-CN"/>
          <w14:textOutline w14:w="3795" w14:cap="sq" w14:cmpd="sng">
            <w14:solidFill>
              <w14:srgbClr w14:val="000000"/>
            </w14:solidFill>
            <w14:prstDash w14:val="solid"/>
            <w14:bevel/>
          </w14:textOutline>
        </w:rPr>
        <w:t>询价申请人</w:t>
      </w:r>
      <w:r>
        <w:rPr>
          <w:rFonts w:hint="eastAsia" w:ascii="宋体" w:hAnsi="宋体" w:eastAsia="宋体" w:cs="宋体"/>
          <w:color w:val="auto"/>
          <w:spacing w:val="8"/>
          <w:sz w:val="28"/>
          <w:szCs w:val="28"/>
          <w14:textOutline w14:w="3795" w14:cap="sq" w14:cmpd="sng">
            <w14:solidFill>
              <w14:srgbClr w14:val="000000"/>
            </w14:solidFill>
            <w14:prstDash w14:val="solid"/>
            <w14:bevel/>
          </w14:textOutline>
        </w:rPr>
        <w:t>类似项目业绩</w:t>
      </w:r>
    </w:p>
    <w:p w14:paraId="10FC4CD1">
      <w:pPr>
        <w:spacing w:line="14" w:lineRule="exact"/>
        <w:rPr>
          <w:rFonts w:hint="eastAsia" w:ascii="宋体" w:hAnsi="宋体" w:eastAsia="宋体" w:cs="宋体"/>
          <w:color w:val="auto"/>
        </w:rPr>
      </w:pPr>
    </w:p>
    <w:tbl>
      <w:tblPr>
        <w:tblStyle w:val="18"/>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2172"/>
        <w:gridCol w:w="1905"/>
        <w:gridCol w:w="1200"/>
        <w:gridCol w:w="1100"/>
        <w:gridCol w:w="1311"/>
        <w:gridCol w:w="1140"/>
      </w:tblGrid>
      <w:tr w14:paraId="13B0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89" w:type="dxa"/>
            <w:vAlign w:val="center"/>
          </w:tcPr>
          <w:p w14:paraId="5085CE4E">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序</w:t>
            </w:r>
          </w:p>
          <w:p w14:paraId="545F7627">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号</w:t>
            </w:r>
          </w:p>
          <w:p w14:paraId="53AC6CFA">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172" w:type="dxa"/>
            <w:vAlign w:val="center"/>
          </w:tcPr>
          <w:p w14:paraId="29EF58AA">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项目业主</w:t>
            </w:r>
          </w:p>
          <w:p w14:paraId="37C35E6B">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905" w:type="dxa"/>
            <w:vAlign w:val="center"/>
          </w:tcPr>
          <w:p w14:paraId="3F308E82">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项目名称</w:t>
            </w:r>
          </w:p>
          <w:p w14:paraId="305D09AF">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200" w:type="dxa"/>
            <w:vAlign w:val="center"/>
          </w:tcPr>
          <w:p w14:paraId="42FA8610">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开工日</w:t>
            </w:r>
          </w:p>
          <w:p w14:paraId="74384918">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期</w:t>
            </w:r>
          </w:p>
          <w:p w14:paraId="466C6B74">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00" w:type="dxa"/>
            <w:vAlign w:val="center"/>
          </w:tcPr>
          <w:p w14:paraId="6B46143F">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竣工日</w:t>
            </w:r>
          </w:p>
          <w:p w14:paraId="4A1528DE">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期</w:t>
            </w:r>
          </w:p>
          <w:p w14:paraId="3189FC11">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11" w:type="dxa"/>
            <w:vAlign w:val="center"/>
          </w:tcPr>
          <w:p w14:paraId="32C11F51">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建设</w:t>
            </w:r>
          </w:p>
          <w:p w14:paraId="0C95BC0A">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规模</w:t>
            </w:r>
          </w:p>
          <w:p w14:paraId="3EBB2ABC">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40" w:type="dxa"/>
            <w:vAlign w:val="center"/>
          </w:tcPr>
          <w:p w14:paraId="4BD21623">
            <w:pPr>
              <w:keepNext w:val="0"/>
              <w:keepLines w:val="0"/>
              <w:widowControl/>
              <w:suppressLineNumbers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kern w:val="0"/>
                <w:sz w:val="24"/>
                <w:szCs w:val="24"/>
                <w:lang w:val="en-US" w:eastAsia="zh-CN" w:bidi="ar"/>
              </w:rPr>
              <w:t>项目负责人</w:t>
            </w:r>
          </w:p>
          <w:p w14:paraId="74D8D631">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05D1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89" w:type="dxa"/>
            <w:vAlign w:val="center"/>
          </w:tcPr>
          <w:p w14:paraId="37AB8BFD">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172" w:type="dxa"/>
            <w:vAlign w:val="center"/>
          </w:tcPr>
          <w:p w14:paraId="4FEA50C8">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905" w:type="dxa"/>
            <w:vAlign w:val="center"/>
          </w:tcPr>
          <w:p w14:paraId="0BEF534D">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200" w:type="dxa"/>
            <w:vAlign w:val="center"/>
          </w:tcPr>
          <w:p w14:paraId="45C40B22">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00" w:type="dxa"/>
            <w:vAlign w:val="center"/>
          </w:tcPr>
          <w:p w14:paraId="69FB5A7F">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11" w:type="dxa"/>
            <w:vAlign w:val="center"/>
          </w:tcPr>
          <w:p w14:paraId="26892FDB">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40" w:type="dxa"/>
            <w:vAlign w:val="center"/>
          </w:tcPr>
          <w:p w14:paraId="5F8A669F">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6C11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89" w:type="dxa"/>
            <w:vAlign w:val="center"/>
          </w:tcPr>
          <w:p w14:paraId="130D709C">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172" w:type="dxa"/>
            <w:vAlign w:val="center"/>
          </w:tcPr>
          <w:p w14:paraId="76BB482C">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905" w:type="dxa"/>
            <w:vAlign w:val="center"/>
          </w:tcPr>
          <w:p w14:paraId="078E7D87">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200" w:type="dxa"/>
            <w:vAlign w:val="center"/>
          </w:tcPr>
          <w:p w14:paraId="71A94AA2">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00" w:type="dxa"/>
            <w:vAlign w:val="center"/>
          </w:tcPr>
          <w:p w14:paraId="02ADB20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11" w:type="dxa"/>
            <w:vAlign w:val="center"/>
          </w:tcPr>
          <w:p w14:paraId="0B40136C">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40" w:type="dxa"/>
            <w:vAlign w:val="center"/>
          </w:tcPr>
          <w:p w14:paraId="2DB05B8E">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248A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89" w:type="dxa"/>
            <w:vAlign w:val="center"/>
          </w:tcPr>
          <w:p w14:paraId="060D3028">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172" w:type="dxa"/>
            <w:vAlign w:val="center"/>
          </w:tcPr>
          <w:p w14:paraId="36445769">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905" w:type="dxa"/>
            <w:vAlign w:val="center"/>
          </w:tcPr>
          <w:p w14:paraId="0AA01ED4">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200" w:type="dxa"/>
            <w:vAlign w:val="center"/>
          </w:tcPr>
          <w:p w14:paraId="58875A5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00" w:type="dxa"/>
            <w:vAlign w:val="center"/>
          </w:tcPr>
          <w:p w14:paraId="198653BD">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11" w:type="dxa"/>
            <w:vAlign w:val="center"/>
          </w:tcPr>
          <w:p w14:paraId="574A0443">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40" w:type="dxa"/>
            <w:vAlign w:val="center"/>
          </w:tcPr>
          <w:p w14:paraId="5C2881B7">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r w14:paraId="59C9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89" w:type="dxa"/>
            <w:vAlign w:val="center"/>
          </w:tcPr>
          <w:p w14:paraId="7D90C73B">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2172" w:type="dxa"/>
            <w:vAlign w:val="center"/>
          </w:tcPr>
          <w:p w14:paraId="06C579CD">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905" w:type="dxa"/>
            <w:vAlign w:val="center"/>
          </w:tcPr>
          <w:p w14:paraId="04D92E96">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200" w:type="dxa"/>
            <w:vAlign w:val="center"/>
          </w:tcPr>
          <w:p w14:paraId="7C8F9B03">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00" w:type="dxa"/>
            <w:vAlign w:val="center"/>
          </w:tcPr>
          <w:p w14:paraId="32FDD7C8">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311" w:type="dxa"/>
            <w:vAlign w:val="center"/>
          </w:tcPr>
          <w:p w14:paraId="702B0023">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c>
          <w:tcPr>
            <w:tcW w:w="1140" w:type="dxa"/>
            <w:vAlign w:val="center"/>
          </w:tcPr>
          <w:p w14:paraId="1780A3DE">
            <w:pPr>
              <w:widowControl w:val="0"/>
              <w:spacing w:line="293" w:lineRule="auto"/>
              <w:jc w:val="center"/>
              <w:rPr>
                <w:rFonts w:hint="eastAsia" w:asciiTheme="majorEastAsia" w:hAnsiTheme="majorEastAsia" w:eastAsiaTheme="majorEastAsia" w:cstheme="majorEastAsia"/>
                <w:color w:val="auto"/>
                <w:sz w:val="24"/>
                <w:szCs w:val="24"/>
                <w:vertAlign w:val="baseline"/>
              </w:rPr>
            </w:pPr>
          </w:p>
        </w:tc>
      </w:tr>
    </w:tbl>
    <w:p w14:paraId="7FABD7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rPr>
      </w:pPr>
    </w:p>
    <w:p w14:paraId="2A27C7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77C91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（1）本表及所附资料是业绩评审的依据，为便于评审，全部业绩都填在一张表格中，业绩的排列顺序与所附材料的排列顺序应一致，最能响应询价要求的业绩应放在前列。</w:t>
      </w:r>
    </w:p>
    <w:p w14:paraId="2033A7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（2）作为业绩证明的合同复印件应至少包括合同首页、签字页，业绩证明材料应能体现项目实施内容等足以证明该业绩符合本项目要求的信息，否则评标时不予采信。</w:t>
      </w:r>
    </w:p>
    <w:p w14:paraId="198A82CD">
      <w:pPr>
        <w:pStyle w:val="5"/>
        <w:spacing w:before="65" w:line="226" w:lineRule="auto"/>
        <w:ind w:left="439"/>
        <w:rPr>
          <w:rFonts w:hint="eastAsia" w:ascii="宋体" w:hAnsi="宋体" w:eastAsia="宋体" w:cs="宋体"/>
          <w:color w:val="auto"/>
          <w:spacing w:val="10"/>
          <w:sz w:val="20"/>
          <w:szCs w:val="20"/>
        </w:rPr>
        <w:sectPr>
          <w:footerReference r:id="rId16"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523D9726">
      <w:pPr>
        <w:spacing w:line="264" w:lineRule="auto"/>
        <w:rPr>
          <w:rFonts w:hint="eastAsia" w:ascii="宋体" w:hAnsi="宋体" w:eastAsia="宋体" w:cs="宋体"/>
          <w:color w:val="auto"/>
          <w:sz w:val="21"/>
        </w:rPr>
      </w:pPr>
    </w:p>
    <w:p w14:paraId="69FDAC5E">
      <w:pPr>
        <w:spacing w:line="265" w:lineRule="auto"/>
        <w:rPr>
          <w:rFonts w:hint="eastAsia" w:ascii="宋体" w:hAnsi="宋体" w:eastAsia="宋体" w:cs="宋体"/>
          <w:color w:val="auto"/>
          <w:sz w:val="21"/>
        </w:rPr>
      </w:pPr>
    </w:p>
    <w:p w14:paraId="1A0BA824">
      <w:pPr>
        <w:pStyle w:val="5"/>
        <w:spacing w:before="97" w:line="219" w:lineRule="auto"/>
        <w:ind w:left="0"/>
        <w:jc w:val="center"/>
        <w:outlineLvl w:val="1"/>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pPr>
      <w:bookmarkStart w:id="115" w:name="_Toc9177"/>
      <w:bookmarkStart w:id="116" w:name="_Toc15889"/>
      <w:bookmarkStart w:id="117" w:name="_Toc2399"/>
      <w:r>
        <w:rPr>
          <w:rFonts w:hint="eastAsia" w:cs="宋体"/>
          <w:color w:val="auto"/>
          <w:spacing w:val="-2"/>
          <w:sz w:val="30"/>
          <w:szCs w:val="30"/>
          <w:lang w:val="en-US" w:eastAsia="zh-CN"/>
          <w14:textOutline w14:w="5448" w14:cap="sq" w14:cmpd="sng">
            <w14:solidFill>
              <w14:srgbClr w14:val="000000"/>
            </w14:solidFill>
            <w14:prstDash w14:val="solid"/>
            <w14:bevel/>
          </w14:textOutline>
        </w:rPr>
        <w:t>七</w:t>
      </w:r>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、商务和技术偏差表</w:t>
      </w:r>
      <w:bookmarkEnd w:id="115"/>
      <w:bookmarkEnd w:id="116"/>
      <w:bookmarkEnd w:id="117"/>
    </w:p>
    <w:p w14:paraId="182C09FF">
      <w:pPr>
        <w:spacing w:before="173"/>
        <w:rPr>
          <w:rFonts w:hint="eastAsia" w:ascii="宋体" w:hAnsi="宋体" w:eastAsia="宋体" w:cs="宋体"/>
          <w:color w:val="auto"/>
        </w:rPr>
      </w:pPr>
    </w:p>
    <w:tbl>
      <w:tblPr>
        <w:tblStyle w:val="22"/>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2126"/>
        <w:gridCol w:w="1311"/>
        <w:gridCol w:w="1060"/>
        <w:gridCol w:w="1084"/>
        <w:gridCol w:w="1237"/>
      </w:tblGrid>
      <w:tr w14:paraId="0B34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09" w:type="dxa"/>
            <w:vAlign w:val="top"/>
          </w:tcPr>
          <w:p w14:paraId="13BB2075">
            <w:pPr>
              <w:pStyle w:val="23"/>
              <w:spacing w:before="119" w:line="218" w:lineRule="auto"/>
              <w:ind w:left="142"/>
              <w:rPr>
                <w:rFonts w:hint="eastAsia" w:ascii="宋体" w:hAnsi="宋体" w:eastAsia="宋体" w:cs="宋体"/>
                <w:color w:val="auto"/>
                <w:sz w:val="24"/>
                <w:szCs w:val="24"/>
              </w:rPr>
            </w:pPr>
            <w:r>
              <w:rPr>
                <w:rFonts w:hint="eastAsia" w:ascii="宋体" w:hAnsi="宋体" w:eastAsia="宋体" w:cs="宋体"/>
                <w:color w:val="auto"/>
                <w:spacing w:val="-2"/>
                <w:sz w:val="24"/>
                <w:szCs w:val="24"/>
              </w:rPr>
              <w:t>询价文件章节</w:t>
            </w:r>
          </w:p>
        </w:tc>
        <w:tc>
          <w:tcPr>
            <w:tcW w:w="2126" w:type="dxa"/>
            <w:vAlign w:val="top"/>
          </w:tcPr>
          <w:p w14:paraId="3177318C">
            <w:pPr>
              <w:pStyle w:val="23"/>
              <w:spacing w:before="120" w:line="219" w:lineRule="auto"/>
              <w:ind w:left="857"/>
              <w:rPr>
                <w:rFonts w:hint="eastAsia" w:ascii="宋体" w:hAnsi="宋体" w:eastAsia="宋体" w:cs="宋体"/>
                <w:color w:val="auto"/>
                <w:sz w:val="24"/>
                <w:szCs w:val="24"/>
              </w:rPr>
            </w:pPr>
            <w:r>
              <w:rPr>
                <w:rFonts w:hint="eastAsia" w:ascii="宋体" w:hAnsi="宋体" w:eastAsia="宋体" w:cs="宋体"/>
                <w:color w:val="auto"/>
                <w:spacing w:val="-20"/>
                <w:sz w:val="24"/>
                <w:szCs w:val="24"/>
              </w:rPr>
              <w:t>内容</w:t>
            </w:r>
          </w:p>
        </w:tc>
        <w:tc>
          <w:tcPr>
            <w:tcW w:w="1311" w:type="dxa"/>
            <w:vAlign w:val="top"/>
          </w:tcPr>
          <w:p w14:paraId="11C6B7C1">
            <w:pPr>
              <w:pStyle w:val="23"/>
              <w:spacing w:before="120" w:line="219" w:lineRule="auto"/>
              <w:ind w:left="185"/>
              <w:rPr>
                <w:rFonts w:hint="eastAsia" w:ascii="宋体" w:hAnsi="宋体" w:eastAsia="宋体" w:cs="宋体"/>
                <w:color w:val="auto"/>
                <w:sz w:val="24"/>
                <w:szCs w:val="24"/>
              </w:rPr>
            </w:pPr>
            <w:r>
              <w:rPr>
                <w:rFonts w:hint="eastAsia" w:ascii="宋体" w:hAnsi="宋体" w:eastAsia="宋体" w:cs="宋体"/>
                <w:color w:val="auto"/>
                <w:spacing w:val="-3"/>
                <w:sz w:val="24"/>
                <w:szCs w:val="24"/>
              </w:rPr>
              <w:t>完全响应</w:t>
            </w:r>
          </w:p>
        </w:tc>
        <w:tc>
          <w:tcPr>
            <w:tcW w:w="1060" w:type="dxa"/>
            <w:vAlign w:val="top"/>
          </w:tcPr>
          <w:p w14:paraId="2DB7496D">
            <w:pPr>
              <w:pStyle w:val="23"/>
              <w:spacing w:before="120" w:line="219" w:lineRule="auto"/>
              <w:ind w:left="182"/>
              <w:rPr>
                <w:rFonts w:hint="eastAsia" w:ascii="宋体" w:hAnsi="宋体" w:eastAsia="宋体" w:cs="宋体"/>
                <w:color w:val="auto"/>
                <w:sz w:val="24"/>
                <w:szCs w:val="24"/>
              </w:rPr>
            </w:pPr>
            <w:r>
              <w:rPr>
                <w:rFonts w:hint="eastAsia" w:ascii="宋体" w:hAnsi="宋体" w:eastAsia="宋体" w:cs="宋体"/>
                <w:color w:val="auto"/>
                <w:spacing w:val="-5"/>
                <w:sz w:val="24"/>
                <w:szCs w:val="24"/>
              </w:rPr>
              <w:t>正偏离</w:t>
            </w:r>
          </w:p>
        </w:tc>
        <w:tc>
          <w:tcPr>
            <w:tcW w:w="1084" w:type="dxa"/>
            <w:vAlign w:val="top"/>
          </w:tcPr>
          <w:p w14:paraId="026BC82A">
            <w:pPr>
              <w:pStyle w:val="23"/>
              <w:spacing w:before="120" w:line="219" w:lineRule="auto"/>
              <w:ind w:left="199"/>
              <w:rPr>
                <w:rFonts w:hint="eastAsia" w:ascii="宋体" w:hAnsi="宋体" w:eastAsia="宋体" w:cs="宋体"/>
                <w:color w:val="auto"/>
                <w:sz w:val="24"/>
                <w:szCs w:val="24"/>
              </w:rPr>
            </w:pPr>
            <w:r>
              <w:rPr>
                <w:rFonts w:hint="eastAsia" w:ascii="宋体" w:hAnsi="宋体" w:eastAsia="宋体" w:cs="宋体"/>
                <w:color w:val="auto"/>
                <w:spacing w:val="-7"/>
                <w:sz w:val="24"/>
                <w:szCs w:val="24"/>
              </w:rPr>
              <w:t>负偏离</w:t>
            </w:r>
          </w:p>
        </w:tc>
        <w:tc>
          <w:tcPr>
            <w:tcW w:w="1237" w:type="dxa"/>
            <w:vAlign w:val="top"/>
          </w:tcPr>
          <w:p w14:paraId="4ABF98B7">
            <w:pPr>
              <w:pStyle w:val="23"/>
              <w:spacing w:before="119" w:line="219" w:lineRule="auto"/>
              <w:ind w:left="145"/>
              <w:rPr>
                <w:rFonts w:hint="eastAsia" w:ascii="宋体" w:hAnsi="宋体" w:eastAsia="宋体" w:cs="宋体"/>
                <w:color w:val="auto"/>
                <w:sz w:val="24"/>
                <w:szCs w:val="24"/>
              </w:rPr>
            </w:pPr>
            <w:r>
              <w:rPr>
                <w:rFonts w:hint="eastAsia" w:ascii="宋体" w:hAnsi="宋体" w:eastAsia="宋体" w:cs="宋体"/>
                <w:color w:val="auto"/>
                <w:spacing w:val="-3"/>
                <w:sz w:val="24"/>
                <w:szCs w:val="24"/>
              </w:rPr>
              <w:t>偏离简述</w:t>
            </w:r>
          </w:p>
        </w:tc>
      </w:tr>
      <w:tr w14:paraId="3F60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09" w:type="dxa"/>
            <w:vAlign w:val="top"/>
          </w:tcPr>
          <w:p w14:paraId="3C967E8B">
            <w:pPr>
              <w:pStyle w:val="23"/>
              <w:spacing w:before="195" w:line="219" w:lineRule="auto"/>
              <w:ind w:left="502"/>
              <w:rPr>
                <w:rFonts w:hint="eastAsia" w:ascii="宋体" w:hAnsi="宋体" w:eastAsia="宋体" w:cs="宋体"/>
                <w:color w:val="auto"/>
                <w:sz w:val="24"/>
                <w:szCs w:val="24"/>
              </w:rPr>
            </w:pPr>
          </w:p>
        </w:tc>
        <w:tc>
          <w:tcPr>
            <w:tcW w:w="2126" w:type="dxa"/>
            <w:vAlign w:val="top"/>
          </w:tcPr>
          <w:p w14:paraId="45EC9CE0">
            <w:pPr>
              <w:pStyle w:val="23"/>
              <w:spacing w:before="195" w:line="219" w:lineRule="auto"/>
              <w:ind w:left="115"/>
              <w:rPr>
                <w:rFonts w:hint="eastAsia" w:ascii="宋体" w:hAnsi="宋体" w:eastAsia="宋体" w:cs="宋体"/>
                <w:color w:val="auto"/>
                <w:sz w:val="24"/>
                <w:szCs w:val="24"/>
              </w:rPr>
            </w:pPr>
          </w:p>
        </w:tc>
        <w:tc>
          <w:tcPr>
            <w:tcW w:w="1311" w:type="dxa"/>
            <w:vAlign w:val="top"/>
          </w:tcPr>
          <w:p w14:paraId="11A567B8">
            <w:pPr>
              <w:rPr>
                <w:rFonts w:hint="eastAsia" w:ascii="宋体" w:hAnsi="宋体" w:eastAsia="宋体" w:cs="宋体"/>
                <w:color w:val="auto"/>
                <w:sz w:val="21"/>
              </w:rPr>
            </w:pPr>
          </w:p>
        </w:tc>
        <w:tc>
          <w:tcPr>
            <w:tcW w:w="1060" w:type="dxa"/>
            <w:vAlign w:val="top"/>
          </w:tcPr>
          <w:p w14:paraId="5405E2EB">
            <w:pPr>
              <w:rPr>
                <w:rFonts w:hint="eastAsia" w:ascii="宋体" w:hAnsi="宋体" w:eastAsia="宋体" w:cs="宋体"/>
                <w:color w:val="auto"/>
                <w:sz w:val="21"/>
              </w:rPr>
            </w:pPr>
          </w:p>
        </w:tc>
        <w:tc>
          <w:tcPr>
            <w:tcW w:w="1084" w:type="dxa"/>
            <w:vAlign w:val="top"/>
          </w:tcPr>
          <w:p w14:paraId="38E67410">
            <w:pPr>
              <w:rPr>
                <w:rFonts w:hint="eastAsia" w:ascii="宋体" w:hAnsi="宋体" w:eastAsia="宋体" w:cs="宋体"/>
                <w:color w:val="auto"/>
                <w:sz w:val="21"/>
              </w:rPr>
            </w:pPr>
          </w:p>
        </w:tc>
        <w:tc>
          <w:tcPr>
            <w:tcW w:w="1237" w:type="dxa"/>
            <w:vAlign w:val="top"/>
          </w:tcPr>
          <w:p w14:paraId="47FB5905">
            <w:pPr>
              <w:rPr>
                <w:rFonts w:hint="eastAsia" w:ascii="宋体" w:hAnsi="宋体" w:eastAsia="宋体" w:cs="宋体"/>
                <w:color w:val="auto"/>
                <w:sz w:val="21"/>
              </w:rPr>
            </w:pPr>
          </w:p>
        </w:tc>
      </w:tr>
      <w:tr w14:paraId="18436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09" w:type="dxa"/>
            <w:vAlign w:val="top"/>
          </w:tcPr>
          <w:p w14:paraId="50AAA8F6">
            <w:pPr>
              <w:pStyle w:val="23"/>
              <w:spacing w:before="196" w:line="219" w:lineRule="auto"/>
              <w:ind w:left="502"/>
              <w:rPr>
                <w:rFonts w:hint="eastAsia" w:ascii="宋体" w:hAnsi="宋体" w:eastAsia="宋体" w:cs="宋体"/>
                <w:color w:val="auto"/>
                <w:sz w:val="24"/>
                <w:szCs w:val="24"/>
              </w:rPr>
            </w:pPr>
          </w:p>
        </w:tc>
        <w:tc>
          <w:tcPr>
            <w:tcW w:w="2126" w:type="dxa"/>
            <w:vAlign w:val="top"/>
          </w:tcPr>
          <w:p w14:paraId="4592DC64">
            <w:pPr>
              <w:pStyle w:val="23"/>
              <w:spacing w:before="197" w:line="219" w:lineRule="auto"/>
              <w:ind w:left="114"/>
              <w:rPr>
                <w:rFonts w:hint="eastAsia" w:ascii="宋体" w:hAnsi="宋体" w:eastAsia="宋体" w:cs="宋体"/>
                <w:color w:val="auto"/>
                <w:sz w:val="24"/>
                <w:szCs w:val="24"/>
              </w:rPr>
            </w:pPr>
          </w:p>
        </w:tc>
        <w:tc>
          <w:tcPr>
            <w:tcW w:w="1311" w:type="dxa"/>
            <w:vAlign w:val="top"/>
          </w:tcPr>
          <w:p w14:paraId="0340B8D3">
            <w:pPr>
              <w:rPr>
                <w:rFonts w:hint="eastAsia" w:ascii="宋体" w:hAnsi="宋体" w:eastAsia="宋体" w:cs="宋体"/>
                <w:color w:val="auto"/>
                <w:sz w:val="21"/>
              </w:rPr>
            </w:pPr>
          </w:p>
        </w:tc>
        <w:tc>
          <w:tcPr>
            <w:tcW w:w="1060" w:type="dxa"/>
            <w:vAlign w:val="top"/>
          </w:tcPr>
          <w:p w14:paraId="44B47F86">
            <w:pPr>
              <w:rPr>
                <w:rFonts w:hint="eastAsia" w:ascii="宋体" w:hAnsi="宋体" w:eastAsia="宋体" w:cs="宋体"/>
                <w:color w:val="auto"/>
                <w:sz w:val="21"/>
              </w:rPr>
            </w:pPr>
          </w:p>
        </w:tc>
        <w:tc>
          <w:tcPr>
            <w:tcW w:w="1084" w:type="dxa"/>
            <w:vAlign w:val="top"/>
          </w:tcPr>
          <w:p w14:paraId="4F982F50">
            <w:pPr>
              <w:rPr>
                <w:rFonts w:hint="eastAsia" w:ascii="宋体" w:hAnsi="宋体" w:eastAsia="宋体" w:cs="宋体"/>
                <w:color w:val="auto"/>
                <w:sz w:val="21"/>
              </w:rPr>
            </w:pPr>
          </w:p>
        </w:tc>
        <w:tc>
          <w:tcPr>
            <w:tcW w:w="1237" w:type="dxa"/>
            <w:vAlign w:val="top"/>
          </w:tcPr>
          <w:p w14:paraId="11AB7BA1">
            <w:pPr>
              <w:rPr>
                <w:rFonts w:hint="eastAsia" w:ascii="宋体" w:hAnsi="宋体" w:eastAsia="宋体" w:cs="宋体"/>
                <w:color w:val="auto"/>
                <w:sz w:val="21"/>
              </w:rPr>
            </w:pPr>
          </w:p>
        </w:tc>
      </w:tr>
    </w:tbl>
    <w:p w14:paraId="296AB001">
      <w:pPr>
        <w:spacing w:line="441" w:lineRule="auto"/>
        <w:rPr>
          <w:rFonts w:hint="eastAsia" w:ascii="宋体" w:hAnsi="宋体" w:eastAsia="宋体" w:cs="宋体"/>
          <w:color w:val="auto"/>
          <w:sz w:val="21"/>
        </w:rPr>
      </w:pPr>
    </w:p>
    <w:p w14:paraId="44E743BF">
      <w:pPr>
        <w:pStyle w:val="5"/>
        <w:spacing w:before="78" w:line="219" w:lineRule="auto"/>
        <w:ind w:left="123"/>
        <w:rPr>
          <w:rFonts w:hint="eastAsia" w:ascii="宋体" w:hAnsi="宋体" w:eastAsia="宋体" w:cs="宋体"/>
          <w:color w:val="auto"/>
        </w:rPr>
      </w:pPr>
      <w:r>
        <w:rPr>
          <w:rFonts w:hint="eastAsia" w:ascii="宋体" w:hAnsi="宋体" w:eastAsia="宋体" w:cs="宋体"/>
          <w:color w:val="auto"/>
          <w:spacing w:val="-5"/>
        </w:rPr>
        <w:t>说明：</w:t>
      </w:r>
    </w:p>
    <w:p w14:paraId="149A2388">
      <w:pPr>
        <w:pStyle w:val="5"/>
        <w:spacing w:before="181" w:line="360" w:lineRule="auto"/>
        <w:ind w:left="120" w:right="110" w:firstLine="488"/>
        <w:jc w:val="both"/>
        <w:rPr>
          <w:rFonts w:hint="eastAsia" w:ascii="宋体" w:hAnsi="宋体" w:eastAsia="宋体" w:cs="宋体"/>
          <w:color w:val="auto"/>
        </w:rPr>
      </w:pPr>
      <w:r>
        <w:rPr>
          <w:rFonts w:hint="eastAsia" w:ascii="宋体" w:hAnsi="宋体" w:eastAsia="宋体" w:cs="宋体"/>
          <w:color w:val="auto"/>
          <w:spacing w:val="-1"/>
        </w:rPr>
        <w:t>1.</w:t>
      </w:r>
      <w:r>
        <w:rPr>
          <w:rFonts w:hint="eastAsia" w:ascii="宋体" w:hAnsi="宋体" w:eastAsia="宋体" w:cs="宋体"/>
          <w:color w:val="auto"/>
          <w:spacing w:val="-1"/>
          <w:lang w:eastAsia="zh-CN"/>
        </w:rPr>
        <w:t>询价申请人</w:t>
      </w:r>
      <w:r>
        <w:rPr>
          <w:rFonts w:hint="eastAsia" w:ascii="宋体" w:hAnsi="宋体" w:eastAsia="宋体" w:cs="宋体"/>
          <w:color w:val="auto"/>
          <w:spacing w:val="-1"/>
        </w:rPr>
        <w:t>如果完全响应询价文件第三章和第</w:t>
      </w:r>
      <w:r>
        <w:rPr>
          <w:rFonts w:hint="eastAsia" w:ascii="宋体" w:hAnsi="宋体" w:eastAsia="宋体" w:cs="宋体"/>
          <w:color w:val="auto"/>
          <w:spacing w:val="-2"/>
        </w:rPr>
        <w:t>四章的要求，在表中的“完全响</w:t>
      </w:r>
      <w:r>
        <w:rPr>
          <w:rFonts w:hint="eastAsia" w:ascii="宋体" w:hAnsi="宋体" w:eastAsia="宋体" w:cs="宋体"/>
          <w:color w:val="auto"/>
          <w:spacing w:val="-10"/>
        </w:rPr>
        <w:t>应</w:t>
      </w:r>
      <w:r>
        <w:rPr>
          <w:rFonts w:hint="eastAsia" w:ascii="宋体" w:hAnsi="宋体" w:eastAsia="宋体" w:cs="宋体"/>
          <w:color w:val="auto"/>
          <w:spacing w:val="-72"/>
        </w:rPr>
        <w:t xml:space="preserve"> </w:t>
      </w:r>
      <w:r>
        <w:rPr>
          <w:rFonts w:hint="eastAsia" w:ascii="宋体" w:hAnsi="宋体" w:eastAsia="宋体" w:cs="宋体"/>
          <w:color w:val="auto"/>
          <w:spacing w:val="-10"/>
        </w:rPr>
        <w:t>”栏标注“</w:t>
      </w:r>
      <w:r>
        <w:rPr>
          <w:rFonts w:hint="eastAsia" w:ascii="宋体" w:hAnsi="宋体" w:eastAsia="宋体" w:cs="宋体"/>
          <w:color w:val="auto"/>
          <w:spacing w:val="-68"/>
        </w:rPr>
        <w:t xml:space="preserve"> </w:t>
      </w:r>
      <w:r>
        <w:rPr>
          <w:rFonts w:hint="eastAsia" w:ascii="宋体" w:hAnsi="宋体" w:eastAsia="宋体" w:cs="宋体"/>
          <w:color w:val="auto"/>
          <w:spacing w:val="-10"/>
        </w:rPr>
        <w:t>Ο</w:t>
      </w:r>
      <w:r>
        <w:rPr>
          <w:rFonts w:hint="eastAsia" w:ascii="宋体" w:hAnsi="宋体" w:eastAsia="宋体" w:cs="宋体"/>
          <w:color w:val="auto"/>
          <w:spacing w:val="-88"/>
        </w:rPr>
        <w:t xml:space="preserve"> </w:t>
      </w:r>
      <w:r>
        <w:rPr>
          <w:rFonts w:hint="eastAsia" w:ascii="宋体" w:hAnsi="宋体" w:eastAsia="宋体" w:cs="宋体"/>
          <w:color w:val="auto"/>
          <w:spacing w:val="-10"/>
        </w:rPr>
        <w:t>”;</w:t>
      </w:r>
      <w:r>
        <w:rPr>
          <w:rFonts w:hint="eastAsia" w:ascii="宋体" w:hAnsi="宋体" w:eastAsia="宋体" w:cs="宋体"/>
          <w:color w:val="auto"/>
          <w:spacing w:val="54"/>
        </w:rPr>
        <w:t xml:space="preserve"> </w:t>
      </w:r>
      <w:r>
        <w:rPr>
          <w:rFonts w:hint="eastAsia" w:ascii="宋体" w:hAnsi="宋体" w:eastAsia="宋体" w:cs="宋体"/>
          <w:color w:val="auto"/>
          <w:spacing w:val="-10"/>
        </w:rPr>
        <w:t>对其中有偏离的内容，在表中的“正偏离</w:t>
      </w:r>
      <w:r>
        <w:rPr>
          <w:rFonts w:hint="eastAsia" w:ascii="宋体" w:hAnsi="宋体" w:eastAsia="宋体" w:cs="宋体"/>
          <w:color w:val="auto"/>
          <w:spacing w:val="-88"/>
        </w:rPr>
        <w:t xml:space="preserve"> </w:t>
      </w:r>
      <w:r>
        <w:rPr>
          <w:rFonts w:hint="eastAsia" w:ascii="宋体" w:hAnsi="宋体" w:eastAsia="宋体" w:cs="宋体"/>
          <w:color w:val="auto"/>
          <w:spacing w:val="-10"/>
        </w:rPr>
        <w:t>”“负偏离</w:t>
      </w:r>
      <w:r>
        <w:rPr>
          <w:rFonts w:hint="eastAsia" w:ascii="宋体" w:hAnsi="宋体" w:eastAsia="宋体" w:cs="宋体"/>
          <w:color w:val="auto"/>
          <w:spacing w:val="-88"/>
        </w:rPr>
        <w:t xml:space="preserve"> </w:t>
      </w:r>
      <w:r>
        <w:rPr>
          <w:rFonts w:hint="eastAsia" w:ascii="宋体" w:hAnsi="宋体" w:eastAsia="宋体" w:cs="宋体"/>
          <w:color w:val="auto"/>
          <w:spacing w:val="-10"/>
        </w:rPr>
        <w:t>”栏标</w:t>
      </w:r>
      <w:r>
        <w:rPr>
          <w:rFonts w:hint="eastAsia" w:ascii="宋体" w:hAnsi="宋体" w:eastAsia="宋体" w:cs="宋体"/>
          <w:color w:val="auto"/>
          <w:spacing w:val="-7"/>
        </w:rPr>
        <w:t>注“</w:t>
      </w:r>
      <w:r>
        <w:rPr>
          <w:rFonts w:hint="eastAsia" w:ascii="宋体" w:hAnsi="宋体" w:eastAsia="宋体" w:cs="宋体"/>
          <w:color w:val="auto"/>
          <w:spacing w:val="-61"/>
        </w:rPr>
        <w:t xml:space="preserve"> </w:t>
      </w:r>
      <w:r>
        <w:rPr>
          <w:rFonts w:hint="eastAsia" w:ascii="宋体" w:hAnsi="宋体" w:eastAsia="宋体" w:cs="宋体"/>
          <w:color w:val="auto"/>
          <w:spacing w:val="-7"/>
        </w:rPr>
        <w:t>Ο</w:t>
      </w:r>
      <w:r>
        <w:rPr>
          <w:rFonts w:hint="eastAsia" w:ascii="宋体" w:hAnsi="宋体" w:eastAsia="宋体" w:cs="宋体"/>
          <w:color w:val="auto"/>
          <w:spacing w:val="-88"/>
        </w:rPr>
        <w:t xml:space="preserve"> </w:t>
      </w:r>
      <w:r>
        <w:rPr>
          <w:rFonts w:hint="eastAsia" w:ascii="宋体" w:hAnsi="宋体" w:eastAsia="宋体" w:cs="宋体"/>
          <w:color w:val="auto"/>
          <w:spacing w:val="-7"/>
        </w:rPr>
        <w:t>”,</w:t>
      </w:r>
      <w:r>
        <w:rPr>
          <w:rFonts w:hint="eastAsia" w:ascii="宋体" w:hAnsi="宋体" w:eastAsia="宋体" w:cs="宋体"/>
          <w:color w:val="auto"/>
          <w:spacing w:val="62"/>
        </w:rPr>
        <w:t xml:space="preserve"> </w:t>
      </w:r>
      <w:r>
        <w:rPr>
          <w:rFonts w:hint="eastAsia" w:ascii="宋体" w:hAnsi="宋体" w:eastAsia="宋体" w:cs="宋体"/>
          <w:color w:val="auto"/>
          <w:spacing w:val="-7"/>
        </w:rPr>
        <w:t>在“偏离简述</w:t>
      </w:r>
      <w:r>
        <w:rPr>
          <w:rFonts w:hint="eastAsia" w:ascii="宋体" w:hAnsi="宋体" w:eastAsia="宋体" w:cs="宋体"/>
          <w:color w:val="auto"/>
          <w:spacing w:val="-88"/>
        </w:rPr>
        <w:t xml:space="preserve"> </w:t>
      </w:r>
      <w:r>
        <w:rPr>
          <w:rFonts w:hint="eastAsia" w:ascii="宋体" w:hAnsi="宋体" w:eastAsia="宋体" w:cs="宋体"/>
          <w:color w:val="auto"/>
          <w:spacing w:val="-7"/>
        </w:rPr>
        <w:t>”栏里列明偏离条目并解释偏离原因。</w:t>
      </w:r>
    </w:p>
    <w:p w14:paraId="1CCAF748">
      <w:pPr>
        <w:pStyle w:val="5"/>
        <w:spacing w:before="182" w:line="360" w:lineRule="auto"/>
        <w:ind w:left="119" w:right="48" w:firstLine="484"/>
        <w:jc w:val="both"/>
        <w:rPr>
          <w:rFonts w:hint="eastAsia" w:ascii="宋体" w:hAnsi="宋体" w:eastAsia="宋体" w:cs="宋体"/>
          <w:color w:val="auto"/>
        </w:rPr>
      </w:pPr>
      <w:r>
        <w:rPr>
          <w:rFonts w:hint="eastAsia" w:ascii="宋体" w:hAnsi="宋体" w:eastAsia="宋体" w:cs="宋体"/>
          <w:color w:val="auto"/>
          <w:spacing w:val="2"/>
        </w:rPr>
        <w:t>2.</w:t>
      </w:r>
      <w:r>
        <w:rPr>
          <w:rFonts w:hint="eastAsia" w:ascii="宋体" w:hAnsi="宋体" w:eastAsia="宋体" w:cs="宋体"/>
          <w:color w:val="auto"/>
          <w:spacing w:val="2"/>
          <w:highlight w:val="none"/>
        </w:rPr>
        <w:t>询价文件第三章标“*</w:t>
      </w:r>
      <w:r>
        <w:rPr>
          <w:rFonts w:hint="eastAsia" w:ascii="宋体" w:hAnsi="宋体" w:eastAsia="宋体" w:cs="宋体"/>
          <w:color w:val="auto"/>
          <w:spacing w:val="-30"/>
          <w:highlight w:val="none"/>
        </w:rPr>
        <w:t xml:space="preserve"> </w:t>
      </w:r>
      <w:r>
        <w:rPr>
          <w:rFonts w:hint="eastAsia" w:ascii="宋体" w:hAnsi="宋体" w:eastAsia="宋体" w:cs="宋体"/>
          <w:color w:val="auto"/>
          <w:spacing w:val="2"/>
          <w:highlight w:val="none"/>
        </w:rPr>
        <w:t>”条款按照</w:t>
      </w:r>
      <w:r>
        <w:rPr>
          <w:rFonts w:hint="eastAsia" w:ascii="宋体" w:hAnsi="宋体" w:eastAsia="宋体" w:cs="宋体"/>
          <w:color w:val="auto"/>
          <w:spacing w:val="2"/>
          <w:highlight w:val="none"/>
          <w14:textOutline w14:w="4358" w14:cap="sq" w14:cmpd="sng">
            <w14:solidFill>
              <w14:srgbClr w14:val="000000"/>
            </w14:solidFill>
            <w14:prstDash w14:val="solid"/>
            <w14:bevel/>
          </w14:textOutline>
        </w:rPr>
        <w:t>第二章第</w:t>
      </w:r>
      <w:r>
        <w:rPr>
          <w:rFonts w:hint="eastAsia" w:cs="宋体"/>
          <w:color w:val="auto"/>
          <w:spacing w:val="2"/>
          <w:highlight w:val="none"/>
          <w:lang w:val="en-US" w:eastAsia="zh-CN"/>
          <w14:textOutline w14:w="4358" w14:cap="sq" w14:cmpd="sng">
            <w14:solidFill>
              <w14:srgbClr w14:val="000000"/>
            </w14:solidFill>
            <w14:prstDash w14:val="solid"/>
            <w14:bevel/>
          </w14:textOutline>
        </w:rPr>
        <w:t>八</w:t>
      </w:r>
      <w:r>
        <w:rPr>
          <w:rFonts w:hint="eastAsia" w:ascii="宋体" w:hAnsi="宋体" w:eastAsia="宋体" w:cs="宋体"/>
          <w:color w:val="auto"/>
          <w:spacing w:val="2"/>
          <w:highlight w:val="none"/>
          <w14:textOutline w14:w="4358" w14:cap="sq" w14:cmpd="sng">
            <w14:solidFill>
              <w14:srgbClr w14:val="000000"/>
            </w14:solidFill>
            <w14:prstDash w14:val="solid"/>
            <w14:bevel/>
          </w14:textOutline>
        </w:rPr>
        <w:t>条评审规则进行</w:t>
      </w:r>
      <w:r>
        <w:rPr>
          <w:rFonts w:hint="eastAsia" w:ascii="宋体" w:hAnsi="宋体" w:eastAsia="宋体" w:cs="宋体"/>
          <w:color w:val="auto"/>
          <w:spacing w:val="1"/>
          <w:highlight w:val="none"/>
          <w14:textOutline w14:w="4358" w14:cap="sq" w14:cmpd="sng">
            <w14:solidFill>
              <w14:srgbClr w14:val="000000"/>
            </w14:solidFill>
            <w14:prstDash w14:val="solid"/>
            <w14:bevel/>
          </w14:textOutline>
        </w:rPr>
        <w:t>评审</w:t>
      </w:r>
      <w:r>
        <w:rPr>
          <w:rFonts w:hint="eastAsia" w:ascii="宋体" w:hAnsi="宋体" w:eastAsia="宋体" w:cs="宋体"/>
          <w:color w:val="auto"/>
          <w:spacing w:val="1"/>
          <w:highlight w:val="none"/>
        </w:rPr>
        <w:t>。除询</w:t>
      </w:r>
      <w:r>
        <w:rPr>
          <w:rFonts w:hint="eastAsia" w:ascii="宋体" w:hAnsi="宋体" w:eastAsia="宋体" w:cs="宋体"/>
          <w:color w:val="auto"/>
          <w:highlight w:val="none"/>
        </w:rPr>
        <w:t>价文件第三章标“*</w:t>
      </w:r>
      <w:r>
        <w:rPr>
          <w:rFonts w:hint="eastAsia" w:ascii="宋体" w:hAnsi="宋体" w:eastAsia="宋体" w:cs="宋体"/>
          <w:color w:val="auto"/>
          <w:spacing w:val="-23"/>
          <w:highlight w:val="none"/>
        </w:rPr>
        <w:t xml:space="preserve"> </w:t>
      </w:r>
      <w:r>
        <w:rPr>
          <w:rFonts w:hint="eastAsia" w:ascii="宋体" w:hAnsi="宋体" w:eastAsia="宋体" w:cs="宋体"/>
          <w:color w:val="auto"/>
          <w:highlight w:val="none"/>
        </w:rPr>
        <w:t>”条款外，</w:t>
      </w:r>
      <w:r>
        <w:rPr>
          <w:rFonts w:hint="eastAsia" w:ascii="宋体" w:hAnsi="宋体" w:eastAsia="宋体" w:cs="宋体"/>
          <w:color w:val="auto"/>
          <w:lang w:eastAsia="zh-CN"/>
        </w:rPr>
        <w:t>询价申请人</w:t>
      </w:r>
      <w:r>
        <w:rPr>
          <w:rFonts w:hint="eastAsia" w:ascii="宋体" w:hAnsi="宋体" w:eastAsia="宋体" w:cs="宋体"/>
          <w:color w:val="auto"/>
        </w:rPr>
        <w:t>若在响应表中标注完全响应，但在</w:t>
      </w:r>
      <w:r>
        <w:rPr>
          <w:rFonts w:hint="eastAsia" w:ascii="宋体" w:hAnsi="宋体" w:eastAsia="宋体" w:cs="宋体"/>
          <w:color w:val="auto"/>
          <w:lang w:eastAsia="zh-CN"/>
        </w:rPr>
        <w:t>询价申请文件</w:t>
      </w:r>
      <w:r>
        <w:rPr>
          <w:rFonts w:hint="eastAsia" w:ascii="宋体" w:hAnsi="宋体" w:eastAsia="宋体" w:cs="宋体"/>
          <w:color w:val="auto"/>
          <w:spacing w:val="-3"/>
        </w:rPr>
        <w:t>中其它部分相关描述有不一致，或没有填报偏差表的，视作其完全响应询价文</w:t>
      </w:r>
      <w:r>
        <w:rPr>
          <w:rFonts w:hint="eastAsia" w:ascii="宋体" w:hAnsi="宋体" w:eastAsia="宋体" w:cs="宋体"/>
          <w:color w:val="auto"/>
          <w:spacing w:val="-8"/>
        </w:rPr>
        <w:t>件要求。如</w:t>
      </w:r>
      <w:r>
        <w:rPr>
          <w:rFonts w:hint="eastAsia" w:ascii="宋体" w:hAnsi="宋体" w:eastAsia="宋体" w:cs="宋体"/>
          <w:color w:val="auto"/>
          <w:spacing w:val="-8"/>
          <w:lang w:eastAsia="zh-CN"/>
        </w:rPr>
        <w:t>询价申请人</w:t>
      </w:r>
      <w:r>
        <w:rPr>
          <w:rFonts w:hint="eastAsia" w:ascii="宋体" w:hAnsi="宋体" w:eastAsia="宋体" w:cs="宋体"/>
          <w:color w:val="auto"/>
          <w:spacing w:val="-8"/>
        </w:rPr>
        <w:t>中标，将在合同签订之前，对相应描述不一致的地方进行修正，</w:t>
      </w:r>
      <w:r>
        <w:rPr>
          <w:rFonts w:hint="eastAsia" w:ascii="宋体" w:hAnsi="宋体" w:eastAsia="宋体" w:cs="宋体"/>
          <w:color w:val="auto"/>
          <w:spacing w:val="-4"/>
        </w:rPr>
        <w:t>同时不增加任何费用。</w:t>
      </w:r>
    </w:p>
    <w:p w14:paraId="30A12CD6">
      <w:pPr>
        <w:spacing w:before="20"/>
        <w:rPr>
          <w:rFonts w:hint="eastAsia" w:ascii="宋体" w:hAnsi="宋体" w:eastAsia="宋体" w:cs="宋体"/>
          <w:color w:val="auto"/>
        </w:rPr>
      </w:pPr>
    </w:p>
    <w:p w14:paraId="47AAC57A">
      <w:pPr>
        <w:spacing w:before="20"/>
        <w:rPr>
          <w:rFonts w:hint="eastAsia" w:ascii="宋体" w:hAnsi="宋体" w:eastAsia="宋体" w:cs="宋体"/>
          <w:color w:val="auto"/>
        </w:rPr>
      </w:pPr>
    </w:p>
    <w:p w14:paraId="42683A7C">
      <w:pPr>
        <w:spacing w:before="20"/>
        <w:rPr>
          <w:rFonts w:hint="eastAsia" w:ascii="宋体" w:hAnsi="宋体" w:eastAsia="宋体" w:cs="宋体"/>
          <w:color w:val="auto"/>
        </w:rPr>
      </w:pPr>
    </w:p>
    <w:p w14:paraId="68E89E3B">
      <w:pPr>
        <w:spacing w:before="20"/>
        <w:rPr>
          <w:rFonts w:hint="eastAsia" w:ascii="宋体" w:hAnsi="宋体" w:eastAsia="宋体" w:cs="宋体"/>
          <w:color w:val="auto"/>
        </w:rPr>
      </w:pPr>
    </w:p>
    <w:p w14:paraId="261792C3">
      <w:pPr>
        <w:spacing w:before="19"/>
        <w:rPr>
          <w:rFonts w:hint="eastAsia" w:ascii="宋体" w:hAnsi="宋体" w:eastAsia="宋体" w:cs="宋体"/>
          <w:color w:val="auto"/>
        </w:rPr>
      </w:pPr>
    </w:p>
    <w:p w14:paraId="25BBEA29">
      <w:pPr>
        <w:rPr>
          <w:rFonts w:hint="eastAsia" w:ascii="宋体" w:hAnsi="宋体" w:eastAsia="宋体" w:cs="宋体"/>
          <w:color w:val="auto"/>
        </w:rPr>
        <w:sectPr>
          <w:footerReference r:id="rId17"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equalWidth="0" w:num="1">
            <w:col w:w="8533"/>
          </w:cols>
        </w:sectPr>
      </w:pPr>
    </w:p>
    <w:p w14:paraId="4E796601">
      <w:pPr>
        <w:pStyle w:val="5"/>
        <w:spacing w:before="49" w:line="221" w:lineRule="auto"/>
        <w:ind w:left="973"/>
        <w:rPr>
          <w:rFonts w:hint="eastAsia" w:ascii="宋体" w:hAnsi="宋体" w:eastAsia="宋体" w:cs="宋体"/>
          <w:color w:val="auto"/>
        </w:rPr>
      </w:pPr>
      <w:r>
        <w:rPr>
          <w:rFonts w:hint="eastAsia" w:ascii="宋体" w:hAnsi="宋体" w:eastAsia="宋体" w:cs="宋体"/>
          <w:color w:val="auto"/>
          <w:spacing w:val="-6"/>
          <w:lang w:eastAsia="zh-CN"/>
        </w:rPr>
        <w:t>询价申请人</w:t>
      </w:r>
      <w:r>
        <w:rPr>
          <w:rFonts w:hint="eastAsia" w:ascii="宋体" w:hAnsi="宋体" w:eastAsia="宋体" w:cs="宋体"/>
          <w:color w:val="auto"/>
          <w:spacing w:val="-6"/>
        </w:rPr>
        <w:t>：</w:t>
      </w:r>
    </w:p>
    <w:p w14:paraId="0BF976CD">
      <w:pPr>
        <w:pStyle w:val="5"/>
        <w:spacing w:before="180" w:line="468" w:lineRule="exact"/>
        <w:ind w:left="961"/>
        <w:rPr>
          <w:rFonts w:hint="eastAsia" w:ascii="宋体" w:hAnsi="宋体" w:eastAsia="宋体" w:cs="宋体"/>
          <w:color w:val="auto"/>
        </w:rPr>
      </w:pPr>
      <w:r>
        <w:rPr>
          <w:rFonts w:hint="eastAsia" w:ascii="宋体" w:hAnsi="宋体" w:eastAsia="宋体" w:cs="宋体"/>
          <w:color w:val="auto"/>
          <w:spacing w:val="-1"/>
          <w:position w:val="17"/>
        </w:rPr>
        <w:t>法定代表人或其委托代理人：</w:t>
      </w:r>
    </w:p>
    <w:p w14:paraId="3BE9A182">
      <w:pPr>
        <w:pStyle w:val="5"/>
        <w:spacing w:line="184" w:lineRule="auto"/>
        <w:ind w:left="1561"/>
        <w:rPr>
          <w:rFonts w:hint="eastAsia" w:ascii="宋体" w:hAnsi="宋体" w:eastAsia="宋体" w:cs="宋体"/>
          <w:color w:val="auto"/>
        </w:rPr>
      </w:pPr>
      <w:r>
        <w:rPr>
          <w:rFonts w:hint="eastAsia" w:ascii="宋体" w:hAnsi="宋体" w:eastAsia="宋体" w:cs="宋体"/>
          <w:color w:val="auto"/>
          <w:spacing w:val="-9"/>
        </w:rPr>
        <w:t>年</w:t>
      </w:r>
      <w:r>
        <w:rPr>
          <w:rFonts w:hint="eastAsia" w:ascii="宋体" w:hAnsi="宋体" w:eastAsia="宋体" w:cs="宋体"/>
          <w:color w:val="auto"/>
          <w:spacing w:val="3"/>
        </w:rPr>
        <w:t xml:space="preserve">    </w:t>
      </w:r>
      <w:r>
        <w:rPr>
          <w:rFonts w:hint="eastAsia" w:ascii="宋体" w:hAnsi="宋体" w:eastAsia="宋体" w:cs="宋体"/>
          <w:color w:val="auto"/>
          <w:spacing w:val="-9"/>
        </w:rPr>
        <w:t>月</w:t>
      </w:r>
      <w:r>
        <w:rPr>
          <w:rFonts w:hint="eastAsia" w:ascii="宋体" w:hAnsi="宋体" w:eastAsia="宋体" w:cs="宋体"/>
          <w:color w:val="auto"/>
          <w:spacing w:val="13"/>
        </w:rPr>
        <w:t xml:space="preserve">    </w:t>
      </w:r>
      <w:r>
        <w:rPr>
          <w:rFonts w:hint="eastAsia" w:ascii="宋体" w:hAnsi="宋体" w:eastAsia="宋体" w:cs="宋体"/>
          <w:color w:val="auto"/>
          <w:spacing w:val="-9"/>
        </w:rPr>
        <w:t>日</w:t>
      </w:r>
    </w:p>
    <w:p w14:paraId="34085625">
      <w:pPr>
        <w:spacing w:line="14" w:lineRule="auto"/>
        <w:rPr>
          <w:rFonts w:hint="eastAsia" w:ascii="宋体" w:hAnsi="宋体" w:eastAsia="宋体" w:cs="宋体"/>
          <w:color w:val="auto"/>
          <w:sz w:val="2"/>
        </w:rPr>
      </w:pPr>
      <w:r>
        <w:rPr>
          <w:rFonts w:hint="eastAsia" w:ascii="宋体" w:hAnsi="宋体" w:eastAsia="宋体" w:cs="宋体"/>
          <w:color w:val="auto"/>
          <w:sz w:val="2"/>
          <w:szCs w:val="2"/>
        </w:rPr>
        <w:br w:type="column"/>
      </w:r>
    </w:p>
    <w:p w14:paraId="1DB4E462">
      <w:pPr>
        <w:pStyle w:val="5"/>
        <w:spacing w:before="47" w:line="468" w:lineRule="exact"/>
        <w:rPr>
          <w:rFonts w:hint="eastAsia" w:ascii="宋体" w:hAnsi="宋体" w:eastAsia="宋体" w:cs="宋体"/>
          <w:color w:val="auto"/>
        </w:rPr>
      </w:pPr>
      <w:r>
        <w:rPr>
          <w:rFonts w:hint="eastAsia" w:ascii="宋体" w:hAnsi="宋体" w:eastAsia="宋体" w:cs="宋体"/>
          <w:color w:val="auto"/>
          <w:spacing w:val="-4"/>
          <w:position w:val="17"/>
        </w:rPr>
        <w:t>（盖单位章）</w:t>
      </w:r>
    </w:p>
    <w:p w14:paraId="05AB572C">
      <w:pPr>
        <w:pStyle w:val="5"/>
        <w:spacing w:line="219" w:lineRule="auto"/>
        <w:rPr>
          <w:rFonts w:hint="eastAsia" w:ascii="宋体" w:hAnsi="宋体" w:eastAsia="宋体" w:cs="宋体"/>
          <w:color w:val="auto"/>
        </w:rPr>
        <w:sectPr>
          <w:type w:val="continuous"/>
          <w:pgSz w:w="11906" w:h="16839"/>
          <w:pgMar w:top="1440" w:right="1800" w:bottom="1440" w:left="1800" w:header="0" w:footer="1189" w:gutter="0"/>
          <w:pgBorders>
            <w:top w:val="none" w:sz="0" w:space="0"/>
            <w:left w:val="none" w:sz="0" w:space="0"/>
            <w:bottom w:val="none" w:sz="0" w:space="0"/>
            <w:right w:val="none" w:sz="0" w:space="0"/>
          </w:pgBorders>
          <w:pgNumType w:fmt="decimal"/>
          <w:cols w:equalWidth="0" w:num="2">
            <w:col w:w="5799" w:space="100"/>
            <w:col w:w="2408"/>
          </w:cols>
        </w:sectPr>
      </w:pPr>
      <w:r>
        <w:rPr>
          <w:rFonts w:hint="eastAsia" w:ascii="宋体" w:hAnsi="宋体" w:eastAsia="宋体" w:cs="宋体"/>
          <w:color w:val="auto"/>
          <w:spacing w:val="-8"/>
        </w:rPr>
        <w:t>（签</w:t>
      </w:r>
      <w:r>
        <w:rPr>
          <w:rFonts w:hint="eastAsia" w:ascii="宋体" w:hAnsi="宋体" w:eastAsia="宋体" w:cs="宋体"/>
          <w:color w:val="auto"/>
          <w:spacing w:val="2"/>
        </w:rPr>
        <w:t xml:space="preserve">    </w:t>
      </w:r>
      <w:r>
        <w:rPr>
          <w:rFonts w:hint="eastAsia" w:ascii="宋体" w:hAnsi="宋体" w:eastAsia="宋体" w:cs="宋体"/>
          <w:color w:val="auto"/>
          <w:spacing w:val="-8"/>
        </w:rPr>
        <w:t>字）</w:t>
      </w:r>
    </w:p>
    <w:p w14:paraId="5B7358F2">
      <w:pPr>
        <w:spacing w:line="264" w:lineRule="auto"/>
        <w:rPr>
          <w:rFonts w:hint="eastAsia" w:ascii="宋体" w:hAnsi="宋体" w:eastAsia="宋体" w:cs="宋体"/>
          <w:color w:val="auto"/>
          <w:sz w:val="21"/>
        </w:rPr>
      </w:pPr>
    </w:p>
    <w:p w14:paraId="098B283F">
      <w:pPr>
        <w:spacing w:line="265" w:lineRule="auto"/>
        <w:rPr>
          <w:rFonts w:hint="eastAsia" w:ascii="宋体" w:hAnsi="宋体" w:eastAsia="宋体" w:cs="宋体"/>
          <w:color w:val="auto"/>
          <w:sz w:val="21"/>
        </w:rPr>
      </w:pPr>
    </w:p>
    <w:p w14:paraId="1BD51230">
      <w:pPr>
        <w:pStyle w:val="5"/>
        <w:spacing w:before="98" w:line="220" w:lineRule="auto"/>
        <w:jc w:val="center"/>
        <w:rPr>
          <w:rFonts w:hint="eastAsia" w:ascii="宋体" w:hAnsi="宋体" w:eastAsia="宋体" w:cs="宋体"/>
          <w:color w:val="auto"/>
          <w:sz w:val="30"/>
          <w:szCs w:val="30"/>
        </w:rPr>
      </w:pPr>
      <w:r>
        <w:rPr>
          <w:rFonts w:hint="eastAsia" w:cs="宋体"/>
          <w:color w:val="auto"/>
          <w:spacing w:val="-1"/>
          <w:sz w:val="30"/>
          <w:szCs w:val="30"/>
          <w:lang w:val="en-US" w:eastAsia="zh-CN"/>
          <w14:textOutline w14:w="5448" w14:cap="sq" w14:cmpd="sng">
            <w14:solidFill>
              <w14:srgbClr w14:val="000000"/>
            </w14:solidFill>
            <w14:prstDash w14:val="solid"/>
            <w14:bevel/>
          </w14:textOutline>
        </w:rPr>
        <w:t>八</w:t>
      </w:r>
      <w:r>
        <w:rPr>
          <w:rFonts w:hint="eastAsia" w:ascii="宋体" w:hAnsi="宋体" w:eastAsia="宋体" w:cs="宋体"/>
          <w:color w:val="auto"/>
          <w:spacing w:val="-1"/>
          <w:sz w:val="30"/>
          <w:szCs w:val="30"/>
          <w14:textOutline w14:w="5448" w14:cap="sq" w14:cmpd="sng">
            <w14:solidFill>
              <w14:srgbClr w14:val="000000"/>
            </w14:solidFill>
            <w14:prstDash w14:val="solid"/>
            <w14:bevel/>
          </w14:textOutline>
        </w:rPr>
        <w:t>、</w:t>
      </w:r>
      <w:r>
        <w:rPr>
          <w:rFonts w:hint="eastAsia" w:cs="宋体"/>
          <w:color w:val="auto"/>
          <w:spacing w:val="-1"/>
          <w:sz w:val="30"/>
          <w:szCs w:val="30"/>
          <w:lang w:val="en-US" w:eastAsia="zh-CN"/>
          <w14:textOutline w14:w="5448" w14:cap="sq" w14:cmpd="sng">
            <w14:solidFill>
              <w14:srgbClr w14:val="000000"/>
            </w14:solidFill>
            <w14:prstDash w14:val="solid"/>
            <w14:bevel/>
          </w14:textOutline>
        </w:rPr>
        <w:t>技术</w:t>
      </w:r>
      <w:r>
        <w:rPr>
          <w:rFonts w:hint="eastAsia" w:ascii="宋体" w:hAnsi="宋体" w:eastAsia="宋体" w:cs="宋体"/>
          <w:color w:val="auto"/>
          <w:spacing w:val="-1"/>
          <w:sz w:val="30"/>
          <w:szCs w:val="30"/>
          <w:lang w:val="en-US" w:eastAsia="zh-CN"/>
          <w14:textOutline w14:w="5448" w14:cap="sq" w14:cmpd="sng">
            <w14:solidFill>
              <w14:srgbClr w14:val="000000"/>
            </w14:solidFill>
            <w14:prstDash w14:val="solid"/>
            <w14:bevel/>
          </w14:textOutline>
        </w:rPr>
        <w:t>方案</w:t>
      </w:r>
    </w:p>
    <w:p w14:paraId="55BF939E">
      <w:pPr>
        <w:spacing w:line="341" w:lineRule="auto"/>
        <w:rPr>
          <w:rFonts w:hint="eastAsia" w:ascii="宋体" w:hAnsi="宋体" w:eastAsia="宋体" w:cs="宋体"/>
          <w:color w:val="auto"/>
          <w:sz w:val="21"/>
        </w:rPr>
      </w:pPr>
    </w:p>
    <w:p w14:paraId="3BFC1B13">
      <w:pPr>
        <w:jc w:val="left"/>
        <w:rPr>
          <w:rFonts w:hint="eastAsia" w:ascii="宋体" w:hAnsi="宋体" w:eastAsia="宋体" w:cs="宋体"/>
          <w:color w:val="auto"/>
          <w:spacing w:val="-1"/>
          <w:lang w:val="en-US" w:eastAsia="zh-CN"/>
        </w:rPr>
      </w:pPr>
      <w:r>
        <w:rPr>
          <w:rFonts w:hint="eastAsia" w:ascii="宋体" w:hAnsi="宋体" w:eastAsia="宋体" w:cs="宋体"/>
          <w:color w:val="auto"/>
          <w:spacing w:val="-1"/>
          <w:lang w:val="en-US" w:eastAsia="zh-CN"/>
        </w:rPr>
        <w:t>投标人自行根据询价文件要求</w:t>
      </w:r>
      <w:r>
        <w:rPr>
          <w:rFonts w:hint="eastAsia" w:ascii="宋体" w:hAnsi="宋体" w:eastAsia="宋体" w:cs="宋体"/>
          <w:color w:val="auto"/>
          <w:spacing w:val="-1"/>
        </w:rPr>
        <w:t>编写</w:t>
      </w:r>
      <w:r>
        <w:rPr>
          <w:rFonts w:hint="eastAsia" w:cs="宋体"/>
          <w:color w:val="auto"/>
          <w:spacing w:val="-1"/>
          <w:lang w:eastAsia="zh-CN"/>
        </w:rPr>
        <w:t>，</w:t>
      </w:r>
      <w:r>
        <w:rPr>
          <w:rFonts w:hint="eastAsia" w:ascii="宋体" w:hAnsi="宋体" w:eastAsia="宋体" w:cs="宋体"/>
          <w:color w:val="auto"/>
          <w:spacing w:val="-1"/>
          <w:lang w:val="en-US" w:eastAsia="zh-CN"/>
        </w:rPr>
        <w:t>包括但不限于</w:t>
      </w:r>
      <w:r>
        <w:rPr>
          <w:rFonts w:hint="eastAsia" w:ascii="Arial" w:hAnsi="Arial" w:eastAsia="Arial" w:cs="宋体"/>
          <w:b w:val="0"/>
          <w:bCs w:val="0"/>
          <w:color w:val="auto"/>
          <w:spacing w:val="-1"/>
          <w:sz w:val="21"/>
          <w:szCs w:val="21"/>
          <w:lang w:val="en-US" w:eastAsia="zh-CN"/>
        </w:rPr>
        <w:t>概念设计方案</w:t>
      </w:r>
      <w:r>
        <w:rPr>
          <w:rFonts w:hint="eastAsia" w:ascii="Arial" w:hAnsi="Arial" w:eastAsia="Arial" w:cs="宋体"/>
          <w:color w:val="auto"/>
          <w:spacing w:val="-1"/>
          <w:lang w:val="en-US" w:eastAsia="zh-CN"/>
        </w:rPr>
        <w:t>、</w:t>
      </w:r>
      <w:r>
        <w:rPr>
          <w:rFonts w:hint="eastAsia" w:ascii="宋体" w:hAnsi="宋体" w:eastAsia="宋体" w:cs="宋体"/>
          <w:color w:val="auto"/>
          <w:spacing w:val="-1"/>
          <w:sz w:val="21"/>
          <w:szCs w:val="21"/>
          <w:lang w:val="en-US" w:eastAsia="zh-CN"/>
        </w:rPr>
        <w:t>设计进度计划、质量保证措施、服务保证措施</w:t>
      </w:r>
      <w:r>
        <w:rPr>
          <w:rFonts w:hint="eastAsia" w:ascii="宋体" w:hAnsi="宋体" w:eastAsia="宋体" w:cs="宋体"/>
          <w:color w:val="auto"/>
          <w:spacing w:val="-1"/>
          <w:lang w:val="en-US" w:eastAsia="zh-CN"/>
        </w:rPr>
        <w:t>等。</w:t>
      </w:r>
    </w:p>
    <w:p w14:paraId="0DE3D68B">
      <w:pPr>
        <w:spacing w:before="28"/>
        <w:rPr>
          <w:rFonts w:hint="eastAsia" w:ascii="宋体" w:hAnsi="宋体" w:eastAsia="宋体" w:cs="宋体"/>
          <w:color w:val="auto"/>
        </w:rPr>
      </w:pPr>
    </w:p>
    <w:p w14:paraId="4C1C85A7">
      <w:pPr>
        <w:rPr>
          <w:rFonts w:hint="eastAsia" w:ascii="宋体" w:hAnsi="宋体" w:eastAsia="宋体" w:cs="宋体"/>
          <w:color w:val="auto"/>
          <w:sz w:val="21"/>
        </w:rPr>
      </w:pPr>
    </w:p>
    <w:p w14:paraId="334917E0">
      <w:pPr>
        <w:rPr>
          <w:rFonts w:hint="eastAsia" w:ascii="宋体" w:hAnsi="宋体" w:eastAsia="宋体" w:cs="宋体"/>
          <w:color w:val="auto"/>
          <w:sz w:val="21"/>
          <w:szCs w:val="21"/>
        </w:rPr>
        <w:sectPr>
          <w:footerReference r:id="rId18"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40E2ED07">
      <w:pPr>
        <w:spacing w:line="264" w:lineRule="auto"/>
        <w:rPr>
          <w:rFonts w:hint="eastAsia" w:ascii="宋体" w:hAnsi="宋体" w:eastAsia="宋体" w:cs="宋体"/>
          <w:color w:val="auto"/>
          <w:sz w:val="21"/>
        </w:rPr>
      </w:pPr>
    </w:p>
    <w:p w14:paraId="2EFD6F0B">
      <w:pPr>
        <w:pStyle w:val="5"/>
        <w:spacing w:before="97" w:line="219" w:lineRule="auto"/>
        <w:ind w:firstLine="2664" w:firstLineChars="900"/>
        <w:outlineLvl w:val="1"/>
        <w:rPr>
          <w:rFonts w:hint="eastAsia" w:ascii="宋体" w:hAnsi="宋体" w:eastAsia="宋体" w:cs="宋体"/>
          <w:color w:val="auto"/>
          <w:sz w:val="30"/>
          <w:szCs w:val="30"/>
        </w:rPr>
      </w:pPr>
      <w:bookmarkStart w:id="118" w:name="_Toc28369"/>
      <w:bookmarkStart w:id="119" w:name="_Toc970"/>
      <w:bookmarkStart w:id="120" w:name="_Toc23365"/>
      <w:r>
        <w:rPr>
          <w:rFonts w:hint="eastAsia" w:cs="宋体"/>
          <w:color w:val="auto"/>
          <w:spacing w:val="-2"/>
          <w:sz w:val="30"/>
          <w:szCs w:val="30"/>
          <w:lang w:val="en-US" w:eastAsia="zh-CN"/>
          <w14:textOutline w14:w="5448" w14:cap="sq" w14:cmpd="sng">
            <w14:solidFill>
              <w14:srgbClr w14:val="000000"/>
            </w14:solidFill>
            <w14:prstDash w14:val="solid"/>
            <w14:bevel/>
          </w14:textOutline>
        </w:rPr>
        <w:t>九</w:t>
      </w:r>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、企业信息表</w:t>
      </w:r>
      <w:bookmarkEnd w:id="118"/>
      <w:bookmarkEnd w:id="119"/>
      <w:bookmarkEnd w:id="120"/>
    </w:p>
    <w:p w14:paraId="0F952DEA">
      <w:pPr>
        <w:spacing w:before="45"/>
        <w:rPr>
          <w:rFonts w:hint="eastAsia" w:ascii="宋体" w:hAnsi="宋体" w:eastAsia="宋体" w:cs="宋体"/>
          <w:color w:val="auto"/>
        </w:rPr>
      </w:pPr>
    </w:p>
    <w:p w14:paraId="3966106C">
      <w:pPr>
        <w:spacing w:before="45"/>
        <w:rPr>
          <w:rFonts w:hint="eastAsia" w:ascii="宋体" w:hAnsi="宋体" w:eastAsia="宋体" w:cs="宋体"/>
          <w:color w:val="auto"/>
        </w:rPr>
      </w:pPr>
    </w:p>
    <w:tbl>
      <w:tblPr>
        <w:tblStyle w:val="17"/>
        <w:tblpPr w:leftFromText="180" w:rightFromText="180" w:vertAnchor="page" w:horzAnchor="page" w:tblpX="1402" w:tblpY="256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930"/>
        <w:gridCol w:w="180"/>
        <w:gridCol w:w="1240"/>
        <w:gridCol w:w="1280"/>
        <w:gridCol w:w="843"/>
        <w:gridCol w:w="57"/>
        <w:gridCol w:w="1200"/>
        <w:gridCol w:w="1680"/>
      </w:tblGrid>
      <w:tr w14:paraId="25B0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70" w:type="dxa"/>
            <w:noWrap w:val="0"/>
            <w:vAlign w:val="center"/>
          </w:tcPr>
          <w:p w14:paraId="0E6EB44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询价</w:t>
            </w:r>
            <w:r>
              <w:rPr>
                <w:rFonts w:hint="eastAsia" w:ascii="宋体" w:hAnsi="宋体" w:eastAsia="宋体" w:cs="宋体"/>
                <w:bCs/>
                <w:color w:val="auto"/>
                <w:sz w:val="21"/>
                <w:szCs w:val="21"/>
                <w:highlight w:val="none"/>
                <w:lang w:val="en-US" w:eastAsia="zh-Hans"/>
              </w:rPr>
              <w:t>申请人</w:t>
            </w:r>
            <w:r>
              <w:rPr>
                <w:rFonts w:hint="eastAsia" w:ascii="宋体" w:hAnsi="宋体" w:eastAsia="宋体" w:cs="宋体"/>
                <w:bCs/>
                <w:color w:val="auto"/>
                <w:sz w:val="21"/>
                <w:szCs w:val="21"/>
                <w:highlight w:val="none"/>
              </w:rPr>
              <w:t>名称</w:t>
            </w:r>
          </w:p>
        </w:tc>
        <w:tc>
          <w:tcPr>
            <w:tcW w:w="7410" w:type="dxa"/>
            <w:gridSpan w:val="8"/>
            <w:noWrap w:val="0"/>
            <w:vAlign w:val="center"/>
          </w:tcPr>
          <w:p w14:paraId="12E0CB61">
            <w:pPr>
              <w:jc w:val="center"/>
              <w:rPr>
                <w:rFonts w:hint="eastAsia" w:ascii="宋体" w:hAnsi="宋体" w:eastAsia="宋体" w:cs="宋体"/>
                <w:bCs/>
                <w:color w:val="auto"/>
                <w:sz w:val="21"/>
                <w:szCs w:val="21"/>
                <w:highlight w:val="none"/>
              </w:rPr>
            </w:pPr>
          </w:p>
        </w:tc>
      </w:tr>
      <w:tr w14:paraId="5317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70" w:type="dxa"/>
            <w:noWrap w:val="0"/>
            <w:vAlign w:val="center"/>
          </w:tcPr>
          <w:p w14:paraId="680F4D4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注册地址</w:t>
            </w:r>
          </w:p>
        </w:tc>
        <w:tc>
          <w:tcPr>
            <w:tcW w:w="4530" w:type="dxa"/>
            <w:gridSpan w:val="6"/>
            <w:noWrap w:val="0"/>
            <w:vAlign w:val="center"/>
          </w:tcPr>
          <w:p w14:paraId="67E4E54C">
            <w:pPr>
              <w:jc w:val="center"/>
              <w:rPr>
                <w:rFonts w:hint="eastAsia" w:ascii="宋体" w:hAnsi="宋体" w:eastAsia="宋体" w:cs="宋体"/>
                <w:bCs/>
                <w:color w:val="auto"/>
                <w:sz w:val="21"/>
                <w:szCs w:val="21"/>
                <w:highlight w:val="none"/>
              </w:rPr>
            </w:pPr>
          </w:p>
        </w:tc>
        <w:tc>
          <w:tcPr>
            <w:tcW w:w="1200" w:type="dxa"/>
            <w:noWrap w:val="0"/>
            <w:vAlign w:val="center"/>
          </w:tcPr>
          <w:p w14:paraId="6D8D6A0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1680" w:type="dxa"/>
            <w:noWrap w:val="0"/>
            <w:vAlign w:val="center"/>
          </w:tcPr>
          <w:p w14:paraId="3F0E131D">
            <w:pPr>
              <w:jc w:val="center"/>
              <w:rPr>
                <w:rFonts w:hint="eastAsia" w:ascii="宋体" w:hAnsi="宋体" w:eastAsia="宋体" w:cs="宋体"/>
                <w:bCs/>
                <w:color w:val="auto"/>
                <w:sz w:val="21"/>
                <w:szCs w:val="21"/>
                <w:highlight w:val="none"/>
              </w:rPr>
            </w:pPr>
          </w:p>
        </w:tc>
      </w:tr>
      <w:tr w14:paraId="08CF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70" w:type="dxa"/>
            <w:vMerge w:val="restart"/>
            <w:noWrap w:val="0"/>
            <w:vAlign w:val="center"/>
          </w:tcPr>
          <w:p w14:paraId="30F0063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c>
          <w:tcPr>
            <w:tcW w:w="930" w:type="dxa"/>
            <w:noWrap w:val="0"/>
            <w:vAlign w:val="center"/>
          </w:tcPr>
          <w:p w14:paraId="2BED338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p>
        </w:tc>
        <w:tc>
          <w:tcPr>
            <w:tcW w:w="3600" w:type="dxa"/>
            <w:gridSpan w:val="5"/>
            <w:noWrap w:val="0"/>
            <w:vAlign w:val="center"/>
          </w:tcPr>
          <w:p w14:paraId="3B4C174C">
            <w:pPr>
              <w:jc w:val="center"/>
              <w:rPr>
                <w:rFonts w:hint="eastAsia" w:ascii="宋体" w:hAnsi="宋体" w:eastAsia="宋体" w:cs="宋体"/>
                <w:bCs/>
                <w:color w:val="auto"/>
                <w:sz w:val="21"/>
                <w:szCs w:val="21"/>
                <w:highlight w:val="none"/>
                <w:lang w:val="en-US" w:eastAsia="zh-Hans"/>
              </w:rPr>
            </w:pPr>
          </w:p>
        </w:tc>
        <w:tc>
          <w:tcPr>
            <w:tcW w:w="1200" w:type="dxa"/>
            <w:noWrap w:val="0"/>
            <w:vAlign w:val="center"/>
          </w:tcPr>
          <w:p w14:paraId="61AF3D7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68A407AB">
            <w:pPr>
              <w:jc w:val="center"/>
              <w:rPr>
                <w:rFonts w:hint="eastAsia" w:ascii="宋体" w:hAnsi="宋体" w:eastAsia="宋体" w:cs="宋体"/>
                <w:bCs/>
                <w:color w:val="auto"/>
                <w:sz w:val="21"/>
                <w:szCs w:val="21"/>
                <w:highlight w:val="none"/>
              </w:rPr>
            </w:pPr>
          </w:p>
        </w:tc>
      </w:tr>
      <w:tr w14:paraId="68E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70" w:type="dxa"/>
            <w:vMerge w:val="continue"/>
            <w:noWrap w:val="0"/>
            <w:vAlign w:val="center"/>
          </w:tcPr>
          <w:p w14:paraId="2D8F7997">
            <w:pPr>
              <w:jc w:val="center"/>
              <w:rPr>
                <w:rFonts w:hint="eastAsia" w:ascii="宋体" w:hAnsi="宋体" w:eastAsia="宋体" w:cs="宋体"/>
                <w:bCs/>
                <w:color w:val="auto"/>
                <w:sz w:val="21"/>
                <w:szCs w:val="21"/>
                <w:highlight w:val="none"/>
              </w:rPr>
            </w:pPr>
          </w:p>
        </w:tc>
        <w:tc>
          <w:tcPr>
            <w:tcW w:w="930" w:type="dxa"/>
            <w:noWrap w:val="0"/>
            <w:vAlign w:val="center"/>
          </w:tcPr>
          <w:p w14:paraId="3B39972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w:t>
            </w:r>
          </w:p>
        </w:tc>
        <w:tc>
          <w:tcPr>
            <w:tcW w:w="3600" w:type="dxa"/>
            <w:gridSpan w:val="5"/>
            <w:noWrap w:val="0"/>
            <w:vAlign w:val="center"/>
          </w:tcPr>
          <w:p w14:paraId="78B0A5AE">
            <w:pPr>
              <w:jc w:val="center"/>
              <w:rPr>
                <w:rFonts w:hint="eastAsia" w:ascii="宋体" w:hAnsi="宋体" w:eastAsia="宋体" w:cs="宋体"/>
                <w:bCs/>
                <w:color w:val="auto"/>
                <w:sz w:val="21"/>
                <w:szCs w:val="21"/>
                <w:highlight w:val="none"/>
              </w:rPr>
            </w:pPr>
          </w:p>
        </w:tc>
        <w:tc>
          <w:tcPr>
            <w:tcW w:w="1200" w:type="dxa"/>
            <w:noWrap w:val="0"/>
            <w:vAlign w:val="center"/>
          </w:tcPr>
          <w:p w14:paraId="486C295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网址</w:t>
            </w:r>
          </w:p>
        </w:tc>
        <w:tc>
          <w:tcPr>
            <w:tcW w:w="1680" w:type="dxa"/>
            <w:noWrap w:val="0"/>
            <w:vAlign w:val="center"/>
          </w:tcPr>
          <w:p w14:paraId="33CD42E7">
            <w:pPr>
              <w:jc w:val="center"/>
              <w:rPr>
                <w:rFonts w:hint="eastAsia" w:ascii="宋体" w:hAnsi="宋体" w:eastAsia="宋体" w:cs="宋体"/>
                <w:bCs/>
                <w:color w:val="auto"/>
                <w:sz w:val="21"/>
                <w:szCs w:val="21"/>
                <w:highlight w:val="none"/>
              </w:rPr>
            </w:pPr>
          </w:p>
        </w:tc>
      </w:tr>
      <w:tr w14:paraId="3C0D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70" w:type="dxa"/>
            <w:noWrap w:val="0"/>
            <w:vAlign w:val="center"/>
          </w:tcPr>
          <w:p w14:paraId="105E3DE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组织结构</w:t>
            </w:r>
          </w:p>
        </w:tc>
        <w:tc>
          <w:tcPr>
            <w:tcW w:w="7410" w:type="dxa"/>
            <w:gridSpan w:val="8"/>
            <w:noWrap w:val="0"/>
            <w:vAlign w:val="center"/>
          </w:tcPr>
          <w:p w14:paraId="0DB1AFD1">
            <w:pPr>
              <w:jc w:val="center"/>
              <w:rPr>
                <w:rFonts w:hint="eastAsia" w:ascii="宋体" w:hAnsi="宋体" w:eastAsia="宋体" w:cs="宋体"/>
                <w:bCs/>
                <w:color w:val="auto"/>
                <w:sz w:val="21"/>
                <w:szCs w:val="21"/>
                <w:highlight w:val="none"/>
              </w:rPr>
            </w:pPr>
          </w:p>
        </w:tc>
      </w:tr>
      <w:tr w14:paraId="7432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70" w:type="dxa"/>
            <w:noWrap w:val="0"/>
            <w:vAlign w:val="center"/>
          </w:tcPr>
          <w:p w14:paraId="460C83E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1110" w:type="dxa"/>
            <w:gridSpan w:val="2"/>
            <w:noWrap w:val="0"/>
            <w:vAlign w:val="center"/>
          </w:tcPr>
          <w:p w14:paraId="6B54345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40" w:type="dxa"/>
            <w:noWrap w:val="0"/>
            <w:vAlign w:val="center"/>
          </w:tcPr>
          <w:p w14:paraId="6E4F563A">
            <w:pPr>
              <w:jc w:val="center"/>
              <w:rPr>
                <w:rFonts w:hint="eastAsia" w:ascii="宋体" w:hAnsi="宋体" w:eastAsia="宋体" w:cs="宋体"/>
                <w:bCs/>
                <w:color w:val="auto"/>
                <w:sz w:val="21"/>
                <w:szCs w:val="21"/>
                <w:highlight w:val="none"/>
              </w:rPr>
            </w:pPr>
          </w:p>
        </w:tc>
        <w:tc>
          <w:tcPr>
            <w:tcW w:w="1280" w:type="dxa"/>
            <w:noWrap w:val="0"/>
            <w:vAlign w:val="center"/>
          </w:tcPr>
          <w:p w14:paraId="496F7CF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843" w:type="dxa"/>
            <w:noWrap w:val="0"/>
            <w:vAlign w:val="center"/>
          </w:tcPr>
          <w:p w14:paraId="4186C239">
            <w:pPr>
              <w:jc w:val="center"/>
              <w:rPr>
                <w:rFonts w:hint="eastAsia" w:ascii="宋体" w:hAnsi="宋体" w:eastAsia="宋体" w:cs="宋体"/>
                <w:bCs/>
                <w:color w:val="auto"/>
                <w:sz w:val="21"/>
                <w:szCs w:val="21"/>
                <w:highlight w:val="none"/>
              </w:rPr>
            </w:pPr>
          </w:p>
        </w:tc>
        <w:tc>
          <w:tcPr>
            <w:tcW w:w="1257" w:type="dxa"/>
            <w:gridSpan w:val="2"/>
            <w:noWrap w:val="0"/>
            <w:vAlign w:val="center"/>
          </w:tcPr>
          <w:p w14:paraId="65418BE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5039131A">
            <w:pPr>
              <w:jc w:val="center"/>
              <w:rPr>
                <w:rFonts w:hint="eastAsia" w:ascii="宋体" w:hAnsi="宋体" w:eastAsia="宋体" w:cs="宋体"/>
                <w:bCs/>
                <w:color w:val="auto"/>
                <w:sz w:val="21"/>
                <w:szCs w:val="21"/>
                <w:highlight w:val="none"/>
              </w:rPr>
            </w:pPr>
          </w:p>
        </w:tc>
      </w:tr>
      <w:tr w14:paraId="391C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0" w:type="dxa"/>
            <w:noWrap w:val="0"/>
            <w:vAlign w:val="center"/>
          </w:tcPr>
          <w:p w14:paraId="0B09B096">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技术负责人</w:t>
            </w:r>
          </w:p>
        </w:tc>
        <w:tc>
          <w:tcPr>
            <w:tcW w:w="1110" w:type="dxa"/>
            <w:gridSpan w:val="2"/>
            <w:noWrap w:val="0"/>
            <w:vAlign w:val="center"/>
          </w:tcPr>
          <w:p w14:paraId="7E2EA6D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40" w:type="dxa"/>
            <w:noWrap w:val="0"/>
            <w:vAlign w:val="center"/>
          </w:tcPr>
          <w:p w14:paraId="4073C4A7">
            <w:pPr>
              <w:jc w:val="center"/>
              <w:rPr>
                <w:rFonts w:hint="eastAsia" w:ascii="宋体" w:hAnsi="宋体" w:eastAsia="宋体" w:cs="宋体"/>
                <w:bCs/>
                <w:color w:val="auto"/>
                <w:sz w:val="21"/>
                <w:szCs w:val="21"/>
                <w:highlight w:val="none"/>
                <w:lang w:eastAsia="zh-Hans"/>
              </w:rPr>
            </w:pPr>
          </w:p>
        </w:tc>
        <w:tc>
          <w:tcPr>
            <w:tcW w:w="1280" w:type="dxa"/>
            <w:noWrap w:val="0"/>
            <w:vAlign w:val="center"/>
          </w:tcPr>
          <w:p w14:paraId="7D0F1158">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843" w:type="dxa"/>
            <w:noWrap w:val="0"/>
            <w:vAlign w:val="center"/>
          </w:tcPr>
          <w:p w14:paraId="5ACEC238">
            <w:pPr>
              <w:jc w:val="center"/>
              <w:rPr>
                <w:rFonts w:hint="eastAsia" w:ascii="宋体" w:hAnsi="宋体" w:eastAsia="宋体" w:cs="宋体"/>
                <w:bCs/>
                <w:color w:val="auto"/>
                <w:sz w:val="21"/>
                <w:szCs w:val="21"/>
                <w:highlight w:val="none"/>
              </w:rPr>
            </w:pPr>
          </w:p>
        </w:tc>
        <w:tc>
          <w:tcPr>
            <w:tcW w:w="1257" w:type="dxa"/>
            <w:gridSpan w:val="2"/>
            <w:noWrap w:val="0"/>
            <w:vAlign w:val="center"/>
          </w:tcPr>
          <w:p w14:paraId="3381F06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72B0A927">
            <w:pPr>
              <w:jc w:val="center"/>
              <w:rPr>
                <w:rFonts w:hint="eastAsia" w:ascii="宋体" w:hAnsi="宋体" w:eastAsia="宋体" w:cs="宋体"/>
                <w:bCs/>
                <w:color w:val="auto"/>
                <w:sz w:val="21"/>
                <w:szCs w:val="21"/>
                <w:highlight w:val="none"/>
              </w:rPr>
            </w:pPr>
          </w:p>
        </w:tc>
      </w:tr>
      <w:tr w14:paraId="3EE9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0" w:type="dxa"/>
            <w:noWrap w:val="0"/>
            <w:vAlign w:val="center"/>
          </w:tcPr>
          <w:p w14:paraId="5E81E2B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w:t>
            </w:r>
          </w:p>
        </w:tc>
        <w:tc>
          <w:tcPr>
            <w:tcW w:w="2350" w:type="dxa"/>
            <w:gridSpan w:val="3"/>
            <w:noWrap w:val="0"/>
            <w:vAlign w:val="center"/>
          </w:tcPr>
          <w:p w14:paraId="79BF7D0F">
            <w:pPr>
              <w:jc w:val="center"/>
              <w:rPr>
                <w:rFonts w:hint="eastAsia" w:ascii="宋体" w:hAnsi="宋体" w:eastAsia="宋体" w:cs="宋体"/>
                <w:bCs/>
                <w:color w:val="auto"/>
                <w:sz w:val="21"/>
                <w:szCs w:val="21"/>
                <w:highlight w:val="none"/>
              </w:rPr>
            </w:pPr>
          </w:p>
        </w:tc>
        <w:tc>
          <w:tcPr>
            <w:tcW w:w="5060" w:type="dxa"/>
            <w:gridSpan w:val="5"/>
            <w:noWrap w:val="0"/>
            <w:vAlign w:val="center"/>
          </w:tcPr>
          <w:p w14:paraId="22E69B6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员工总人数：</w:t>
            </w:r>
          </w:p>
        </w:tc>
      </w:tr>
      <w:tr w14:paraId="6095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70" w:type="dxa"/>
            <w:noWrap w:val="0"/>
            <w:vAlign w:val="center"/>
          </w:tcPr>
          <w:p w14:paraId="00375BB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企业资质等级</w:t>
            </w:r>
          </w:p>
        </w:tc>
        <w:tc>
          <w:tcPr>
            <w:tcW w:w="2350" w:type="dxa"/>
            <w:gridSpan w:val="3"/>
            <w:noWrap w:val="0"/>
            <w:vAlign w:val="center"/>
          </w:tcPr>
          <w:p w14:paraId="61C2A606">
            <w:pPr>
              <w:jc w:val="center"/>
              <w:rPr>
                <w:rFonts w:hint="eastAsia" w:ascii="宋体" w:hAnsi="宋体" w:eastAsia="宋体" w:cs="宋体"/>
                <w:bCs/>
                <w:color w:val="auto"/>
                <w:sz w:val="21"/>
                <w:szCs w:val="21"/>
                <w:highlight w:val="none"/>
              </w:rPr>
            </w:pPr>
          </w:p>
        </w:tc>
        <w:tc>
          <w:tcPr>
            <w:tcW w:w="1280" w:type="dxa"/>
            <w:vMerge w:val="restart"/>
            <w:noWrap w:val="0"/>
            <w:vAlign w:val="center"/>
          </w:tcPr>
          <w:p w14:paraId="147E1B3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其中</w:t>
            </w:r>
          </w:p>
        </w:tc>
        <w:tc>
          <w:tcPr>
            <w:tcW w:w="2100" w:type="dxa"/>
            <w:gridSpan w:val="3"/>
            <w:noWrap w:val="0"/>
            <w:vAlign w:val="center"/>
          </w:tcPr>
          <w:p w14:paraId="36C74CF2">
            <w:pPr>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项目负责人</w:t>
            </w:r>
          </w:p>
        </w:tc>
        <w:tc>
          <w:tcPr>
            <w:tcW w:w="1680" w:type="dxa"/>
            <w:noWrap w:val="0"/>
            <w:vAlign w:val="center"/>
          </w:tcPr>
          <w:p w14:paraId="1C090BB1">
            <w:pPr>
              <w:jc w:val="center"/>
              <w:rPr>
                <w:rFonts w:hint="eastAsia" w:ascii="宋体" w:hAnsi="宋体" w:eastAsia="宋体" w:cs="宋体"/>
                <w:bCs/>
                <w:color w:val="auto"/>
                <w:sz w:val="21"/>
                <w:szCs w:val="21"/>
                <w:highlight w:val="none"/>
              </w:rPr>
            </w:pPr>
          </w:p>
        </w:tc>
      </w:tr>
      <w:tr w14:paraId="7930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70" w:type="dxa"/>
            <w:noWrap w:val="0"/>
            <w:vAlign w:val="center"/>
          </w:tcPr>
          <w:p w14:paraId="58869AF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r>
              <w:rPr>
                <w:rFonts w:hint="eastAsia" w:ascii="宋体" w:hAnsi="宋体" w:eastAsia="宋体" w:cs="宋体"/>
                <w:color w:val="auto"/>
                <w:sz w:val="21"/>
                <w:szCs w:val="21"/>
                <w:highlight w:val="none"/>
              </w:rPr>
              <w:t>号</w:t>
            </w:r>
          </w:p>
        </w:tc>
        <w:tc>
          <w:tcPr>
            <w:tcW w:w="2350" w:type="dxa"/>
            <w:gridSpan w:val="3"/>
            <w:noWrap w:val="0"/>
            <w:vAlign w:val="center"/>
          </w:tcPr>
          <w:p w14:paraId="3E217C58">
            <w:pPr>
              <w:jc w:val="center"/>
              <w:rPr>
                <w:rFonts w:hint="eastAsia" w:ascii="宋体" w:hAnsi="宋体" w:eastAsia="宋体" w:cs="宋体"/>
                <w:bCs/>
                <w:color w:val="auto"/>
                <w:sz w:val="21"/>
                <w:szCs w:val="21"/>
                <w:highlight w:val="none"/>
              </w:rPr>
            </w:pPr>
          </w:p>
        </w:tc>
        <w:tc>
          <w:tcPr>
            <w:tcW w:w="1280" w:type="dxa"/>
            <w:vMerge w:val="continue"/>
            <w:noWrap w:val="0"/>
            <w:vAlign w:val="center"/>
          </w:tcPr>
          <w:p w14:paraId="75971D80">
            <w:pPr>
              <w:jc w:val="center"/>
              <w:rPr>
                <w:rFonts w:hint="eastAsia" w:ascii="宋体" w:hAnsi="宋体" w:eastAsia="宋体" w:cs="宋体"/>
                <w:bCs/>
                <w:color w:val="auto"/>
                <w:sz w:val="21"/>
                <w:szCs w:val="21"/>
                <w:highlight w:val="none"/>
              </w:rPr>
            </w:pPr>
          </w:p>
        </w:tc>
        <w:tc>
          <w:tcPr>
            <w:tcW w:w="2100" w:type="dxa"/>
            <w:gridSpan w:val="3"/>
            <w:noWrap w:val="0"/>
            <w:vAlign w:val="center"/>
          </w:tcPr>
          <w:p w14:paraId="45A407F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高级职称人员</w:t>
            </w:r>
          </w:p>
        </w:tc>
        <w:tc>
          <w:tcPr>
            <w:tcW w:w="1680" w:type="dxa"/>
            <w:noWrap w:val="0"/>
            <w:vAlign w:val="center"/>
          </w:tcPr>
          <w:p w14:paraId="7E1DCE3C">
            <w:pPr>
              <w:jc w:val="center"/>
              <w:rPr>
                <w:rFonts w:hint="eastAsia" w:ascii="宋体" w:hAnsi="宋体" w:eastAsia="宋体" w:cs="宋体"/>
                <w:bCs/>
                <w:color w:val="auto"/>
                <w:sz w:val="21"/>
                <w:szCs w:val="21"/>
                <w:highlight w:val="none"/>
              </w:rPr>
            </w:pPr>
          </w:p>
        </w:tc>
      </w:tr>
      <w:tr w14:paraId="00B7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70" w:type="dxa"/>
            <w:noWrap w:val="0"/>
            <w:vAlign w:val="center"/>
          </w:tcPr>
          <w:p w14:paraId="3C9CE54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注册资金</w:t>
            </w:r>
          </w:p>
        </w:tc>
        <w:tc>
          <w:tcPr>
            <w:tcW w:w="2350" w:type="dxa"/>
            <w:gridSpan w:val="3"/>
            <w:noWrap w:val="0"/>
            <w:vAlign w:val="center"/>
          </w:tcPr>
          <w:p w14:paraId="10736928">
            <w:pPr>
              <w:jc w:val="center"/>
              <w:rPr>
                <w:rFonts w:hint="eastAsia" w:ascii="宋体" w:hAnsi="宋体" w:eastAsia="宋体" w:cs="宋体"/>
                <w:bCs/>
                <w:color w:val="auto"/>
                <w:sz w:val="21"/>
                <w:szCs w:val="21"/>
                <w:highlight w:val="none"/>
              </w:rPr>
            </w:pPr>
          </w:p>
        </w:tc>
        <w:tc>
          <w:tcPr>
            <w:tcW w:w="1280" w:type="dxa"/>
            <w:vMerge w:val="continue"/>
            <w:noWrap w:val="0"/>
            <w:vAlign w:val="center"/>
          </w:tcPr>
          <w:p w14:paraId="2339342E">
            <w:pPr>
              <w:jc w:val="center"/>
              <w:rPr>
                <w:rFonts w:hint="eastAsia" w:ascii="宋体" w:hAnsi="宋体" w:eastAsia="宋体" w:cs="宋体"/>
                <w:bCs/>
                <w:color w:val="auto"/>
                <w:sz w:val="21"/>
                <w:szCs w:val="21"/>
                <w:highlight w:val="none"/>
              </w:rPr>
            </w:pPr>
          </w:p>
        </w:tc>
        <w:tc>
          <w:tcPr>
            <w:tcW w:w="2100" w:type="dxa"/>
            <w:gridSpan w:val="3"/>
            <w:noWrap w:val="0"/>
            <w:vAlign w:val="center"/>
          </w:tcPr>
          <w:p w14:paraId="285187D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中级职称人员</w:t>
            </w:r>
          </w:p>
        </w:tc>
        <w:tc>
          <w:tcPr>
            <w:tcW w:w="1680" w:type="dxa"/>
            <w:noWrap w:val="0"/>
            <w:vAlign w:val="center"/>
          </w:tcPr>
          <w:p w14:paraId="475C6F84">
            <w:pPr>
              <w:jc w:val="center"/>
              <w:rPr>
                <w:rFonts w:hint="eastAsia" w:ascii="宋体" w:hAnsi="宋体" w:eastAsia="宋体" w:cs="宋体"/>
                <w:bCs/>
                <w:color w:val="auto"/>
                <w:sz w:val="21"/>
                <w:szCs w:val="21"/>
                <w:highlight w:val="none"/>
              </w:rPr>
            </w:pPr>
          </w:p>
        </w:tc>
      </w:tr>
      <w:tr w14:paraId="7765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0" w:type="dxa"/>
            <w:noWrap w:val="0"/>
            <w:vAlign w:val="center"/>
          </w:tcPr>
          <w:p w14:paraId="349204F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tc>
        <w:tc>
          <w:tcPr>
            <w:tcW w:w="2350" w:type="dxa"/>
            <w:gridSpan w:val="3"/>
            <w:noWrap w:val="0"/>
            <w:vAlign w:val="center"/>
          </w:tcPr>
          <w:p w14:paraId="363D004B">
            <w:pPr>
              <w:jc w:val="center"/>
              <w:rPr>
                <w:rFonts w:hint="eastAsia" w:ascii="宋体" w:hAnsi="宋体" w:eastAsia="宋体" w:cs="宋体"/>
                <w:bCs/>
                <w:color w:val="auto"/>
                <w:sz w:val="21"/>
                <w:szCs w:val="21"/>
                <w:highlight w:val="none"/>
              </w:rPr>
            </w:pPr>
          </w:p>
        </w:tc>
        <w:tc>
          <w:tcPr>
            <w:tcW w:w="1280" w:type="dxa"/>
            <w:vMerge w:val="continue"/>
            <w:noWrap w:val="0"/>
            <w:vAlign w:val="center"/>
          </w:tcPr>
          <w:p w14:paraId="65154C08">
            <w:pPr>
              <w:jc w:val="center"/>
              <w:rPr>
                <w:rFonts w:hint="eastAsia" w:ascii="宋体" w:hAnsi="宋体" w:eastAsia="宋体" w:cs="宋体"/>
                <w:bCs/>
                <w:color w:val="auto"/>
                <w:sz w:val="21"/>
                <w:szCs w:val="21"/>
                <w:highlight w:val="none"/>
              </w:rPr>
            </w:pPr>
          </w:p>
        </w:tc>
        <w:tc>
          <w:tcPr>
            <w:tcW w:w="2100" w:type="dxa"/>
            <w:gridSpan w:val="3"/>
            <w:noWrap w:val="0"/>
            <w:vAlign w:val="center"/>
          </w:tcPr>
          <w:p w14:paraId="70CAFFE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初级职称人员</w:t>
            </w:r>
          </w:p>
        </w:tc>
        <w:tc>
          <w:tcPr>
            <w:tcW w:w="1680" w:type="dxa"/>
            <w:noWrap w:val="0"/>
            <w:vAlign w:val="center"/>
          </w:tcPr>
          <w:p w14:paraId="534FFD74">
            <w:pPr>
              <w:jc w:val="center"/>
              <w:rPr>
                <w:rFonts w:hint="eastAsia" w:ascii="宋体" w:hAnsi="宋体" w:eastAsia="宋体" w:cs="宋体"/>
                <w:bCs/>
                <w:color w:val="auto"/>
                <w:sz w:val="21"/>
                <w:szCs w:val="21"/>
                <w:highlight w:val="none"/>
              </w:rPr>
            </w:pPr>
          </w:p>
        </w:tc>
      </w:tr>
      <w:tr w14:paraId="2F6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70" w:type="dxa"/>
            <w:noWrap w:val="0"/>
            <w:vAlign w:val="center"/>
          </w:tcPr>
          <w:p w14:paraId="102CA72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账号</w:t>
            </w:r>
          </w:p>
        </w:tc>
        <w:tc>
          <w:tcPr>
            <w:tcW w:w="2350" w:type="dxa"/>
            <w:gridSpan w:val="3"/>
            <w:noWrap w:val="0"/>
            <w:vAlign w:val="center"/>
          </w:tcPr>
          <w:p w14:paraId="1BF0B2DE">
            <w:pPr>
              <w:jc w:val="center"/>
              <w:rPr>
                <w:rFonts w:hint="eastAsia" w:ascii="宋体" w:hAnsi="宋体" w:eastAsia="宋体" w:cs="宋体"/>
                <w:bCs/>
                <w:color w:val="auto"/>
                <w:sz w:val="21"/>
                <w:szCs w:val="21"/>
                <w:highlight w:val="none"/>
              </w:rPr>
            </w:pPr>
          </w:p>
        </w:tc>
        <w:tc>
          <w:tcPr>
            <w:tcW w:w="1280" w:type="dxa"/>
            <w:vMerge w:val="continue"/>
            <w:noWrap w:val="0"/>
            <w:vAlign w:val="center"/>
          </w:tcPr>
          <w:p w14:paraId="695D5C7F">
            <w:pPr>
              <w:jc w:val="center"/>
              <w:rPr>
                <w:rFonts w:hint="eastAsia" w:ascii="宋体" w:hAnsi="宋体" w:eastAsia="宋体" w:cs="宋体"/>
                <w:bCs/>
                <w:color w:val="auto"/>
                <w:sz w:val="21"/>
                <w:szCs w:val="21"/>
                <w:highlight w:val="none"/>
              </w:rPr>
            </w:pPr>
          </w:p>
        </w:tc>
        <w:tc>
          <w:tcPr>
            <w:tcW w:w="2100" w:type="dxa"/>
            <w:gridSpan w:val="3"/>
            <w:noWrap w:val="0"/>
            <w:vAlign w:val="center"/>
          </w:tcPr>
          <w:p w14:paraId="094954C6">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技工</w:t>
            </w:r>
          </w:p>
        </w:tc>
        <w:tc>
          <w:tcPr>
            <w:tcW w:w="1680" w:type="dxa"/>
            <w:noWrap w:val="0"/>
            <w:vAlign w:val="center"/>
          </w:tcPr>
          <w:p w14:paraId="0A551085">
            <w:pPr>
              <w:jc w:val="center"/>
              <w:rPr>
                <w:rFonts w:hint="eastAsia" w:ascii="宋体" w:hAnsi="宋体" w:eastAsia="宋体" w:cs="宋体"/>
                <w:bCs/>
                <w:color w:val="auto"/>
                <w:sz w:val="21"/>
                <w:szCs w:val="21"/>
                <w:highlight w:val="none"/>
              </w:rPr>
            </w:pPr>
          </w:p>
        </w:tc>
      </w:tr>
      <w:tr w14:paraId="5BA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770" w:type="dxa"/>
            <w:noWrap w:val="0"/>
            <w:vAlign w:val="center"/>
          </w:tcPr>
          <w:p w14:paraId="36E98DF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经营范围</w:t>
            </w:r>
          </w:p>
        </w:tc>
        <w:tc>
          <w:tcPr>
            <w:tcW w:w="7410" w:type="dxa"/>
            <w:gridSpan w:val="8"/>
            <w:noWrap w:val="0"/>
            <w:vAlign w:val="center"/>
          </w:tcPr>
          <w:p w14:paraId="2818AE25">
            <w:pPr>
              <w:jc w:val="center"/>
              <w:rPr>
                <w:rFonts w:hint="eastAsia" w:ascii="宋体" w:hAnsi="宋体" w:eastAsia="宋体" w:cs="宋体"/>
                <w:bCs/>
                <w:color w:val="auto"/>
                <w:sz w:val="21"/>
                <w:szCs w:val="21"/>
                <w:highlight w:val="none"/>
              </w:rPr>
            </w:pPr>
          </w:p>
        </w:tc>
      </w:tr>
      <w:tr w14:paraId="6E17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0" w:type="dxa"/>
            <w:noWrap w:val="0"/>
            <w:vAlign w:val="center"/>
          </w:tcPr>
          <w:p w14:paraId="454BF63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c>
          <w:tcPr>
            <w:tcW w:w="7410" w:type="dxa"/>
            <w:gridSpan w:val="8"/>
            <w:noWrap w:val="0"/>
            <w:vAlign w:val="center"/>
          </w:tcPr>
          <w:p w14:paraId="3BD5B48E">
            <w:pPr>
              <w:jc w:val="center"/>
              <w:rPr>
                <w:rFonts w:hint="eastAsia" w:ascii="宋体" w:hAnsi="宋体" w:eastAsia="宋体" w:cs="宋体"/>
                <w:bCs/>
                <w:color w:val="auto"/>
                <w:sz w:val="21"/>
                <w:szCs w:val="21"/>
                <w:highlight w:val="none"/>
              </w:rPr>
            </w:pPr>
          </w:p>
        </w:tc>
      </w:tr>
    </w:tbl>
    <w:p w14:paraId="5EE4A3F7">
      <w:pPr>
        <w:rPr>
          <w:rFonts w:hint="eastAsia" w:ascii="宋体" w:hAnsi="宋体" w:eastAsia="宋体" w:cs="宋体"/>
          <w:color w:val="auto"/>
          <w:sz w:val="21"/>
          <w:szCs w:val="21"/>
        </w:rPr>
      </w:pPr>
    </w:p>
    <w:p w14:paraId="3C6CD06D">
      <w:pPr>
        <w:pStyle w:val="2"/>
        <w:rPr>
          <w:rFonts w:hint="eastAsia"/>
        </w:rPr>
      </w:pPr>
    </w:p>
    <w:p w14:paraId="0F600D3E">
      <w:pPr>
        <w:rPr>
          <w:rFonts w:hint="eastAsia" w:ascii="宋体" w:hAnsi="宋体" w:eastAsia="宋体" w:cs="宋体"/>
          <w:color w:val="auto"/>
          <w:sz w:val="21"/>
          <w:szCs w:val="21"/>
        </w:rPr>
      </w:pPr>
    </w:p>
    <w:p w14:paraId="3BB27AE4">
      <w:pPr>
        <w:pStyle w:val="2"/>
        <w:rPr>
          <w:rFonts w:hint="eastAsia"/>
        </w:rPr>
      </w:pPr>
    </w:p>
    <w:p w14:paraId="389B9F4B">
      <w:pPr>
        <w:rPr>
          <w:rFonts w:hint="eastAsia" w:ascii="宋体" w:hAnsi="宋体" w:eastAsia="宋体" w:cs="宋体"/>
          <w:color w:val="auto"/>
          <w:sz w:val="21"/>
          <w:szCs w:val="21"/>
        </w:rPr>
      </w:pPr>
    </w:p>
    <w:p w14:paraId="52A18A41">
      <w:pPr>
        <w:pStyle w:val="2"/>
        <w:rPr>
          <w:rFonts w:hint="eastAsia"/>
        </w:rPr>
      </w:pPr>
    </w:p>
    <w:p w14:paraId="196F6164">
      <w:pPr>
        <w:pStyle w:val="5"/>
        <w:spacing w:before="97" w:line="219" w:lineRule="auto"/>
        <w:ind w:left="2173"/>
        <w:outlineLvl w:val="1"/>
        <w:rPr>
          <w:rFonts w:hint="eastAsia" w:ascii="宋体" w:hAnsi="宋体" w:eastAsia="宋体" w:cs="宋体"/>
          <w:color w:val="auto"/>
          <w:sz w:val="30"/>
          <w:szCs w:val="30"/>
        </w:rPr>
      </w:pPr>
      <w:r>
        <w:rPr>
          <w:rFonts w:hint="eastAsia" w:cs="宋体"/>
          <w:color w:val="auto"/>
          <w:spacing w:val="-2"/>
          <w:sz w:val="30"/>
          <w:szCs w:val="30"/>
          <w:lang w:val="en-US" w:eastAsia="zh-CN"/>
          <w14:textOutline w14:w="5448" w14:cap="sq" w14:cmpd="sng">
            <w14:solidFill>
              <w14:srgbClr w14:val="000000"/>
            </w14:solidFill>
            <w14:prstDash w14:val="solid"/>
            <w14:bevel/>
          </w14:textOutline>
        </w:rPr>
        <w:t>十</w:t>
      </w:r>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w:t>
      </w:r>
      <w:r>
        <w:rPr>
          <w:rFonts w:hint="eastAsia" w:ascii="宋体" w:hAnsi="宋体" w:eastAsia="宋体" w:cs="宋体"/>
          <w:color w:val="auto"/>
          <w:spacing w:val="-2"/>
          <w:sz w:val="30"/>
          <w:szCs w:val="30"/>
          <w:lang w:val="en-US" w:eastAsia="zh-CN"/>
          <w14:textOutline w14:w="5448" w14:cap="sq" w14:cmpd="sng">
            <w14:solidFill>
              <w14:srgbClr w14:val="000000"/>
            </w14:solidFill>
            <w14:prstDash w14:val="solid"/>
            <w14:bevel/>
          </w14:textOutline>
        </w:rPr>
        <w:t>询价保证金</w:t>
      </w:r>
      <w:r>
        <w:rPr>
          <w:rFonts w:hint="eastAsia" w:cs="宋体"/>
          <w:color w:val="auto"/>
          <w:spacing w:val="-2"/>
          <w:sz w:val="30"/>
          <w:szCs w:val="30"/>
          <w:lang w:val="en-US" w:eastAsia="zh-CN"/>
          <w14:textOutline w14:w="5448" w14:cap="sq" w14:cmpd="sng">
            <w14:solidFill>
              <w14:srgbClr w14:val="000000"/>
            </w14:solidFill>
            <w14:prstDash w14:val="solid"/>
            <w14:bevel/>
          </w14:textOutline>
        </w:rPr>
        <w:t>缴纳凭证</w:t>
      </w:r>
      <w:r>
        <w:rPr>
          <w:rFonts w:hint="eastAsia" w:ascii="宋体" w:hAnsi="宋体" w:eastAsia="宋体" w:cs="宋体"/>
          <w:color w:val="auto"/>
          <w:spacing w:val="-2"/>
          <w:sz w:val="30"/>
          <w:szCs w:val="30"/>
          <w14:textOutline w14:w="5448" w14:cap="sq" w14:cmpd="sng">
            <w14:solidFill>
              <w14:srgbClr w14:val="000000"/>
            </w14:solidFill>
            <w14:prstDash w14:val="solid"/>
            <w14:bevel/>
          </w14:textOutline>
        </w:rPr>
        <w:t>（加盖公章)</w:t>
      </w:r>
    </w:p>
    <w:p w14:paraId="7C01DA84">
      <w:pPr>
        <w:rPr>
          <w:rFonts w:hint="eastAsia"/>
        </w:rPr>
        <w:sectPr>
          <w:footerReference r:id="rId19"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pPr>
    </w:p>
    <w:p w14:paraId="5F20C145">
      <w:pPr>
        <w:spacing w:line="264" w:lineRule="auto"/>
        <w:rPr>
          <w:rFonts w:hint="eastAsia" w:ascii="宋体" w:hAnsi="宋体" w:eastAsia="宋体" w:cs="宋体"/>
          <w:color w:val="auto"/>
          <w:sz w:val="21"/>
        </w:rPr>
      </w:pPr>
    </w:p>
    <w:p w14:paraId="0B3A08CF">
      <w:pPr>
        <w:spacing w:line="264" w:lineRule="auto"/>
        <w:rPr>
          <w:rFonts w:hint="eastAsia" w:ascii="宋体" w:hAnsi="宋体" w:eastAsia="宋体" w:cs="宋体"/>
          <w:color w:val="auto"/>
          <w:sz w:val="21"/>
        </w:rPr>
      </w:pPr>
    </w:p>
    <w:p w14:paraId="251D7016">
      <w:pPr>
        <w:spacing w:line="265" w:lineRule="auto"/>
        <w:rPr>
          <w:rFonts w:hint="eastAsia" w:ascii="宋体" w:hAnsi="宋体" w:eastAsia="宋体" w:cs="宋体"/>
          <w:color w:val="auto"/>
          <w:sz w:val="21"/>
        </w:rPr>
      </w:pPr>
    </w:p>
    <w:p w14:paraId="01BD7903">
      <w:pPr>
        <w:pStyle w:val="5"/>
        <w:spacing w:before="97" w:line="219" w:lineRule="auto"/>
        <w:ind w:left="1626"/>
        <w:outlineLvl w:val="1"/>
        <w:rPr>
          <w:rFonts w:hint="eastAsia" w:ascii="宋体" w:hAnsi="宋体" w:eastAsia="宋体" w:cs="宋体"/>
          <w:color w:val="auto"/>
          <w:sz w:val="30"/>
          <w:szCs w:val="30"/>
        </w:rPr>
      </w:pPr>
      <w:bookmarkStart w:id="121" w:name="_Toc12811"/>
      <w:bookmarkStart w:id="122" w:name="_Toc30688"/>
      <w:bookmarkStart w:id="123" w:name="_Toc12335"/>
      <w:r>
        <w:rPr>
          <w:rFonts w:hint="eastAsia" w:cs="宋体"/>
          <w:color w:val="auto"/>
          <w:sz w:val="30"/>
          <w:szCs w:val="30"/>
          <w:lang w:val="en-US" w:eastAsia="zh-CN"/>
          <w14:textOutline w14:w="5448" w14:cap="sq" w14:cmpd="sng">
            <w14:solidFill>
              <w14:srgbClr w14:val="000000"/>
            </w14:solidFill>
            <w14:prstDash w14:val="solid"/>
            <w14:bevel/>
          </w14:textOutline>
        </w:rPr>
        <w:t>十一</w:t>
      </w:r>
      <w:r>
        <w:rPr>
          <w:rFonts w:hint="eastAsia" w:ascii="宋体" w:hAnsi="宋体" w:eastAsia="宋体" w:cs="宋体"/>
          <w:color w:val="auto"/>
          <w:sz w:val="30"/>
          <w:szCs w:val="30"/>
          <w14:textOutline w14:w="5448" w14:cap="sq" w14:cmpd="sng">
            <w14:solidFill>
              <w14:srgbClr w14:val="000000"/>
            </w14:solidFill>
            <w14:prstDash w14:val="solid"/>
            <w14:bevel/>
          </w14:textOutline>
        </w:rPr>
        <w:t>、</w:t>
      </w:r>
      <w:r>
        <w:rPr>
          <w:rFonts w:hint="eastAsia" w:ascii="宋体" w:hAnsi="宋体" w:eastAsia="宋体" w:cs="宋体"/>
          <w:color w:val="auto"/>
          <w:sz w:val="30"/>
          <w:szCs w:val="30"/>
          <w:lang w:eastAsia="zh-CN"/>
          <w14:textOutline w14:w="5448" w14:cap="sq" w14:cmpd="sng">
            <w14:solidFill>
              <w14:srgbClr w14:val="000000"/>
            </w14:solidFill>
            <w14:prstDash w14:val="solid"/>
            <w14:bevel/>
          </w14:textOutline>
        </w:rPr>
        <w:t>询价申请人</w:t>
      </w:r>
      <w:r>
        <w:rPr>
          <w:rFonts w:hint="eastAsia" w:ascii="宋体" w:hAnsi="宋体" w:eastAsia="宋体" w:cs="宋体"/>
          <w:color w:val="auto"/>
          <w:sz w:val="30"/>
          <w:szCs w:val="30"/>
          <w14:textOutline w14:w="5448" w14:cap="sq" w14:cmpd="sng">
            <w14:solidFill>
              <w14:srgbClr w14:val="000000"/>
            </w14:solidFill>
            <w14:prstDash w14:val="solid"/>
            <w14:bevel/>
          </w14:textOutline>
        </w:rPr>
        <w:t>认为有必要提供的其他材料</w:t>
      </w:r>
      <w:bookmarkEnd w:id="121"/>
      <w:bookmarkEnd w:id="122"/>
      <w:bookmarkEnd w:id="123"/>
    </w:p>
    <w:p w14:paraId="62A93868">
      <w:pPr>
        <w:pStyle w:val="5"/>
        <w:spacing w:before="221" w:line="219" w:lineRule="auto"/>
        <w:ind w:left="21"/>
        <w:rPr>
          <w:rFonts w:hint="eastAsia" w:ascii="宋体" w:hAnsi="宋体" w:eastAsia="宋体" w:cs="宋体"/>
          <w:color w:val="auto"/>
          <w:spacing w:val="-3"/>
        </w:rPr>
      </w:pPr>
      <w:r>
        <w:rPr>
          <w:rFonts w:hint="eastAsia" w:ascii="宋体" w:hAnsi="宋体" w:eastAsia="宋体" w:cs="宋体"/>
          <w:color w:val="auto"/>
          <w:spacing w:val="-3"/>
        </w:rPr>
        <w:t>格式自拟</w:t>
      </w:r>
    </w:p>
    <w:p w14:paraId="243D3F8F">
      <w:pPr>
        <w:pStyle w:val="6"/>
        <w:rPr>
          <w:rFonts w:hint="eastAsia" w:ascii="宋体" w:hAnsi="宋体" w:eastAsia="宋体" w:cs="宋体"/>
          <w:color w:val="auto"/>
          <w:spacing w:val="-3"/>
        </w:rPr>
      </w:pPr>
    </w:p>
    <w:p w14:paraId="6A545BD0">
      <w:pPr>
        <w:pStyle w:val="6"/>
        <w:rPr>
          <w:rFonts w:hint="eastAsia" w:ascii="宋体" w:hAnsi="宋体" w:eastAsia="宋体" w:cs="宋体"/>
          <w:color w:val="auto"/>
          <w:spacing w:val="-3"/>
        </w:rPr>
      </w:pPr>
    </w:p>
    <w:p w14:paraId="7003D6ED">
      <w:pPr>
        <w:pStyle w:val="6"/>
        <w:rPr>
          <w:rFonts w:hint="eastAsia" w:ascii="宋体" w:hAnsi="宋体" w:eastAsia="宋体" w:cs="宋体"/>
          <w:color w:val="auto"/>
          <w:spacing w:val="-3"/>
        </w:rPr>
      </w:pPr>
    </w:p>
    <w:p w14:paraId="29DB24E2">
      <w:pPr>
        <w:pStyle w:val="6"/>
        <w:rPr>
          <w:rFonts w:hint="eastAsia" w:ascii="宋体" w:hAnsi="宋体" w:eastAsia="宋体" w:cs="宋体"/>
          <w:color w:val="auto"/>
          <w:spacing w:val="-3"/>
        </w:rPr>
      </w:pPr>
    </w:p>
    <w:p w14:paraId="3A1DF125">
      <w:pPr>
        <w:pStyle w:val="6"/>
        <w:rPr>
          <w:rFonts w:hint="eastAsia" w:ascii="宋体" w:hAnsi="宋体" w:eastAsia="宋体" w:cs="宋体"/>
          <w:color w:val="auto"/>
          <w:spacing w:val="-3"/>
        </w:rPr>
      </w:pPr>
    </w:p>
    <w:p w14:paraId="6B6C1546">
      <w:pPr>
        <w:pStyle w:val="6"/>
        <w:rPr>
          <w:rFonts w:hint="eastAsia" w:ascii="宋体" w:hAnsi="宋体" w:eastAsia="宋体" w:cs="宋体"/>
          <w:color w:val="auto"/>
          <w:spacing w:val="-3"/>
        </w:rPr>
      </w:pPr>
    </w:p>
    <w:p w14:paraId="4D407439">
      <w:pPr>
        <w:pStyle w:val="6"/>
        <w:rPr>
          <w:rFonts w:hint="eastAsia" w:ascii="宋体" w:hAnsi="宋体" w:eastAsia="宋体" w:cs="宋体"/>
          <w:color w:val="auto"/>
          <w:spacing w:val="-3"/>
        </w:rPr>
      </w:pPr>
    </w:p>
    <w:p w14:paraId="594D1175">
      <w:pPr>
        <w:pStyle w:val="6"/>
        <w:rPr>
          <w:rFonts w:hint="eastAsia" w:ascii="宋体" w:hAnsi="宋体" w:eastAsia="宋体" w:cs="宋体"/>
          <w:color w:val="auto"/>
          <w:spacing w:val="-3"/>
        </w:rPr>
      </w:pPr>
    </w:p>
    <w:p w14:paraId="393AD22F">
      <w:pPr>
        <w:pStyle w:val="6"/>
        <w:rPr>
          <w:rFonts w:hint="eastAsia" w:ascii="宋体" w:hAnsi="宋体" w:eastAsia="宋体" w:cs="宋体"/>
          <w:color w:val="auto"/>
          <w:spacing w:val="-3"/>
        </w:rPr>
      </w:pPr>
    </w:p>
    <w:p w14:paraId="2C6DBEC3">
      <w:pPr>
        <w:pStyle w:val="6"/>
        <w:rPr>
          <w:rFonts w:hint="eastAsia" w:ascii="宋体" w:hAnsi="宋体" w:eastAsia="宋体" w:cs="宋体"/>
          <w:color w:val="auto"/>
          <w:spacing w:val="-3"/>
        </w:rPr>
      </w:pPr>
    </w:p>
    <w:p w14:paraId="2D8548A7">
      <w:pPr>
        <w:pStyle w:val="6"/>
        <w:rPr>
          <w:rFonts w:hint="eastAsia" w:ascii="宋体" w:hAnsi="宋体" w:eastAsia="宋体" w:cs="宋体"/>
          <w:color w:val="auto"/>
          <w:spacing w:val="-3"/>
        </w:rPr>
      </w:pPr>
    </w:p>
    <w:p w14:paraId="4187838E">
      <w:pPr>
        <w:pStyle w:val="6"/>
        <w:rPr>
          <w:rFonts w:hint="eastAsia" w:ascii="宋体" w:hAnsi="宋体" w:eastAsia="宋体" w:cs="宋体"/>
          <w:color w:val="auto"/>
          <w:spacing w:val="-3"/>
        </w:rPr>
      </w:pPr>
    </w:p>
    <w:p w14:paraId="650C7BA7">
      <w:pPr>
        <w:pStyle w:val="6"/>
        <w:rPr>
          <w:rFonts w:hint="eastAsia" w:ascii="宋体" w:hAnsi="宋体" w:eastAsia="宋体" w:cs="宋体"/>
          <w:color w:val="auto"/>
          <w:spacing w:val="-3"/>
        </w:rPr>
      </w:pPr>
    </w:p>
    <w:p w14:paraId="14198D6B">
      <w:pPr>
        <w:pStyle w:val="6"/>
        <w:rPr>
          <w:rFonts w:hint="eastAsia" w:ascii="宋体" w:hAnsi="宋体" w:eastAsia="宋体" w:cs="宋体"/>
          <w:color w:val="auto"/>
          <w:spacing w:val="-3"/>
        </w:rPr>
      </w:pPr>
    </w:p>
    <w:p w14:paraId="4131734B">
      <w:pPr>
        <w:pStyle w:val="6"/>
        <w:rPr>
          <w:rFonts w:hint="eastAsia" w:ascii="宋体" w:hAnsi="宋体" w:eastAsia="宋体" w:cs="宋体"/>
          <w:color w:val="auto"/>
          <w:spacing w:val="-3"/>
        </w:rPr>
      </w:pPr>
    </w:p>
    <w:p w14:paraId="39264A73">
      <w:pPr>
        <w:pStyle w:val="6"/>
        <w:rPr>
          <w:rFonts w:hint="eastAsia" w:ascii="宋体" w:hAnsi="宋体" w:eastAsia="宋体" w:cs="宋体"/>
          <w:color w:val="auto"/>
          <w:spacing w:val="-3"/>
        </w:rPr>
      </w:pPr>
    </w:p>
    <w:p w14:paraId="337CDB2F">
      <w:pPr>
        <w:pStyle w:val="6"/>
        <w:rPr>
          <w:rFonts w:hint="eastAsia" w:ascii="宋体" w:hAnsi="宋体" w:eastAsia="宋体" w:cs="宋体"/>
          <w:color w:val="auto"/>
          <w:spacing w:val="-3"/>
        </w:rPr>
      </w:pPr>
    </w:p>
    <w:p w14:paraId="67191827">
      <w:pPr>
        <w:pStyle w:val="6"/>
        <w:rPr>
          <w:rFonts w:hint="eastAsia" w:ascii="宋体" w:hAnsi="宋体" w:eastAsia="宋体" w:cs="宋体"/>
          <w:color w:val="auto"/>
          <w:spacing w:val="-3"/>
        </w:rPr>
      </w:pPr>
    </w:p>
    <w:p w14:paraId="5BC0E0DD">
      <w:pPr>
        <w:pStyle w:val="6"/>
        <w:rPr>
          <w:rFonts w:hint="eastAsia" w:ascii="宋体" w:hAnsi="宋体" w:eastAsia="宋体" w:cs="宋体"/>
          <w:color w:val="auto"/>
          <w:spacing w:val="-3"/>
        </w:rPr>
      </w:pPr>
    </w:p>
    <w:p w14:paraId="69456B64">
      <w:pPr>
        <w:pStyle w:val="6"/>
        <w:rPr>
          <w:rFonts w:hint="eastAsia" w:ascii="宋体" w:hAnsi="宋体" w:eastAsia="宋体" w:cs="宋体"/>
          <w:color w:val="auto"/>
          <w:spacing w:val="-3"/>
        </w:rPr>
      </w:pPr>
    </w:p>
    <w:p w14:paraId="772C531B">
      <w:pPr>
        <w:pStyle w:val="6"/>
        <w:rPr>
          <w:rFonts w:hint="eastAsia" w:ascii="宋体" w:hAnsi="宋体" w:eastAsia="宋体" w:cs="宋体"/>
          <w:color w:val="auto"/>
          <w:spacing w:val="-3"/>
        </w:rPr>
      </w:pPr>
    </w:p>
    <w:p w14:paraId="61A69228">
      <w:pPr>
        <w:pStyle w:val="6"/>
        <w:rPr>
          <w:rFonts w:hint="eastAsia" w:ascii="宋体" w:hAnsi="宋体" w:eastAsia="宋体" w:cs="宋体"/>
          <w:color w:val="auto"/>
          <w:spacing w:val="-3"/>
        </w:rPr>
      </w:pPr>
    </w:p>
    <w:p w14:paraId="61C0DD8E">
      <w:pPr>
        <w:pStyle w:val="6"/>
        <w:rPr>
          <w:rFonts w:hint="eastAsia" w:ascii="宋体" w:hAnsi="宋体" w:eastAsia="宋体" w:cs="宋体"/>
          <w:color w:val="auto"/>
          <w:spacing w:val="-3"/>
        </w:rPr>
      </w:pPr>
    </w:p>
    <w:p w14:paraId="27E41C46">
      <w:pPr>
        <w:pStyle w:val="6"/>
        <w:rPr>
          <w:rFonts w:hint="eastAsia" w:ascii="宋体" w:hAnsi="宋体" w:eastAsia="宋体" w:cs="宋体"/>
          <w:color w:val="auto"/>
          <w:spacing w:val="-3"/>
        </w:rPr>
      </w:pPr>
    </w:p>
    <w:p w14:paraId="0E3ECB96">
      <w:pPr>
        <w:pStyle w:val="6"/>
        <w:rPr>
          <w:rFonts w:hint="eastAsia" w:ascii="宋体" w:hAnsi="宋体" w:eastAsia="宋体" w:cs="宋体"/>
          <w:color w:val="auto"/>
          <w:spacing w:val="-3"/>
        </w:rPr>
      </w:pPr>
    </w:p>
    <w:p w14:paraId="4241CCFB">
      <w:pPr>
        <w:pStyle w:val="6"/>
        <w:rPr>
          <w:rFonts w:hint="eastAsia" w:ascii="宋体" w:hAnsi="宋体" w:eastAsia="宋体" w:cs="宋体"/>
          <w:color w:val="auto"/>
          <w:spacing w:val="-3"/>
        </w:rPr>
      </w:pPr>
    </w:p>
    <w:p w14:paraId="5E876455">
      <w:pPr>
        <w:pStyle w:val="6"/>
        <w:rPr>
          <w:rFonts w:hint="eastAsia" w:ascii="宋体" w:hAnsi="宋体" w:eastAsia="宋体" w:cs="宋体"/>
          <w:color w:val="auto"/>
          <w:spacing w:val="-3"/>
        </w:rPr>
      </w:pPr>
    </w:p>
    <w:p w14:paraId="603C837A">
      <w:pPr>
        <w:pStyle w:val="6"/>
        <w:rPr>
          <w:rFonts w:hint="eastAsia" w:ascii="宋体" w:hAnsi="宋体" w:eastAsia="宋体" w:cs="宋体"/>
          <w:color w:val="auto"/>
          <w:spacing w:val="-3"/>
        </w:rPr>
      </w:pPr>
    </w:p>
    <w:p w14:paraId="2D6B0006">
      <w:pPr>
        <w:pStyle w:val="6"/>
        <w:rPr>
          <w:rFonts w:hint="eastAsia" w:ascii="宋体" w:hAnsi="宋体" w:eastAsia="宋体" w:cs="宋体"/>
          <w:color w:val="auto"/>
          <w:spacing w:val="-3"/>
        </w:rPr>
      </w:pPr>
    </w:p>
    <w:p w14:paraId="3FBEFDA2">
      <w:pPr>
        <w:pStyle w:val="6"/>
        <w:rPr>
          <w:rFonts w:hint="eastAsia" w:ascii="宋体" w:hAnsi="宋体" w:eastAsia="宋体" w:cs="宋体"/>
          <w:color w:val="auto"/>
          <w:spacing w:val="-3"/>
        </w:rPr>
      </w:pPr>
    </w:p>
    <w:p w14:paraId="6D77FAD5">
      <w:pPr>
        <w:pStyle w:val="6"/>
        <w:rPr>
          <w:rFonts w:hint="eastAsia" w:ascii="宋体" w:hAnsi="宋体" w:eastAsia="宋体" w:cs="宋体"/>
          <w:color w:val="auto"/>
          <w:spacing w:val="-3"/>
        </w:rPr>
      </w:pPr>
    </w:p>
    <w:p w14:paraId="701199B1">
      <w:pPr>
        <w:pStyle w:val="6"/>
        <w:rPr>
          <w:rFonts w:hint="eastAsia" w:ascii="宋体" w:hAnsi="宋体" w:eastAsia="宋体" w:cs="宋体"/>
          <w:color w:val="auto"/>
          <w:spacing w:val="-3"/>
        </w:rPr>
      </w:pPr>
    </w:p>
    <w:p w14:paraId="7D34DC50">
      <w:pPr>
        <w:pStyle w:val="6"/>
        <w:rPr>
          <w:rFonts w:hint="eastAsia" w:ascii="宋体" w:hAnsi="宋体" w:eastAsia="宋体" w:cs="宋体"/>
          <w:color w:val="auto"/>
          <w:spacing w:val="-3"/>
        </w:rPr>
      </w:pPr>
    </w:p>
    <w:p w14:paraId="187BB350">
      <w:pPr>
        <w:pStyle w:val="6"/>
        <w:rPr>
          <w:rFonts w:hint="eastAsia" w:ascii="宋体" w:hAnsi="宋体" w:eastAsia="宋体" w:cs="宋体"/>
          <w:color w:val="auto"/>
          <w:spacing w:val="-3"/>
        </w:rPr>
      </w:pPr>
    </w:p>
    <w:p w14:paraId="4AF719F8">
      <w:pPr>
        <w:pStyle w:val="6"/>
        <w:rPr>
          <w:rFonts w:hint="eastAsia" w:ascii="宋体" w:hAnsi="宋体" w:eastAsia="宋体" w:cs="宋体"/>
          <w:color w:val="auto"/>
          <w:spacing w:val="-3"/>
        </w:rPr>
      </w:pPr>
    </w:p>
    <w:p w14:paraId="213CD8D5">
      <w:pPr>
        <w:pStyle w:val="6"/>
        <w:rPr>
          <w:rFonts w:hint="eastAsia" w:ascii="宋体" w:hAnsi="宋体" w:eastAsia="宋体" w:cs="宋体"/>
          <w:color w:val="auto"/>
          <w:spacing w:val="-3"/>
        </w:rPr>
      </w:pPr>
    </w:p>
    <w:p w14:paraId="1B738900">
      <w:pPr>
        <w:pStyle w:val="6"/>
        <w:rPr>
          <w:rFonts w:hint="eastAsia" w:ascii="宋体" w:hAnsi="宋体" w:eastAsia="宋体" w:cs="宋体"/>
          <w:color w:val="auto"/>
          <w:spacing w:val="-3"/>
        </w:rPr>
      </w:pPr>
    </w:p>
    <w:p w14:paraId="6E3CB961">
      <w:pPr>
        <w:pStyle w:val="6"/>
        <w:rPr>
          <w:rFonts w:hint="eastAsia" w:ascii="宋体" w:hAnsi="宋体" w:eastAsia="宋体" w:cs="宋体"/>
          <w:color w:val="auto"/>
          <w:spacing w:val="-3"/>
        </w:rPr>
      </w:pPr>
    </w:p>
    <w:p w14:paraId="3E68E46B">
      <w:pPr>
        <w:pStyle w:val="3"/>
        <w:jc w:val="center"/>
        <w:rPr>
          <w:rFonts w:hint="eastAsia" w:ascii="宋体" w:hAnsi="宋体" w:eastAsia="宋体" w:cs="宋体"/>
          <w:color w:val="auto"/>
          <w:spacing w:val="-2"/>
          <w:sz w:val="30"/>
          <w:szCs w:val="30"/>
          <w:highlight w:val="red"/>
          <w:lang w:val="en-US" w:eastAsia="en-US"/>
          <w14:textOutline w14:w="5448" w14:cap="sq" w14:cmpd="sng">
            <w14:solidFill>
              <w14:srgbClr w14:val="000000"/>
            </w14:solidFill>
            <w14:prstDash w14:val="solid"/>
            <w14:bevel/>
          </w14:textOutline>
        </w:rPr>
      </w:pPr>
      <w:bookmarkStart w:id="124" w:name="_Toc21015"/>
      <w:bookmarkStart w:id="125" w:name="_Toc24690"/>
      <w:r>
        <w:rPr>
          <w:rFonts w:hint="eastAsia" w:ascii="宋体" w:hAnsi="宋体" w:cs="宋体"/>
          <w:b w:val="0"/>
          <w:color w:val="auto"/>
          <w:spacing w:val="-2"/>
          <w:sz w:val="30"/>
          <w:szCs w:val="30"/>
          <w:highlight w:val="none"/>
          <w:lang w:val="en-US" w:eastAsia="en-US"/>
          <w14:textOutline w14:w="5448" w14:cap="sq" w14:cmpd="sng">
            <w14:solidFill>
              <w14:srgbClr w14:val="000000"/>
            </w14:solidFill>
            <w14:prstDash w14:val="solid"/>
            <w14:bevel/>
          </w14:textOutline>
        </w:rPr>
        <w:t>第六章  技术标准及设计要求</w:t>
      </w:r>
      <w:bookmarkEnd w:id="124"/>
      <w:bookmarkEnd w:id="125"/>
    </w:p>
    <w:p w14:paraId="0A17BA74">
      <w:pPr>
        <w:pStyle w:val="6"/>
        <w:rPr>
          <w:rFonts w:hint="eastAsia" w:ascii="宋体" w:hAnsi="宋体" w:eastAsia="宋体" w:cs="宋体"/>
          <w:color w:val="auto"/>
          <w:spacing w:val="-2"/>
          <w:sz w:val="24"/>
          <w:szCs w:val="24"/>
          <w:lang w:eastAsia="zh-CN"/>
        </w:rPr>
      </w:pPr>
    </w:p>
    <w:p w14:paraId="5099DD82">
      <w:pPr>
        <w:autoSpaceDE w:val="0"/>
        <w:autoSpaceDN w:val="0"/>
        <w:adjustRightInd w:val="0"/>
        <w:spacing w:line="440" w:lineRule="exact"/>
        <w:jc w:val="left"/>
        <w:rPr>
          <w:rFonts w:hint="eastAsia" w:ascii="宋体" w:hAnsi="宋体" w:eastAsia="宋体" w:cs="宋体"/>
          <w:snapToGrid w:val="0"/>
          <w:color w:val="auto"/>
          <w:spacing w:val="-1"/>
          <w:kern w:val="0"/>
          <w:sz w:val="24"/>
          <w:szCs w:val="24"/>
          <w:lang w:val="en-US" w:eastAsia="en-US" w:bidi="ar-SA"/>
          <w14:textOutline w14:w="5448" w14:cap="sq" w14:cmpd="sng">
            <w14:solidFill>
              <w14:srgbClr w14:val="000000"/>
            </w14:solidFill>
            <w14:prstDash w14:val="solid"/>
            <w14:bevel/>
          </w14:textOutline>
        </w:rPr>
      </w:pPr>
      <w:r>
        <w:rPr>
          <w:rFonts w:hint="eastAsia" w:ascii="宋体" w:hAnsi="宋体" w:eastAsia="宋体" w:cs="宋体"/>
          <w:snapToGrid w:val="0"/>
          <w:color w:val="auto"/>
          <w:spacing w:val="-1"/>
          <w:kern w:val="0"/>
          <w:sz w:val="24"/>
          <w:szCs w:val="24"/>
          <w:lang w:val="en-US" w:eastAsia="zh-CN" w:bidi="ar-SA"/>
          <w14:textOutline w14:w="5448" w14:cap="sq" w14:cmpd="sng">
            <w14:solidFill>
              <w14:srgbClr w14:val="000000"/>
            </w14:solidFill>
            <w14:prstDash w14:val="solid"/>
            <w14:bevel/>
          </w14:textOutline>
        </w:rPr>
        <w:t>一</w:t>
      </w:r>
      <w:r>
        <w:rPr>
          <w:rFonts w:hint="eastAsia" w:ascii="宋体" w:hAnsi="宋体" w:eastAsia="宋体" w:cs="宋体"/>
          <w:snapToGrid w:val="0"/>
          <w:color w:val="auto"/>
          <w:spacing w:val="-1"/>
          <w:kern w:val="0"/>
          <w:sz w:val="24"/>
          <w:szCs w:val="24"/>
          <w:lang w:val="zh-CN" w:eastAsia="en-US" w:bidi="ar-SA"/>
          <w14:textOutline w14:w="5448" w14:cap="sq" w14:cmpd="sng">
            <w14:solidFill>
              <w14:srgbClr w14:val="000000"/>
            </w14:solidFill>
            <w14:prstDash w14:val="solid"/>
            <w14:bevel/>
          </w14:textOutline>
        </w:rPr>
        <w:t>、设计任务和内容</w:t>
      </w:r>
    </w:p>
    <w:p w14:paraId="2498C5FE">
      <w:pPr>
        <w:keepNext w:val="0"/>
        <w:keepLines w:val="0"/>
        <w:pageBreakBefore w:val="0"/>
        <w:widowControl/>
        <w:suppressLineNumbers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SA"/>
        </w:rPr>
        <w:t>精装修设计（包括不限于精装修设计、配合甲方平面设计（如企业文化墙设计等）；负责室内导视系统概念方案设计（标识、标牌等）、配合软装设计选型等）、强电设计、暖通设计、给排水设计、消防点位设计、智能化设计（含综合布线设计、网络系统设计、安防系统设计、会议系统设计）等。</w:t>
      </w:r>
    </w:p>
    <w:p w14:paraId="59551E7F">
      <w:pPr>
        <w:keepNext w:val="0"/>
        <w:keepLines w:val="0"/>
        <w:pageBreakBefore w:val="0"/>
        <w:widowControl/>
        <w:suppressLineNumbers w:val="0"/>
        <w:kinsoku/>
        <w:wordWrap/>
        <w:overflowPunct/>
        <w:topLinePunct w:val="0"/>
        <w:autoSpaceDE w:val="0"/>
        <w:autoSpaceDN w:val="0"/>
        <w:bidi w:val="0"/>
        <w:adjustRightInd w:val="0"/>
        <w:snapToGrid/>
        <w:spacing w:line="440" w:lineRule="exact"/>
        <w:ind w:firstLine="480" w:firstLineChars="200"/>
        <w:jc w:val="left"/>
        <w:textAlignment w:val="auto"/>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val="en-US" w:eastAsia="zh-CN" w:bidi="ar-SA"/>
        </w:rPr>
        <w:t>设计服务工作内容主要有：现场踏勘及项目研讨会、投标方案设计及设计稿过程汇报、方案设计、扩初设计、施工图设计、效果图提交、材料样板提交、施工图审查（消防设计、智能化除外）、设计概算、施工图交底、施工现场服务、施工现场指导、施工配合及竣工验收、项目总结等。</w:t>
      </w:r>
      <w:r>
        <w:rPr>
          <w:rFonts w:hint="default"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224EB27">
      <w:pPr>
        <w:autoSpaceDE w:val="0"/>
        <w:autoSpaceDN w:val="0"/>
        <w:adjustRightInd w:val="0"/>
        <w:spacing w:line="440" w:lineRule="exact"/>
        <w:jc w:val="left"/>
        <w:rPr>
          <w:rFonts w:hint="eastAsia" w:ascii="宋体" w:hAnsi="宋体" w:eastAsia="宋体" w:cs="宋体"/>
          <w:snapToGrid w:val="0"/>
          <w:color w:val="auto"/>
          <w:spacing w:val="-1"/>
          <w:kern w:val="0"/>
          <w:sz w:val="24"/>
          <w:szCs w:val="24"/>
          <w:lang w:val="zh-CN" w:eastAsia="en-US" w:bidi="ar-SA"/>
          <w14:textOutline w14:w="5448" w14:cap="sq" w14:cmpd="sng">
            <w14:solidFill>
              <w14:srgbClr w14:val="000000"/>
            </w14:solidFill>
            <w14:prstDash w14:val="solid"/>
            <w14:bevel/>
          </w14:textOutline>
        </w:rPr>
      </w:pPr>
      <w:r>
        <w:rPr>
          <w:rFonts w:hint="eastAsia" w:ascii="宋体" w:hAnsi="宋体" w:eastAsia="宋体" w:cs="宋体"/>
          <w:snapToGrid w:val="0"/>
          <w:color w:val="auto"/>
          <w:spacing w:val="-1"/>
          <w:kern w:val="0"/>
          <w:sz w:val="24"/>
          <w:szCs w:val="24"/>
          <w:lang w:val="en-US" w:eastAsia="zh-CN" w:bidi="ar-SA"/>
          <w14:textOutline w14:w="5448" w14:cap="sq" w14:cmpd="sng">
            <w14:solidFill>
              <w14:srgbClr w14:val="000000"/>
            </w14:solidFill>
            <w14:prstDash w14:val="solid"/>
            <w14:bevel/>
          </w14:textOutline>
        </w:rPr>
        <w:t>二</w:t>
      </w:r>
      <w:r>
        <w:rPr>
          <w:rFonts w:hint="eastAsia" w:ascii="宋体" w:hAnsi="宋体" w:eastAsia="宋体" w:cs="宋体"/>
          <w:snapToGrid w:val="0"/>
          <w:color w:val="auto"/>
          <w:spacing w:val="-1"/>
          <w:kern w:val="0"/>
          <w:sz w:val="24"/>
          <w:szCs w:val="24"/>
          <w:lang w:val="zh-CN" w:eastAsia="en-US" w:bidi="ar-SA"/>
          <w14:textOutline w14:w="5448" w14:cap="sq" w14:cmpd="sng">
            <w14:solidFill>
              <w14:srgbClr w14:val="000000"/>
            </w14:solidFill>
            <w14:prstDash w14:val="solid"/>
            <w14:bevel/>
          </w14:textOutline>
        </w:rPr>
        <w:t>、设计要求</w:t>
      </w:r>
    </w:p>
    <w:p w14:paraId="3396A547">
      <w:pPr>
        <w:autoSpaceDE w:val="0"/>
        <w:autoSpaceDN w:val="0"/>
        <w:adjustRightInd w:val="0"/>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方案</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lang w:val="zh-CN"/>
        </w:rPr>
        <w:t>需充分考虑</w:t>
      </w:r>
      <w:r>
        <w:rPr>
          <w:rFonts w:hint="eastAsia" w:ascii="宋体" w:hAnsi="宋体" w:eastAsia="宋体" w:cs="宋体"/>
          <w:color w:val="auto"/>
          <w:sz w:val="24"/>
          <w:szCs w:val="24"/>
          <w:highlight w:val="none"/>
          <w:lang w:val="en-US" w:eastAsia="zh-CN"/>
        </w:rPr>
        <w:t>办公室功能区域及</w:t>
      </w:r>
      <w:r>
        <w:rPr>
          <w:rFonts w:hint="eastAsia" w:ascii="宋体" w:hAnsi="宋体" w:eastAsia="宋体" w:cs="宋体"/>
          <w:color w:val="auto"/>
          <w:sz w:val="24"/>
          <w:szCs w:val="24"/>
          <w:highlight w:val="none"/>
          <w:lang w:val="zh-CN"/>
        </w:rPr>
        <w:t>布局设计；</w:t>
      </w:r>
    </w:p>
    <w:p w14:paraId="722258E0">
      <w:pPr>
        <w:autoSpaceDE w:val="0"/>
        <w:autoSpaceDN w:val="0"/>
        <w:adjustRightInd w:val="0"/>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注重</w:t>
      </w:r>
      <w:r>
        <w:rPr>
          <w:rFonts w:hint="eastAsia" w:ascii="宋体" w:hAnsi="宋体" w:eastAsia="宋体" w:cs="宋体"/>
          <w:color w:val="auto"/>
          <w:sz w:val="24"/>
          <w:szCs w:val="24"/>
          <w:highlight w:val="none"/>
          <w:lang w:val="en-US" w:eastAsia="zh-CN"/>
        </w:rPr>
        <w:t>空间</w:t>
      </w:r>
      <w:r>
        <w:rPr>
          <w:rFonts w:hint="eastAsia" w:ascii="宋体" w:hAnsi="宋体" w:eastAsia="宋体" w:cs="宋体"/>
          <w:color w:val="auto"/>
          <w:sz w:val="24"/>
          <w:szCs w:val="24"/>
          <w:highlight w:val="none"/>
          <w:lang w:val="zh-CN"/>
        </w:rPr>
        <w:t>合理性、舒适性</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zh-CN"/>
        </w:rPr>
        <w:t>多样化；</w:t>
      </w:r>
    </w:p>
    <w:p w14:paraId="3D7C047D">
      <w:pPr>
        <w:autoSpaceDE w:val="0"/>
        <w:autoSpaceDN w:val="0"/>
        <w:adjustRightInd w:val="0"/>
        <w:spacing w:line="440" w:lineRule="exact"/>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提炼</w:t>
      </w:r>
      <w:r>
        <w:rPr>
          <w:rFonts w:hint="eastAsia" w:ascii="宋体" w:hAnsi="宋体" w:eastAsia="宋体" w:cs="宋体"/>
          <w:color w:val="auto"/>
          <w:sz w:val="24"/>
          <w:szCs w:val="24"/>
          <w:highlight w:val="none"/>
          <w:lang w:val="en-US" w:eastAsia="zh-CN"/>
        </w:rPr>
        <w:t>国万企业文化、企业特色等</w:t>
      </w:r>
      <w:r>
        <w:rPr>
          <w:rFonts w:hint="eastAsia" w:ascii="宋体" w:hAnsi="宋体" w:eastAsia="宋体" w:cs="宋体"/>
          <w:color w:val="auto"/>
          <w:sz w:val="24"/>
          <w:szCs w:val="24"/>
          <w:highlight w:val="none"/>
          <w:lang w:val="zh-CN" w:eastAsia="zh-CN"/>
        </w:rPr>
        <w:t>相关元素融入</w:t>
      </w:r>
      <w:r>
        <w:rPr>
          <w:rFonts w:hint="eastAsia" w:ascii="宋体" w:hAnsi="宋体" w:eastAsia="宋体" w:cs="宋体"/>
          <w:color w:val="auto"/>
          <w:sz w:val="24"/>
          <w:szCs w:val="24"/>
          <w:highlight w:val="none"/>
          <w:lang w:val="en-US" w:eastAsia="zh-CN"/>
        </w:rPr>
        <w:t>设计中</w:t>
      </w:r>
      <w:r>
        <w:rPr>
          <w:rFonts w:hint="eastAsia" w:ascii="宋体" w:hAnsi="宋体" w:eastAsia="宋体" w:cs="宋体"/>
          <w:color w:val="auto"/>
          <w:sz w:val="24"/>
          <w:szCs w:val="24"/>
          <w:highlight w:val="none"/>
          <w:lang w:val="zh-CN" w:eastAsia="zh-CN"/>
        </w:rPr>
        <w:t>；</w:t>
      </w:r>
    </w:p>
    <w:p w14:paraId="6E19F041">
      <w:pPr>
        <w:autoSpaceDE w:val="0"/>
        <w:autoSpaceDN w:val="0"/>
        <w:adjustRightInd w:val="0"/>
        <w:spacing w:line="440" w:lineRule="exact"/>
        <w:jc w:val="left"/>
        <w:rPr>
          <w:rFonts w:hint="eastAsia" w:ascii="宋体" w:hAnsi="宋体" w:eastAsia="宋体" w:cs="宋体"/>
          <w:snapToGrid w:val="0"/>
          <w:color w:val="auto"/>
          <w:spacing w:val="-1"/>
          <w:kern w:val="0"/>
          <w:sz w:val="24"/>
          <w:szCs w:val="24"/>
          <w:lang w:val="zh-CN" w:eastAsia="en-US" w:bidi="ar-SA"/>
          <w14:textOutline w14:w="5448" w14:cap="sq" w14:cmpd="sng">
            <w14:solidFill>
              <w14:srgbClr w14:val="000000"/>
            </w14:solidFill>
            <w14:prstDash w14:val="solid"/>
            <w14:bevel/>
          </w14:textOutline>
        </w:rPr>
      </w:pPr>
      <w:r>
        <w:rPr>
          <w:rFonts w:hint="eastAsia" w:ascii="宋体" w:hAnsi="宋体" w:eastAsia="宋体" w:cs="宋体"/>
          <w:snapToGrid w:val="0"/>
          <w:color w:val="auto"/>
          <w:spacing w:val="-1"/>
          <w:kern w:val="0"/>
          <w:sz w:val="24"/>
          <w:szCs w:val="24"/>
          <w:lang w:val="en-US" w:eastAsia="zh-CN" w:bidi="ar-SA"/>
          <w14:textOutline w14:w="5448" w14:cap="sq" w14:cmpd="sng">
            <w14:solidFill>
              <w14:srgbClr w14:val="000000"/>
            </w14:solidFill>
            <w14:prstDash w14:val="solid"/>
            <w14:bevel/>
          </w14:textOutline>
        </w:rPr>
        <w:t>三、</w:t>
      </w:r>
      <w:r>
        <w:rPr>
          <w:rFonts w:hint="eastAsia" w:ascii="宋体" w:hAnsi="宋体" w:eastAsia="宋体" w:cs="宋体"/>
          <w:snapToGrid w:val="0"/>
          <w:color w:val="auto"/>
          <w:spacing w:val="-1"/>
          <w:kern w:val="0"/>
          <w:sz w:val="24"/>
          <w:szCs w:val="24"/>
          <w:lang w:val="zh-CN" w:eastAsia="en-US" w:bidi="ar-SA"/>
          <w14:textOutline w14:w="5448" w14:cap="sq" w14:cmpd="sng">
            <w14:solidFill>
              <w14:srgbClr w14:val="000000"/>
            </w14:solidFill>
            <w14:prstDash w14:val="solid"/>
            <w14:bevel/>
          </w14:textOutline>
        </w:rPr>
        <w:t>设计要求细则</w:t>
      </w:r>
    </w:p>
    <w:p w14:paraId="16D9CB81">
      <w:pPr>
        <w:autoSpaceDE w:val="0"/>
        <w:autoSpaceDN w:val="0"/>
        <w:adjustRightInd w:val="0"/>
        <w:spacing w:line="44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1.风格定位：</w:t>
      </w:r>
      <w:r>
        <w:rPr>
          <w:rFonts w:hint="eastAsia" w:ascii="宋体" w:hAnsi="宋体" w:eastAsia="宋体" w:cs="宋体"/>
          <w:color w:val="auto"/>
          <w:sz w:val="24"/>
          <w:szCs w:val="24"/>
          <w:highlight w:val="none"/>
          <w:lang w:val="en-US" w:eastAsia="zh-CN"/>
        </w:rPr>
        <w:t>风格定位现代简约、</w:t>
      </w:r>
      <w:r>
        <w:rPr>
          <w:rFonts w:hint="eastAsia" w:ascii="宋体" w:hAnsi="宋体" w:eastAsia="宋体" w:cs="宋体"/>
          <w:color w:val="auto"/>
          <w:sz w:val="24"/>
          <w:szCs w:val="24"/>
          <w:highlight w:val="none"/>
          <w:lang w:val="zh-CN" w:eastAsia="zh-CN"/>
        </w:rPr>
        <w:t>精致内敛，</w:t>
      </w:r>
      <w:r>
        <w:rPr>
          <w:rFonts w:hint="eastAsia" w:ascii="宋体" w:hAnsi="宋体" w:eastAsia="宋体" w:cs="宋体"/>
          <w:color w:val="auto"/>
          <w:sz w:val="24"/>
          <w:szCs w:val="24"/>
          <w:highlight w:val="none"/>
          <w:lang w:val="en-US" w:eastAsia="zh-CN"/>
        </w:rPr>
        <w:t>构建理想办公空间。</w:t>
      </w:r>
    </w:p>
    <w:p w14:paraId="1FCAEB24">
      <w:pPr>
        <w:autoSpaceDE w:val="0"/>
        <w:autoSpaceDN w:val="0"/>
        <w:adjustRightInd w:val="0"/>
        <w:spacing w:line="44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2.动线分析</w:t>
      </w:r>
      <w:r>
        <w:rPr>
          <w:rFonts w:hint="eastAsia" w:ascii="宋体" w:hAnsi="宋体" w:eastAsia="宋体" w:cs="宋体"/>
          <w:color w:val="auto"/>
          <w:sz w:val="24"/>
          <w:szCs w:val="24"/>
          <w:highlight w:val="none"/>
          <w:lang w:val="en-US" w:eastAsia="zh-CN"/>
        </w:rPr>
        <w:t>：办公室内的交通动线应简单且干扰性小，同时各交通动线预留足够的走廊宽度，确保交通动线顺畅，同时衔接好出入口及内外交通动线等。</w:t>
      </w:r>
    </w:p>
    <w:p w14:paraId="3B88DB1F">
      <w:pPr>
        <w:autoSpaceDE w:val="0"/>
        <w:autoSpaceDN w:val="0"/>
        <w:adjustRightInd w:val="0"/>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3.功能设置要求：</w:t>
      </w:r>
    </w:p>
    <w:tbl>
      <w:tblPr>
        <w:tblStyle w:val="17"/>
        <w:tblW w:w="8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0"/>
        <w:gridCol w:w="2603"/>
        <w:gridCol w:w="1328"/>
        <w:gridCol w:w="698"/>
        <w:gridCol w:w="884"/>
        <w:gridCol w:w="1443"/>
      </w:tblGrid>
      <w:tr w14:paraId="16D6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3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3EA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功能分区</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9F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场地名称</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AA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B4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A9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功能需求</w:t>
            </w:r>
          </w:p>
        </w:tc>
      </w:tr>
      <w:tr w14:paraId="61C9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9DCD">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开评标区</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2B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开评标区域</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（开评标区相对</w:t>
            </w:r>
            <w:r>
              <w:rPr>
                <w:rFonts w:hint="eastAsia" w:ascii="宋体" w:hAnsi="宋体" w:eastAsia="宋体" w:cs="宋体"/>
                <w:i w:val="0"/>
                <w:iCs w:val="0"/>
                <w:snapToGrid w:val="0"/>
                <w:color w:val="auto"/>
                <w:kern w:val="0"/>
                <w:sz w:val="24"/>
                <w:szCs w:val="24"/>
                <w:highlight w:val="none"/>
                <w:u w:val="none"/>
                <w:lang w:val="en-US" w:eastAsia="zh-CN" w:bidi="ar"/>
              </w:rPr>
              <w:t>独立</w:t>
            </w:r>
            <w:r>
              <w:rPr>
                <w:rFonts w:hint="eastAsia" w:ascii="宋体" w:hAnsi="宋体" w:eastAsia="宋体" w:cs="宋体"/>
                <w:i w:val="0"/>
                <w:iCs w:val="0"/>
                <w:snapToGrid w:val="0"/>
                <w:color w:val="000000"/>
                <w:kern w:val="0"/>
                <w:sz w:val="24"/>
                <w:szCs w:val="24"/>
                <w:u w:val="none"/>
                <w:lang w:val="en-US" w:eastAsia="zh-CN" w:bidi="ar"/>
              </w:rPr>
              <w:t>，配备24小时全方位无死角监控设备（音视频）</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0F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咨询服务区（前台）</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2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1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4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①配置电子显示大屏</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②设置咨询服务台在显要位置</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③企业文化展示区</w:t>
            </w:r>
          </w:p>
        </w:tc>
      </w:tr>
      <w:tr w14:paraId="7072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EBD1">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D360">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C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公共卫生间</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1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D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63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男士/女士洗手间各1间</w:t>
            </w:r>
          </w:p>
        </w:tc>
      </w:tr>
      <w:tr w14:paraId="5B2A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8C74">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E5481">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D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开标室</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（交易多功能区）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C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760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97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用于开标，兼用会议室、交易多功能区</w:t>
            </w:r>
          </w:p>
        </w:tc>
      </w:tr>
      <w:tr w14:paraId="71D2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0C03">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72E7">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3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电子监督室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2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9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供监督人使用，至少容纳10人,24小时监控，电脑设备齐全（含视屏、音频），可监控到评标室情况</w:t>
            </w:r>
          </w:p>
        </w:tc>
      </w:tr>
      <w:tr w14:paraId="5A9F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B18">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A556">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7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候标区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7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7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D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可用作候标区，招标人、代理使用，至少可同时容纳20人；可增加自助服务区。</w:t>
            </w:r>
          </w:p>
        </w:tc>
      </w:tr>
      <w:tr w14:paraId="062B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EFAF">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2EECD">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6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专家抽取室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3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7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A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抽取专家用</w:t>
            </w:r>
          </w:p>
        </w:tc>
      </w:tr>
      <w:tr w14:paraId="66C7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9"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2E2B">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3E03">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8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专家服务区（评标服务区）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D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3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41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①能同时满足10人以上专家等待</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②门禁安检及自助核验设备</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③设置储物</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④评标服务区、评标区入口</w:t>
            </w:r>
          </w:p>
        </w:tc>
      </w:tr>
      <w:tr w14:paraId="7EB4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CA19">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10A5">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2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评标室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E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A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E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4个，评标室1-4（11人评标室）</w:t>
            </w:r>
          </w:p>
        </w:tc>
      </w:tr>
      <w:tr w14:paraId="1F9A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2A81">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C8973">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0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专家用餐区域</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D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设置在评标区域内，可同时容纳15人用餐</w:t>
            </w:r>
          </w:p>
        </w:tc>
      </w:tr>
      <w:tr w14:paraId="2C9B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CBF5">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322BA">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2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答疑室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A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D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5F4F">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可容纳5人以上</w:t>
            </w:r>
          </w:p>
        </w:tc>
      </w:tr>
      <w:tr w14:paraId="42DF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1505">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FB62">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2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评标区卫生间</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1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3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ED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男士/女士洗手间各1间</w:t>
            </w:r>
          </w:p>
        </w:tc>
      </w:tr>
      <w:tr w14:paraId="7C87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19F8">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E6BD">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2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信息系统机房</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7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0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01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2C10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2CE5">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23F4D">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E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样品展示区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B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E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84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用于样品展示及存储</w:t>
            </w:r>
          </w:p>
        </w:tc>
      </w:tr>
      <w:tr w14:paraId="4CD9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3C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办公区</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DA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办公区域</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D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会议室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4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E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B58">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容纳10-15人</w:t>
            </w:r>
          </w:p>
        </w:tc>
      </w:tr>
      <w:tr w14:paraId="26EE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6162">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3F8D">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E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独立办公室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6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E80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659E">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董事长/总经理</w:t>
            </w:r>
          </w:p>
        </w:tc>
      </w:tr>
      <w:tr w14:paraId="5BC6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C2F1">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240B">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9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档案室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6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E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1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5217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3F7C">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4810">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2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储藏室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0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6D5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1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0FB2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4B4B">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515D">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3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员工生活区（活动室及用餐区）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3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8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9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生活区、休息区、用餐区</w:t>
            </w:r>
          </w:p>
        </w:tc>
      </w:tr>
      <w:tr w14:paraId="7A63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F3F4">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F563">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3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党建室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7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9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6856">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可单独设置或与其他大会议室共用，根据平面布置考虑</w:t>
            </w:r>
          </w:p>
        </w:tc>
      </w:tr>
      <w:tr w14:paraId="76AF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DD01">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6A3F">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718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b w:val="0"/>
                <w:bCs w:val="0"/>
                <w:i w:val="0"/>
                <w:iCs w:val="0"/>
                <w:color w:val="000000"/>
                <w:sz w:val="24"/>
                <w:szCs w:val="24"/>
                <w:u w:val="none"/>
                <w:lang w:val="en-US" w:eastAsia="zh-CN"/>
              </w:rPr>
              <w:t>洽谈室</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9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782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9D53">
            <w:pPr>
              <w:jc w:val="center"/>
              <w:rPr>
                <w:rFonts w:hint="default" w:ascii="宋体" w:hAnsi="宋体" w:eastAsia="宋体" w:cs="宋体"/>
                <w:i w:val="0"/>
                <w:iCs w:val="0"/>
                <w:color w:val="000000"/>
                <w:sz w:val="24"/>
                <w:szCs w:val="24"/>
                <w:u w:val="none"/>
                <w:lang w:val="en-US" w:eastAsia="zh-CN"/>
              </w:rPr>
            </w:pPr>
          </w:p>
        </w:tc>
      </w:tr>
      <w:tr w14:paraId="5BAA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ABC2">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30675">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B2A8">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茶水间</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B48">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D2C8">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31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办公区</w:t>
            </w:r>
          </w:p>
        </w:tc>
      </w:tr>
      <w:tr w14:paraId="6057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CADD">
            <w:pPr>
              <w:jc w:val="center"/>
              <w:rPr>
                <w:rFonts w:hint="eastAsia" w:ascii="宋体" w:hAnsi="宋体" w:eastAsia="宋体" w:cs="宋体"/>
                <w:b/>
                <w:bCs/>
                <w:i w:val="0"/>
                <w:iCs w:val="0"/>
                <w:color w:val="000000"/>
                <w:sz w:val="24"/>
                <w:szCs w:val="24"/>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8F8F">
            <w:pPr>
              <w:jc w:val="center"/>
              <w:rPr>
                <w:rFonts w:hint="eastAsia" w:ascii="宋体" w:hAnsi="宋体" w:eastAsia="宋体" w:cs="宋体"/>
                <w:i w:val="0"/>
                <w:iCs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1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公共卫生间</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6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2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A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男女分开</w:t>
            </w:r>
          </w:p>
        </w:tc>
      </w:tr>
      <w:tr w14:paraId="5273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EB3E">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snapToGrid w:val="0"/>
                <w:color w:val="000000"/>
                <w:kern w:val="0"/>
                <w:sz w:val="24"/>
                <w:szCs w:val="24"/>
                <w:u w:val="none"/>
                <w:lang w:val="en-US" w:eastAsia="zh-CN" w:bidi="ar"/>
              </w:rPr>
              <w:t>部门工位</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41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综合运营部</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E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0E2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8-10</w:t>
            </w:r>
          </w:p>
        </w:tc>
        <w:tc>
          <w:tcPr>
            <w:tcW w:w="1443" w:type="dxa"/>
            <w:vMerge w:val="restart"/>
            <w:tcBorders>
              <w:top w:val="single" w:color="000000" w:sz="4" w:space="0"/>
              <w:left w:val="single" w:color="000000" w:sz="4" w:space="0"/>
              <w:right w:val="single" w:color="000000" w:sz="4" w:space="0"/>
            </w:tcBorders>
            <w:shd w:val="clear" w:color="auto" w:fill="auto"/>
            <w:vAlign w:val="center"/>
          </w:tcPr>
          <w:p w14:paraId="24FD625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p>
          <w:p w14:paraId="7F2A4E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14:paraId="1EFFFD5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开放式分区办公（含部门经理位置）</w:t>
            </w:r>
          </w:p>
          <w:p w14:paraId="4519F7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14:paraId="29E07B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14:paraId="2856BF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7F32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C412">
            <w:pPr>
              <w:jc w:val="center"/>
              <w:rPr>
                <w:rFonts w:hint="eastAsia" w:ascii="宋体" w:hAnsi="宋体" w:eastAsia="宋体" w:cs="宋体"/>
                <w:b w:val="0"/>
                <w:bCs w:val="0"/>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11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产品部</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0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A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344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30-40</w:t>
            </w:r>
          </w:p>
        </w:tc>
        <w:tc>
          <w:tcPr>
            <w:tcW w:w="1443" w:type="dxa"/>
            <w:vMerge w:val="continue"/>
            <w:tcBorders>
              <w:left w:val="single" w:color="000000" w:sz="4" w:space="0"/>
              <w:right w:val="single" w:color="000000" w:sz="4" w:space="0"/>
            </w:tcBorders>
            <w:shd w:val="clear" w:color="auto" w:fill="auto"/>
            <w:vAlign w:val="center"/>
          </w:tcPr>
          <w:p w14:paraId="0C312B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6290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C9D4">
            <w:pPr>
              <w:jc w:val="center"/>
              <w:rPr>
                <w:rFonts w:hint="eastAsia" w:ascii="宋体" w:hAnsi="宋体" w:eastAsia="宋体" w:cs="宋体"/>
                <w:b w:val="0"/>
                <w:bCs w:val="0"/>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F5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市场部</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E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B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25D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15-25</w:t>
            </w:r>
          </w:p>
        </w:tc>
        <w:tc>
          <w:tcPr>
            <w:tcW w:w="1443" w:type="dxa"/>
            <w:vMerge w:val="continue"/>
            <w:tcBorders>
              <w:left w:val="single" w:color="000000" w:sz="4" w:space="0"/>
              <w:right w:val="single" w:color="000000" w:sz="4" w:space="0"/>
            </w:tcBorders>
            <w:shd w:val="clear" w:color="auto" w:fill="auto"/>
            <w:vAlign w:val="center"/>
          </w:tcPr>
          <w:p w14:paraId="4ED5ED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1748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BC31">
            <w:pPr>
              <w:jc w:val="center"/>
              <w:rPr>
                <w:rFonts w:hint="eastAsia" w:ascii="宋体" w:hAnsi="宋体" w:eastAsia="宋体" w:cs="宋体"/>
                <w:b w:val="0"/>
                <w:bCs w:val="0"/>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8F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财务部</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3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3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23E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4-8</w:t>
            </w:r>
          </w:p>
        </w:tc>
        <w:tc>
          <w:tcPr>
            <w:tcW w:w="1443" w:type="dxa"/>
            <w:vMerge w:val="continue"/>
            <w:tcBorders>
              <w:left w:val="single" w:color="000000" w:sz="4" w:space="0"/>
              <w:right w:val="single" w:color="000000" w:sz="4" w:space="0"/>
            </w:tcBorders>
            <w:shd w:val="clear" w:color="auto" w:fill="auto"/>
            <w:vAlign w:val="center"/>
          </w:tcPr>
          <w:p w14:paraId="6722C0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6EC4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571D">
            <w:pPr>
              <w:jc w:val="center"/>
              <w:rPr>
                <w:rFonts w:hint="eastAsia" w:ascii="宋体" w:hAnsi="宋体" w:eastAsia="宋体" w:cs="宋体"/>
                <w:b w:val="0"/>
                <w:bCs w:val="0"/>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6A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科技部</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3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2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812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6-10</w:t>
            </w:r>
          </w:p>
        </w:tc>
        <w:tc>
          <w:tcPr>
            <w:tcW w:w="1443" w:type="dxa"/>
            <w:vMerge w:val="continue"/>
            <w:tcBorders>
              <w:left w:val="single" w:color="000000" w:sz="4" w:space="0"/>
              <w:right w:val="single" w:color="000000" w:sz="4" w:space="0"/>
            </w:tcBorders>
            <w:shd w:val="clear" w:color="auto" w:fill="auto"/>
            <w:vAlign w:val="center"/>
          </w:tcPr>
          <w:p w14:paraId="690BAE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3426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8E9A">
            <w:pPr>
              <w:jc w:val="center"/>
              <w:rPr>
                <w:rFonts w:hint="eastAsia" w:ascii="宋体" w:hAnsi="宋体" w:eastAsia="宋体" w:cs="宋体"/>
                <w:b w:val="0"/>
                <w:bCs w:val="0"/>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5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审计监察部</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办公区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E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074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2-6</w:t>
            </w:r>
          </w:p>
        </w:tc>
        <w:tc>
          <w:tcPr>
            <w:tcW w:w="1443" w:type="dxa"/>
            <w:vMerge w:val="continue"/>
            <w:tcBorders>
              <w:left w:val="single" w:color="000000" w:sz="4" w:space="0"/>
              <w:bottom w:val="single" w:color="000000" w:sz="4" w:space="0"/>
              <w:right w:val="single" w:color="000000" w:sz="4" w:space="0"/>
            </w:tcBorders>
            <w:shd w:val="clear" w:color="auto" w:fill="auto"/>
            <w:vAlign w:val="center"/>
          </w:tcPr>
          <w:p w14:paraId="1E821C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458C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6CFE">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大会议区</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B490">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多功能、大型会议、（考虑培训）</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1C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会议区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DE9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136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CC9">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设置会议前厅及接待区、茶水间、机房间、储藏间、VIP会谈间（可容纳10人）、大会议室及多功能（可容纳150-200人）</w:t>
            </w:r>
          </w:p>
        </w:tc>
      </w:tr>
    </w:tbl>
    <w:p w14:paraId="779B878B">
      <w:pPr>
        <w:autoSpaceDE w:val="0"/>
        <w:autoSpaceDN w:val="0"/>
        <w:adjustRightInd w:val="0"/>
        <w:spacing w:line="440" w:lineRule="exact"/>
        <w:ind w:firstLine="201" w:firstLineChars="200"/>
        <w:rPr>
          <w:rFonts w:hint="eastAsia" w:ascii="宋体" w:hAnsi="宋体" w:eastAsia="宋体" w:cs="宋体"/>
          <w:b/>
          <w:bCs/>
          <w:color w:val="auto"/>
          <w:sz w:val="10"/>
          <w:szCs w:val="10"/>
          <w:highlight w:val="none"/>
          <w:lang w:val="en-US" w:eastAsia="zh-CN"/>
        </w:rPr>
      </w:pPr>
    </w:p>
    <w:p w14:paraId="7856C084">
      <w:pPr>
        <w:autoSpaceDE w:val="0"/>
        <w:autoSpaceDN w:val="0"/>
        <w:adjustRightInd w:val="0"/>
        <w:spacing w:line="440" w:lineRule="exact"/>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eastAsia="zh-CN"/>
        </w:rPr>
        <w:t>室内设计规范一般要求</w:t>
      </w:r>
    </w:p>
    <w:p w14:paraId="731375CF">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（1）符合中国国家建筑设计和结构设计的规范要求；</w:t>
      </w:r>
    </w:p>
    <w:p w14:paraId="662DEC29">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（2）符合中国国家室内设计防火规范要求；</w:t>
      </w:r>
    </w:p>
    <w:p w14:paraId="75EF35F7">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（3）符合中国国家建筑设计制图规范要求；</w:t>
      </w:r>
    </w:p>
    <w:p w14:paraId="4471EA5F">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（4）满足该项目建设中政府相关部门的审批要求；</w:t>
      </w:r>
    </w:p>
    <w:p w14:paraId="4A877169">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（5）其它国家现行的有关规范。</w:t>
      </w:r>
    </w:p>
    <w:p w14:paraId="3A80BC3D">
      <w:pPr>
        <w:autoSpaceDE w:val="0"/>
        <w:autoSpaceDN w:val="0"/>
        <w:adjustRightInd w:val="0"/>
        <w:spacing w:line="440" w:lineRule="exact"/>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5.</w:t>
      </w:r>
      <w:r>
        <w:rPr>
          <w:rFonts w:hint="eastAsia" w:ascii="宋体" w:hAnsi="宋体" w:eastAsia="宋体" w:cs="宋体"/>
          <w:b/>
          <w:bCs/>
          <w:color w:val="auto"/>
          <w:sz w:val="24"/>
          <w:szCs w:val="24"/>
          <w:highlight w:val="none"/>
          <w:lang w:val="en-US" w:eastAsia="zh-CN"/>
        </w:rPr>
        <w:t>现场</w:t>
      </w:r>
      <w:r>
        <w:rPr>
          <w:rFonts w:hint="eastAsia" w:ascii="宋体" w:hAnsi="宋体" w:eastAsia="宋体" w:cs="宋体"/>
          <w:b/>
          <w:bCs/>
          <w:color w:val="auto"/>
          <w:sz w:val="24"/>
          <w:szCs w:val="24"/>
          <w:highlight w:val="none"/>
          <w:lang w:val="zh-CN" w:eastAsia="zh-CN"/>
        </w:rPr>
        <w:t>服务</w:t>
      </w:r>
    </w:p>
    <w:p w14:paraId="4587A852">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主创设计人员按现场及我公司需要</w:t>
      </w:r>
      <w:r>
        <w:rPr>
          <w:rFonts w:hint="eastAsia" w:ascii="宋体" w:hAnsi="宋体" w:eastAsia="宋体" w:cs="宋体"/>
          <w:color w:val="auto"/>
          <w:sz w:val="24"/>
          <w:szCs w:val="24"/>
          <w:highlight w:val="none"/>
          <w:lang w:val="en-US" w:eastAsia="zh-CN"/>
        </w:rPr>
        <w:t>提供现场服务</w:t>
      </w:r>
      <w:r>
        <w:rPr>
          <w:rFonts w:hint="eastAsia" w:ascii="宋体" w:hAnsi="宋体" w:eastAsia="宋体" w:cs="宋体"/>
          <w:color w:val="auto"/>
          <w:sz w:val="24"/>
          <w:szCs w:val="24"/>
          <w:highlight w:val="none"/>
          <w:lang w:val="zh-CN" w:eastAsia="zh-CN"/>
        </w:rPr>
        <w:t>，配合中央空调、新风、多媒体系统、</w:t>
      </w:r>
      <w:r>
        <w:rPr>
          <w:rFonts w:hint="eastAsia" w:ascii="宋体" w:hAnsi="宋体" w:eastAsia="宋体" w:cs="宋体"/>
          <w:color w:val="auto"/>
          <w:sz w:val="24"/>
          <w:szCs w:val="24"/>
          <w:highlight w:val="none"/>
          <w:lang w:val="en-US" w:eastAsia="zh-CN"/>
        </w:rPr>
        <w:t>消防</w:t>
      </w:r>
      <w:r>
        <w:rPr>
          <w:rFonts w:hint="eastAsia" w:ascii="宋体" w:hAnsi="宋体" w:eastAsia="宋体" w:cs="宋体"/>
          <w:color w:val="auto"/>
          <w:sz w:val="24"/>
          <w:szCs w:val="24"/>
          <w:highlight w:val="none"/>
          <w:lang w:val="zh-CN" w:eastAsia="zh-CN"/>
        </w:rPr>
        <w:t>等的设计及现场定位。</w:t>
      </w:r>
    </w:p>
    <w:p w14:paraId="20933773">
      <w:pPr>
        <w:autoSpaceDE w:val="0"/>
        <w:autoSpaceDN w:val="0"/>
        <w:adjustRightInd w:val="0"/>
        <w:spacing w:line="440" w:lineRule="exact"/>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四、设计</w:t>
      </w:r>
      <w:r>
        <w:rPr>
          <w:rFonts w:hint="eastAsia" w:ascii="宋体" w:hAnsi="宋体" w:eastAsia="宋体" w:cs="宋体"/>
          <w:b/>
          <w:bCs/>
          <w:color w:val="auto"/>
          <w:sz w:val="24"/>
          <w:szCs w:val="24"/>
          <w:highlight w:val="none"/>
          <w:lang w:val="en-US" w:eastAsia="zh-CN"/>
        </w:rPr>
        <w:t>费</w:t>
      </w:r>
      <w:r>
        <w:rPr>
          <w:rFonts w:hint="eastAsia" w:ascii="宋体" w:hAnsi="宋体" w:eastAsia="宋体" w:cs="宋体"/>
          <w:b/>
          <w:bCs/>
          <w:color w:val="auto"/>
          <w:sz w:val="24"/>
          <w:szCs w:val="24"/>
          <w:highlight w:val="none"/>
          <w:lang w:val="zh-CN" w:eastAsia="zh-CN"/>
        </w:rPr>
        <w:t>限额要求</w:t>
      </w:r>
    </w:p>
    <w:p w14:paraId="77C29817">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1.办公室建筑面积约3900㎡（暂定），装饰</w:t>
      </w:r>
      <w:r>
        <w:rPr>
          <w:rFonts w:hint="eastAsia" w:ascii="宋体" w:hAnsi="宋体" w:eastAsia="宋体" w:cs="宋体"/>
          <w:snapToGrid w:val="0"/>
          <w:color w:val="auto"/>
          <w:kern w:val="0"/>
          <w:sz w:val="24"/>
          <w:szCs w:val="24"/>
          <w:highlight w:val="none"/>
          <w:lang w:val="en-US" w:eastAsia="zh-CN" w:bidi="ar-SA"/>
        </w:rPr>
        <w:t>设计图工程造价限额：</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lang w:val="zh-CN" w:eastAsia="zh-CN"/>
        </w:rPr>
        <w:t>元/㎡。</w:t>
      </w:r>
    </w:p>
    <w:p w14:paraId="3EBAEDD6">
      <w:pPr>
        <w:autoSpaceDE w:val="0"/>
        <w:autoSpaceDN w:val="0"/>
        <w:adjustRightInd w:val="0"/>
        <w:spacing w:line="440" w:lineRule="exact"/>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五、设计文件要求</w:t>
      </w:r>
    </w:p>
    <w:p w14:paraId="71A1322C">
      <w:pPr>
        <w:autoSpaceDE w:val="0"/>
        <w:autoSpaceDN w:val="0"/>
        <w:adjustRightIn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5.1 方案设计阶段/方案深化阶段文件要求</w:t>
      </w:r>
      <w:bookmarkStart w:id="126" w:name="_Hlk136956586"/>
    </w:p>
    <w:p w14:paraId="56C0EC8C">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5.1.1 总要求 </w:t>
      </w:r>
    </w:p>
    <w:p w14:paraId="32180F09">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（1）应能据以编制工程概算；</w:t>
      </w:r>
    </w:p>
    <w:p w14:paraId="33A4A611">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（2）应满足项目报政府审批的需要；</w:t>
      </w:r>
    </w:p>
    <w:p w14:paraId="5C1361A5">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（3）应在满足功能及效果要求的同时控制成本；</w:t>
      </w:r>
    </w:p>
    <w:p w14:paraId="455A1DFC">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5.1.2 设计文件内容</w:t>
      </w:r>
    </w:p>
    <w:p w14:paraId="6AA2AB33">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（1）目录；</w:t>
      </w:r>
    </w:p>
    <w:p w14:paraId="6A42807F">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（2）设计说明书：应包含项目概况、材质说明；</w:t>
      </w:r>
    </w:p>
    <w:p w14:paraId="10258286">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（3）设计图纸：应包含平面布置图及重点设计区域效果图；</w:t>
      </w:r>
    </w:p>
    <w:p w14:paraId="5657ACF7">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（4）设计、部品、材料意向说明。</w:t>
      </w:r>
    </w:p>
    <w:p w14:paraId="3F58333B">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5.1.3.设计说明</w:t>
      </w:r>
    </w:p>
    <w:p w14:paraId="62C4C55E">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（1）设计依据：列出与设计有关的依据性文件。</w:t>
      </w:r>
    </w:p>
    <w:p w14:paraId="64E817A4">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（2）设计指导思想和设计原则：概述设计指导思想和设计遵循的各项原则。</w:t>
      </w:r>
    </w:p>
    <w:p w14:paraId="2AD2771E">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（3）总体构思和布局：说明设计理念、设计构思、功能分区。</w:t>
      </w:r>
    </w:p>
    <w:p w14:paraId="64AC2963">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5.1.4 设计图纸</w:t>
      </w:r>
    </w:p>
    <w:p w14:paraId="2656B57B">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（1）平面布置图：标明建筑平面原始结构、周边道路与出入口位置、各功能区平面布置图、家具平面布置图。</w:t>
      </w:r>
    </w:p>
    <w:p w14:paraId="6C9334E0">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（2）效果图仿真表现本项目本设计室内造型尺度、材质、色彩、照明，至少5张。</w:t>
      </w:r>
    </w:p>
    <w:p w14:paraId="195D2364">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（3）动线分析图：室内各个动线动向图及分析。</w:t>
      </w:r>
    </w:p>
    <w:p w14:paraId="5787AB36">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5.1.5 设计成果</w:t>
      </w:r>
    </w:p>
    <w:p w14:paraId="46D1C233">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设计中所有的材料样品及样品型号、规格、单价、属性等的说明及设备、材料具体说明并制作主要部品、材料样板。设计成果编辑为PPT文件。</w:t>
      </w:r>
    </w:p>
    <w:p w14:paraId="6276871B">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5.2.施工图设计阶段文件要求：</w:t>
      </w:r>
    </w:p>
    <w:p w14:paraId="6F2D06AE">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5.2.1 总要求 </w:t>
      </w:r>
    </w:p>
    <w:p w14:paraId="0570E96F">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（1）应满足编制竣工图设计文件的需要；</w:t>
      </w:r>
    </w:p>
    <w:p w14:paraId="51AD18AF">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（2）应能据以编制工程预算；</w:t>
      </w:r>
    </w:p>
    <w:p w14:paraId="55E1EB1B">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（3）应满足项目报政府审批的需要；</w:t>
      </w:r>
    </w:p>
    <w:p w14:paraId="5C552179">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（4）应满足建筑设计规范、消防规范和国家居住区设计规范等现行相关规范要求；</w:t>
      </w:r>
    </w:p>
    <w:p w14:paraId="7172B127">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（5）应在满足功能及效果要求的同时控制成本；</w:t>
      </w:r>
    </w:p>
    <w:p w14:paraId="0D6ED8C8">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（6）图纸应满足《建筑工程设计文件编制深度规定》。</w:t>
      </w:r>
    </w:p>
    <w:p w14:paraId="7152FA9B">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5.2.2  设计文件内容</w:t>
      </w:r>
    </w:p>
    <w:p w14:paraId="15A3D1CE">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（1）目录；</w:t>
      </w:r>
    </w:p>
    <w:p w14:paraId="244FA7D9">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（2）设计说明书：应包含项目概况、设计依据、总体构思、功能布局、各专业设计说明、用材部品说明等内容；</w:t>
      </w:r>
    </w:p>
    <w:p w14:paraId="0DD799D1">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设计图纸：应包含平面布置图、功能分区分析图；墙面和室内的地面材质图；天花布置图；所有立面图；关节点剖面图；主要装饰节点详图；放线布置图；给排水系统和电照系统定位，装饰材料及办公设备、卫生系统品牌、规格、型号、色彩、产地等说明的图纸。</w:t>
      </w:r>
    </w:p>
    <w:p w14:paraId="78246389">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5.2.3 设计说明</w:t>
      </w:r>
    </w:p>
    <w:p w14:paraId="605136E4">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（1）设计依据：列出与设计有关的依据性文件。</w:t>
      </w:r>
    </w:p>
    <w:p w14:paraId="3BF283EA">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（2）设计指导思想和设计原则：概述设计指导思想和设计遵循的各项原则。</w:t>
      </w:r>
    </w:p>
    <w:p w14:paraId="58E086B4">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5.2.4 设计图纸</w:t>
      </w:r>
    </w:p>
    <w:p w14:paraId="60564FB6">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（1）平面布置图：标明建筑平面原始结构、周边道路与出入口位置、各功能区平面布置图、放线布置图。</w:t>
      </w:r>
    </w:p>
    <w:p w14:paraId="488012ED">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（2）天花布置图：标明天花造型结构，照明设计点位布置及设备选型及其他设备（如广播、空调、消防感应及喷头、监控等）理想点位布置图；</w:t>
      </w:r>
    </w:p>
    <w:p w14:paraId="47550B38">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立面图和剖面图：每个独立空间中每个立面的设计图纸；造型墙体和柱面的展开面；墙柱面上的装饰品选型，尺寸与定位；消防设施，如消火栓箱、灭火器箱等的装饰设计；需要说明的装饰结构立面的剖切图；</w:t>
      </w:r>
    </w:p>
    <w:p w14:paraId="49B15BC8">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（4）节点大样和详图；</w:t>
      </w:r>
    </w:p>
    <w:p w14:paraId="6778436C">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（5）二次装修所涉及的强电、弱电、给排水的装修施工图及负荷计算书；</w:t>
      </w:r>
    </w:p>
    <w:p w14:paraId="5A76CBA0">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（6）设计中所有的材料样品及样品型号、规格、单价、属性等的说明及设备、材料具体说明并制作主要部品、材料样板。</w:t>
      </w:r>
    </w:p>
    <w:p w14:paraId="6C2692E2">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5.2.5 设计成果</w:t>
      </w:r>
    </w:p>
    <w:p w14:paraId="6B92A253">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加盖相应中国建设部认可设计资质章的签章蓝图文件（平面图、天花图、地面材质图、立面图、剖面图、大样图等选用A3幅面图纸）、效果图及相应的电子文档光盘。</w:t>
      </w:r>
    </w:p>
    <w:p w14:paraId="54137C79">
      <w:pPr>
        <w:autoSpaceDE w:val="0"/>
        <w:autoSpaceDN w:val="0"/>
        <w:adjustRightInd w:val="0"/>
        <w:spacing w:line="440" w:lineRule="exact"/>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eastAsia="zh-CN"/>
        </w:rPr>
        <w:t>项目设计进度要求</w:t>
      </w:r>
    </w:p>
    <w:p w14:paraId="2FACA44E">
      <w:pPr>
        <w:autoSpaceDE w:val="0"/>
        <w:autoSpaceDN w:val="0"/>
        <w:adjustRightInd w:val="0"/>
        <w:spacing w:line="44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启动时间以甲方发函为准</w:t>
      </w:r>
    </w:p>
    <w:tbl>
      <w:tblPr>
        <w:tblStyle w:val="17"/>
        <w:tblpPr w:leftFromText="180" w:rightFromText="180" w:vertAnchor="text" w:horzAnchor="page" w:tblpX="1471" w:tblpY="60"/>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56"/>
        <w:gridCol w:w="3676"/>
      </w:tblGrid>
      <w:tr w14:paraId="0F92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1" w:hRule="atLeast"/>
        </w:trPr>
        <w:tc>
          <w:tcPr>
            <w:tcW w:w="5656" w:type="dxa"/>
            <w:noWrap w:val="0"/>
            <w:vAlign w:val="center"/>
          </w:tcPr>
          <w:p w14:paraId="3A42A50A">
            <w:pPr>
              <w:autoSpaceDE w:val="0"/>
              <w:autoSpaceDN w:val="0"/>
              <w:adjustRightInd w:val="0"/>
              <w:spacing w:line="440" w:lineRule="exact"/>
              <w:ind w:firstLine="482" w:firstLineChars="200"/>
              <w:jc w:val="center"/>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节点控制</w:t>
            </w:r>
          </w:p>
        </w:tc>
        <w:tc>
          <w:tcPr>
            <w:tcW w:w="3676" w:type="dxa"/>
            <w:noWrap w:val="0"/>
            <w:vAlign w:val="center"/>
          </w:tcPr>
          <w:p w14:paraId="027B04C8">
            <w:pPr>
              <w:autoSpaceDE w:val="0"/>
              <w:autoSpaceDN w:val="0"/>
              <w:adjustRightInd w:val="0"/>
              <w:spacing w:line="440" w:lineRule="exact"/>
              <w:jc w:val="center"/>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时间计划</w:t>
            </w:r>
          </w:p>
        </w:tc>
      </w:tr>
      <w:tr w14:paraId="10F4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trPr>
        <w:tc>
          <w:tcPr>
            <w:tcW w:w="5656" w:type="dxa"/>
            <w:noWrap w:val="0"/>
            <w:vAlign w:val="center"/>
          </w:tcPr>
          <w:p w14:paraId="24007A85">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概念</w:t>
            </w:r>
            <w:r>
              <w:rPr>
                <w:rFonts w:hint="eastAsia" w:ascii="宋体" w:hAnsi="宋体" w:eastAsia="宋体" w:cs="宋体"/>
                <w:color w:val="auto"/>
                <w:sz w:val="24"/>
                <w:szCs w:val="24"/>
                <w:highlight w:val="none"/>
                <w:lang w:val="zh-CN" w:eastAsia="zh-CN"/>
              </w:rPr>
              <w:t>阶段完成</w:t>
            </w:r>
          </w:p>
        </w:tc>
        <w:tc>
          <w:tcPr>
            <w:tcW w:w="3676" w:type="dxa"/>
            <w:noWrap w:val="0"/>
            <w:vAlign w:val="center"/>
          </w:tcPr>
          <w:p w14:paraId="79E80088">
            <w:pPr>
              <w:autoSpaceDE w:val="0"/>
              <w:autoSpaceDN w:val="0"/>
              <w:adjustRightInd w:val="0"/>
              <w:spacing w:line="44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7日历天</w:t>
            </w:r>
          </w:p>
        </w:tc>
      </w:tr>
      <w:tr w14:paraId="4211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trPr>
        <w:tc>
          <w:tcPr>
            <w:tcW w:w="5656" w:type="dxa"/>
            <w:noWrap w:val="0"/>
            <w:vAlign w:val="center"/>
          </w:tcPr>
          <w:p w14:paraId="780788C0">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方案阶段完成</w:t>
            </w:r>
          </w:p>
        </w:tc>
        <w:tc>
          <w:tcPr>
            <w:tcW w:w="3676" w:type="dxa"/>
            <w:noWrap w:val="0"/>
            <w:vAlign w:val="center"/>
          </w:tcPr>
          <w:p w14:paraId="10185786">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18日历天</w:t>
            </w:r>
          </w:p>
        </w:tc>
      </w:tr>
      <w:tr w14:paraId="695A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trPr>
        <w:tc>
          <w:tcPr>
            <w:tcW w:w="5656" w:type="dxa"/>
            <w:noWrap w:val="0"/>
            <w:vAlign w:val="center"/>
          </w:tcPr>
          <w:p w14:paraId="352714A6">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方案修改阶段完成</w:t>
            </w:r>
          </w:p>
        </w:tc>
        <w:tc>
          <w:tcPr>
            <w:tcW w:w="3676" w:type="dxa"/>
            <w:noWrap w:val="0"/>
            <w:vAlign w:val="center"/>
          </w:tcPr>
          <w:p w14:paraId="7F188D1B">
            <w:pPr>
              <w:autoSpaceDE w:val="0"/>
              <w:autoSpaceDN w:val="0"/>
              <w:adjustRightInd w:val="0"/>
              <w:spacing w:line="44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5日历天</w:t>
            </w:r>
          </w:p>
        </w:tc>
      </w:tr>
      <w:tr w14:paraId="646B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trPr>
        <w:tc>
          <w:tcPr>
            <w:tcW w:w="5656" w:type="dxa"/>
            <w:noWrap w:val="0"/>
            <w:vAlign w:val="center"/>
          </w:tcPr>
          <w:p w14:paraId="0D1FF070">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施工图阶段完成</w:t>
            </w:r>
          </w:p>
        </w:tc>
        <w:tc>
          <w:tcPr>
            <w:tcW w:w="3676" w:type="dxa"/>
            <w:noWrap w:val="0"/>
            <w:vAlign w:val="center"/>
          </w:tcPr>
          <w:p w14:paraId="512FA7EA">
            <w:pPr>
              <w:autoSpaceDE w:val="0"/>
              <w:autoSpaceDN w:val="0"/>
              <w:adjustRightInd w:val="0"/>
              <w:spacing w:line="44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25日历天</w:t>
            </w:r>
          </w:p>
        </w:tc>
      </w:tr>
      <w:tr w14:paraId="7D43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5" w:hRule="atLeast"/>
        </w:trPr>
        <w:tc>
          <w:tcPr>
            <w:tcW w:w="5656" w:type="dxa"/>
            <w:noWrap w:val="0"/>
            <w:vAlign w:val="center"/>
          </w:tcPr>
          <w:p w14:paraId="63A8EBB0">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现场设计交底</w:t>
            </w:r>
          </w:p>
        </w:tc>
        <w:tc>
          <w:tcPr>
            <w:tcW w:w="3676" w:type="dxa"/>
            <w:noWrap w:val="0"/>
            <w:vAlign w:val="center"/>
          </w:tcPr>
          <w:p w14:paraId="04C3CCEA">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施工单位进场（时间待定）</w:t>
            </w:r>
          </w:p>
        </w:tc>
      </w:tr>
      <w:tr w14:paraId="72C7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trPr>
        <w:tc>
          <w:tcPr>
            <w:tcW w:w="5656" w:type="dxa"/>
            <w:noWrap w:val="0"/>
            <w:vAlign w:val="center"/>
          </w:tcPr>
          <w:p w14:paraId="33FA93DE">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施工过程跟踪服务</w:t>
            </w:r>
          </w:p>
        </w:tc>
        <w:tc>
          <w:tcPr>
            <w:tcW w:w="3676" w:type="dxa"/>
            <w:noWrap w:val="0"/>
            <w:vAlign w:val="center"/>
          </w:tcPr>
          <w:p w14:paraId="616BA956">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施工进场到竣工期间</w:t>
            </w:r>
          </w:p>
        </w:tc>
      </w:tr>
      <w:tr w14:paraId="2EEF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 w:hRule="atLeast"/>
        </w:trPr>
        <w:tc>
          <w:tcPr>
            <w:tcW w:w="5656" w:type="dxa"/>
            <w:noWrap w:val="0"/>
            <w:vAlign w:val="center"/>
          </w:tcPr>
          <w:p w14:paraId="7DA670D2">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整体工程交付使用前的部品调配</w:t>
            </w:r>
          </w:p>
        </w:tc>
        <w:tc>
          <w:tcPr>
            <w:tcW w:w="3676" w:type="dxa"/>
            <w:noWrap w:val="0"/>
            <w:vAlign w:val="center"/>
          </w:tcPr>
          <w:p w14:paraId="57EBB3DE">
            <w:pPr>
              <w:autoSpaceDE w:val="0"/>
              <w:autoSpaceDN w:val="0"/>
              <w:adjustRightInd w:val="0"/>
              <w:spacing w:line="440" w:lineRule="exact"/>
              <w:ind w:firstLine="480" w:firstLineChars="20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竣工后1周内</w:t>
            </w:r>
          </w:p>
        </w:tc>
      </w:tr>
    </w:tbl>
    <w:p w14:paraId="2BEC694F">
      <w:pPr>
        <w:autoSpaceDE w:val="0"/>
        <w:autoSpaceDN w:val="0"/>
        <w:adjustRightInd w:val="0"/>
        <w:spacing w:line="440" w:lineRule="exact"/>
        <w:ind w:firstLine="0" w:firstLineChars="0"/>
        <w:rPr>
          <w:rFonts w:hint="eastAsia" w:ascii="宋体" w:hAnsi="宋体" w:eastAsia="宋体" w:cs="宋体"/>
          <w:color w:val="auto"/>
          <w:sz w:val="24"/>
          <w:szCs w:val="24"/>
          <w:highlight w:val="none"/>
          <w:lang w:val="zh-CN" w:eastAsia="zh-CN"/>
        </w:rPr>
      </w:pPr>
    </w:p>
    <w:bookmarkEnd w:id="126"/>
    <w:p w14:paraId="37D44AF2">
      <w:pPr>
        <w:autoSpaceDE w:val="0"/>
        <w:autoSpaceDN w:val="0"/>
        <w:adjustRightInd w:val="0"/>
        <w:spacing w:line="440" w:lineRule="exact"/>
        <w:ind w:firstLine="594" w:firstLineChars="200"/>
        <w:rPr>
          <w:rFonts w:hint="eastAsia" w:ascii="宋体" w:hAnsi="宋体" w:eastAsia="宋体" w:cs="宋体"/>
          <w:b/>
          <w:snapToGrid w:val="0"/>
          <w:color w:val="auto"/>
          <w:spacing w:val="-2"/>
          <w:kern w:val="0"/>
          <w:sz w:val="30"/>
          <w:szCs w:val="30"/>
          <w:highlight w:val="red"/>
          <w:lang w:val="zh-CN" w:eastAsia="zh-CN" w:bidi="ar-SA"/>
          <w14:textOutline w14:w="5448" w14:cap="sq" w14:cmpd="sng">
            <w14:solidFill>
              <w14:srgbClr w14:val="000000"/>
            </w14:solidFill>
            <w14:prstDash w14:val="solid"/>
            <w14:bevel/>
          </w14:textOutline>
        </w:rPr>
      </w:pPr>
    </w:p>
    <w:p w14:paraId="5D582F6B">
      <w:pPr>
        <w:autoSpaceDE w:val="0"/>
        <w:autoSpaceDN w:val="0"/>
        <w:adjustRightInd w:val="0"/>
        <w:spacing w:line="440" w:lineRule="exact"/>
        <w:ind w:firstLine="0" w:firstLineChars="0"/>
        <w:rPr>
          <w:rFonts w:hint="eastAsia" w:ascii="宋体" w:hAnsi="宋体" w:eastAsia="宋体" w:cs="宋体"/>
          <w:b/>
          <w:snapToGrid w:val="0"/>
          <w:color w:val="auto"/>
          <w:spacing w:val="-2"/>
          <w:kern w:val="0"/>
          <w:sz w:val="30"/>
          <w:szCs w:val="30"/>
          <w:highlight w:val="none"/>
          <w:lang w:val="zh-CN" w:eastAsia="zh-CN" w:bidi="ar-SA"/>
          <w14:textOutline w14:w="5448" w14:cap="sq" w14:cmpd="sng">
            <w14:solidFill>
              <w14:srgbClr w14:val="000000"/>
            </w14:solidFill>
            <w14:prstDash w14:val="solid"/>
            <w14:bevel/>
          </w14:textOutline>
        </w:rPr>
      </w:pPr>
      <w:bookmarkStart w:id="127" w:name="_Hlk136956495"/>
      <w:r>
        <w:rPr>
          <w:rFonts w:hint="eastAsia" w:ascii="宋体" w:hAnsi="宋体" w:eastAsia="宋体" w:cs="宋体"/>
          <w:b/>
          <w:snapToGrid w:val="0"/>
          <w:color w:val="auto"/>
          <w:spacing w:val="-2"/>
          <w:kern w:val="0"/>
          <w:sz w:val="30"/>
          <w:szCs w:val="30"/>
          <w:highlight w:val="none"/>
          <w:lang w:val="en-US" w:eastAsia="zh-CN" w:bidi="ar-SA"/>
          <w14:textOutline w14:w="5448" w14:cap="sq" w14:cmpd="sng">
            <w14:solidFill>
              <w14:srgbClr w14:val="000000"/>
            </w14:solidFill>
            <w14:prstDash w14:val="solid"/>
            <w14:bevel/>
          </w14:textOutline>
        </w:rPr>
        <w:t>办公室</w:t>
      </w:r>
      <w:r>
        <w:rPr>
          <w:rFonts w:hint="eastAsia" w:ascii="宋体" w:hAnsi="宋体" w:eastAsia="宋体" w:cs="宋体"/>
          <w:b/>
          <w:snapToGrid w:val="0"/>
          <w:color w:val="auto"/>
          <w:spacing w:val="-2"/>
          <w:kern w:val="0"/>
          <w:sz w:val="30"/>
          <w:szCs w:val="30"/>
          <w:highlight w:val="none"/>
          <w:lang w:val="zh-CN" w:eastAsia="zh-CN" w:bidi="ar-SA"/>
          <w14:textOutline w14:w="5448" w14:cap="sq" w14:cmpd="sng">
            <w14:solidFill>
              <w14:srgbClr w14:val="000000"/>
            </w14:solidFill>
            <w14:prstDash w14:val="solid"/>
            <w14:bevel/>
          </w14:textOutline>
        </w:rPr>
        <w:t>建筑</w:t>
      </w:r>
      <w:r>
        <w:rPr>
          <w:rFonts w:hint="eastAsia" w:ascii="宋体" w:hAnsi="宋体" w:eastAsia="宋体" w:cs="宋体"/>
          <w:b/>
          <w:snapToGrid w:val="0"/>
          <w:color w:val="auto"/>
          <w:spacing w:val="-2"/>
          <w:kern w:val="0"/>
          <w:sz w:val="30"/>
          <w:szCs w:val="30"/>
          <w:highlight w:val="none"/>
          <w:lang w:val="en-US" w:eastAsia="zh-CN" w:bidi="ar-SA"/>
          <w14:textOutline w14:w="5448" w14:cap="sq" w14:cmpd="sng">
            <w14:solidFill>
              <w14:srgbClr w14:val="000000"/>
            </w14:solidFill>
            <w14:prstDash w14:val="solid"/>
            <w14:bevel/>
          </w14:textOutline>
        </w:rPr>
        <w:t>平面图</w:t>
      </w:r>
      <w:r>
        <w:rPr>
          <w:rFonts w:hint="eastAsia" w:ascii="宋体" w:hAnsi="宋体" w:eastAsia="宋体" w:cs="宋体"/>
          <w:b/>
          <w:snapToGrid w:val="0"/>
          <w:color w:val="auto"/>
          <w:spacing w:val="-2"/>
          <w:kern w:val="0"/>
          <w:sz w:val="30"/>
          <w:szCs w:val="30"/>
          <w:highlight w:val="none"/>
          <w:lang w:val="zh-CN" w:eastAsia="zh-CN" w:bidi="ar-SA"/>
          <w14:textOutline w14:w="5448" w14:cap="sq" w14:cmpd="sng">
            <w14:solidFill>
              <w14:srgbClr w14:val="000000"/>
            </w14:solidFill>
            <w14:prstDash w14:val="solid"/>
            <w14:bevel/>
          </w14:textOutline>
        </w:rPr>
        <w:t>（CAD）电子文件</w:t>
      </w:r>
    </w:p>
    <w:bookmarkEnd w:id="127"/>
    <w:p w14:paraId="7878ADA6">
      <w:pPr>
        <w:pStyle w:val="6"/>
        <w:rPr>
          <w:rFonts w:hint="eastAsia" w:ascii="宋体" w:hAnsi="宋体" w:eastAsia="宋体" w:cs="宋体"/>
          <w:color w:val="auto"/>
          <w:spacing w:val="-3"/>
        </w:rPr>
      </w:pPr>
    </w:p>
    <w:p w14:paraId="626B8458">
      <w:pPr>
        <w:pStyle w:val="6"/>
        <w:rPr>
          <w:rFonts w:hint="eastAsia" w:ascii="宋体" w:hAnsi="宋体" w:eastAsia="宋体" w:cs="宋体"/>
          <w:color w:val="auto"/>
          <w:spacing w:val="-3"/>
        </w:rPr>
      </w:pPr>
    </w:p>
    <w:p w14:paraId="602A3972"/>
    <w:sectPr>
      <w:footerReference r:id="rId20" w:type="default"/>
      <w:pgSz w:w="11906" w:h="16839"/>
      <w:pgMar w:top="1440" w:right="1800" w:bottom="1440" w:left="1800" w:header="0" w:footer="118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2ED708-B1F0-43C2-B526-DABCB1F179B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E2E9">
    <w:pPr>
      <w:pStyle w:val="5"/>
      <w:spacing w:line="209" w:lineRule="auto"/>
      <w:ind w:left="3858"/>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1911">
    <w:pPr>
      <w:pStyle w:val="5"/>
      <w:spacing w:line="209" w:lineRule="auto"/>
      <w:ind w:left="381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C9737">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59C9737">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BB0D">
    <w:pPr>
      <w:pStyle w:val="5"/>
      <w:spacing w:line="209" w:lineRule="auto"/>
      <w:ind w:left="3914"/>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7E1BE">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87E1BE">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3012">
    <w:pPr>
      <w:pStyle w:val="5"/>
      <w:spacing w:line="209" w:lineRule="auto"/>
      <w:ind w:left="3912"/>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DD57">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56DD57">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1F5C">
    <w:pPr>
      <w:pStyle w:val="5"/>
      <w:spacing w:line="209" w:lineRule="auto"/>
      <w:ind w:left="3914"/>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A6B41">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5A6B41">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6AF8">
    <w:pPr>
      <w:pStyle w:val="5"/>
      <w:spacing w:line="209" w:lineRule="auto"/>
      <w:ind w:left="4720"/>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8D672">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AE8D672">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03A1">
    <w:pPr>
      <w:pStyle w:val="5"/>
      <w:spacing w:line="209" w:lineRule="auto"/>
      <w:ind w:left="3813"/>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060F2">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14060F2">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B3DB">
    <w:pPr>
      <w:pStyle w:val="5"/>
      <w:spacing w:line="209" w:lineRule="auto"/>
      <w:ind w:left="3858"/>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266F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B266F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BB7D">
    <w:pPr>
      <w:pStyle w:val="5"/>
      <w:spacing w:line="209" w:lineRule="auto"/>
      <w:ind w:left="3858"/>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86EB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E286EB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8357">
    <w:pPr>
      <w:pStyle w:val="5"/>
      <w:spacing w:line="209" w:lineRule="auto"/>
      <w:ind w:left="3813"/>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5876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E5876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3088">
    <w:pPr>
      <w:pStyle w:val="5"/>
      <w:spacing w:line="209" w:lineRule="auto"/>
      <w:ind w:left="381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90F1A">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F90F1A">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FED7">
    <w:pPr>
      <w:pStyle w:val="5"/>
      <w:spacing w:line="209" w:lineRule="auto"/>
      <w:ind w:left="381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FE29E">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5FE29E">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751">
    <w:pPr>
      <w:pStyle w:val="5"/>
      <w:spacing w:line="209" w:lineRule="auto"/>
      <w:ind w:left="381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83833">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D83833">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6E96">
    <w:pPr>
      <w:pStyle w:val="5"/>
      <w:spacing w:line="209" w:lineRule="auto"/>
      <w:ind w:left="381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0364">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980364">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637D">
    <w:pPr>
      <w:pStyle w:val="5"/>
      <w:spacing w:line="209" w:lineRule="auto"/>
      <w:ind w:left="381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C48A5">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CC48A5">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882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A7EA"/>
    <w:multiLevelType w:val="singleLevel"/>
    <w:tmpl w:val="891EA7EA"/>
    <w:lvl w:ilvl="0" w:tentative="0">
      <w:start w:val="3"/>
      <w:numFmt w:val="chineseCounting"/>
      <w:suff w:val="space"/>
      <w:lvlText w:val="第%1条"/>
      <w:lvlJc w:val="left"/>
      <w:rPr>
        <w:rFonts w:hint="eastAsia"/>
      </w:rPr>
    </w:lvl>
  </w:abstractNum>
  <w:abstractNum w:abstractNumId="1">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DD288350"/>
    <w:multiLevelType w:val="singleLevel"/>
    <w:tmpl w:val="DD288350"/>
    <w:lvl w:ilvl="0" w:tentative="0">
      <w:start w:val="2"/>
      <w:numFmt w:val="decimal"/>
      <w:suff w:val="nothing"/>
      <w:lvlText w:val="%1、"/>
      <w:lvlJc w:val="left"/>
    </w:lvl>
  </w:abstractNum>
  <w:abstractNum w:abstractNumId="3">
    <w:nsid w:val="DDE04D5F"/>
    <w:multiLevelType w:val="singleLevel"/>
    <w:tmpl w:val="DDE04D5F"/>
    <w:lvl w:ilvl="0" w:tentative="0">
      <w:start w:val="1"/>
      <w:numFmt w:val="chineseCounting"/>
      <w:suff w:val="nothing"/>
      <w:lvlText w:val="%1、"/>
      <w:lvlJc w:val="left"/>
      <w:rPr>
        <w:rFonts w:hint="eastAsia"/>
      </w:rPr>
    </w:lvl>
  </w:abstractNum>
  <w:abstractNum w:abstractNumId="4">
    <w:nsid w:val="FFFFFFFB"/>
    <w:multiLevelType w:val="multilevel"/>
    <w:tmpl w:val="FFFFFFFB"/>
    <w:lvl w:ilvl="0" w:tentative="0">
      <w:start w:val="1"/>
      <w:numFmt w:val="chineseCountingThousand"/>
      <w:lvlText w:val="第%1部分"/>
      <w:legacy w:legacy="1" w:legacySpace="0" w:legacyIndent="0"/>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2D9328CC"/>
    <w:multiLevelType w:val="singleLevel"/>
    <w:tmpl w:val="2D9328CC"/>
    <w:lvl w:ilvl="0" w:tentative="0">
      <w:start w:val="2"/>
      <w:numFmt w:val="chineseCounting"/>
      <w:suff w:val="space"/>
      <w:lvlText w:val="第%1章"/>
      <w:lvlJc w:val="left"/>
      <w:rPr>
        <w:rFonts w:hint="eastAsia"/>
      </w:rPr>
    </w:lvl>
  </w:abstractNum>
  <w:abstractNum w:abstractNumId="6">
    <w:nsid w:val="634DBBD3"/>
    <w:multiLevelType w:val="singleLevel"/>
    <w:tmpl w:val="634DBBD3"/>
    <w:lvl w:ilvl="0" w:tentative="0">
      <w:start w:val="6"/>
      <w:numFmt w:val="chineseCounting"/>
      <w:suff w:val="space"/>
      <w:lvlText w:val="第%1条"/>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lZTQ5NzUyOGJiODYwMjk1YWI2YjNlNDI3NWY3N2IifQ=="/>
  </w:docVars>
  <w:rsids>
    <w:rsidRoot w:val="00000000"/>
    <w:rsid w:val="0062159E"/>
    <w:rsid w:val="0081639E"/>
    <w:rsid w:val="01521C8D"/>
    <w:rsid w:val="016519C1"/>
    <w:rsid w:val="01DE59E3"/>
    <w:rsid w:val="024B215D"/>
    <w:rsid w:val="027652E0"/>
    <w:rsid w:val="02B10F41"/>
    <w:rsid w:val="02C80459"/>
    <w:rsid w:val="030529A7"/>
    <w:rsid w:val="0337738D"/>
    <w:rsid w:val="038C4A1D"/>
    <w:rsid w:val="03A754D4"/>
    <w:rsid w:val="03AB0B5E"/>
    <w:rsid w:val="03FB451B"/>
    <w:rsid w:val="044E2BE0"/>
    <w:rsid w:val="04740611"/>
    <w:rsid w:val="047703BC"/>
    <w:rsid w:val="04804CE5"/>
    <w:rsid w:val="04AB408C"/>
    <w:rsid w:val="04BD7D66"/>
    <w:rsid w:val="050B287F"/>
    <w:rsid w:val="05550E2D"/>
    <w:rsid w:val="056937CC"/>
    <w:rsid w:val="05EC445F"/>
    <w:rsid w:val="06664512"/>
    <w:rsid w:val="06714929"/>
    <w:rsid w:val="069C1A02"/>
    <w:rsid w:val="06D673FA"/>
    <w:rsid w:val="06DB7232"/>
    <w:rsid w:val="07016CD0"/>
    <w:rsid w:val="0733430F"/>
    <w:rsid w:val="073C5B3F"/>
    <w:rsid w:val="07815687"/>
    <w:rsid w:val="07C90779"/>
    <w:rsid w:val="07E628C3"/>
    <w:rsid w:val="07F13D1E"/>
    <w:rsid w:val="07FB4E2D"/>
    <w:rsid w:val="08522BDC"/>
    <w:rsid w:val="08B62FBA"/>
    <w:rsid w:val="091218F2"/>
    <w:rsid w:val="09FE29B2"/>
    <w:rsid w:val="0A5F778C"/>
    <w:rsid w:val="0A6E632D"/>
    <w:rsid w:val="0AD40D2A"/>
    <w:rsid w:val="0ADC23EB"/>
    <w:rsid w:val="0AF9186D"/>
    <w:rsid w:val="0B106E41"/>
    <w:rsid w:val="0B167530"/>
    <w:rsid w:val="0B2A0846"/>
    <w:rsid w:val="0B6C6401"/>
    <w:rsid w:val="0B731A1D"/>
    <w:rsid w:val="0B872A8F"/>
    <w:rsid w:val="0C14470F"/>
    <w:rsid w:val="0C920EF5"/>
    <w:rsid w:val="0CA1420F"/>
    <w:rsid w:val="0D0E2F37"/>
    <w:rsid w:val="0D4252AC"/>
    <w:rsid w:val="0D6F756B"/>
    <w:rsid w:val="0D8647A4"/>
    <w:rsid w:val="0D962964"/>
    <w:rsid w:val="0DA228DB"/>
    <w:rsid w:val="0DDC74AE"/>
    <w:rsid w:val="0DE156E8"/>
    <w:rsid w:val="0E0367E9"/>
    <w:rsid w:val="0E112FAB"/>
    <w:rsid w:val="0E9262AD"/>
    <w:rsid w:val="0E9E6399"/>
    <w:rsid w:val="0EB377A1"/>
    <w:rsid w:val="0ECE5049"/>
    <w:rsid w:val="0EEB1AF5"/>
    <w:rsid w:val="0EF96A7C"/>
    <w:rsid w:val="0FA40948"/>
    <w:rsid w:val="0FB7518D"/>
    <w:rsid w:val="1041184B"/>
    <w:rsid w:val="1052018C"/>
    <w:rsid w:val="10901C63"/>
    <w:rsid w:val="10A93E63"/>
    <w:rsid w:val="10D30883"/>
    <w:rsid w:val="10DE1E47"/>
    <w:rsid w:val="10E676B0"/>
    <w:rsid w:val="11384B3D"/>
    <w:rsid w:val="11B61DC5"/>
    <w:rsid w:val="11CF51AC"/>
    <w:rsid w:val="11DC2C5C"/>
    <w:rsid w:val="11ED4260"/>
    <w:rsid w:val="11FF1E70"/>
    <w:rsid w:val="1212349F"/>
    <w:rsid w:val="12163B1E"/>
    <w:rsid w:val="121A05A5"/>
    <w:rsid w:val="124739CC"/>
    <w:rsid w:val="1294743A"/>
    <w:rsid w:val="12D947DB"/>
    <w:rsid w:val="13575E9C"/>
    <w:rsid w:val="135F226F"/>
    <w:rsid w:val="13652EC9"/>
    <w:rsid w:val="13961EAE"/>
    <w:rsid w:val="13E612BB"/>
    <w:rsid w:val="140B63F8"/>
    <w:rsid w:val="14465FB1"/>
    <w:rsid w:val="14775F3B"/>
    <w:rsid w:val="1495489E"/>
    <w:rsid w:val="14B14664"/>
    <w:rsid w:val="14C8253B"/>
    <w:rsid w:val="150C12A6"/>
    <w:rsid w:val="15324082"/>
    <w:rsid w:val="1547116B"/>
    <w:rsid w:val="15727641"/>
    <w:rsid w:val="16280FBF"/>
    <w:rsid w:val="16720FFC"/>
    <w:rsid w:val="16737ACF"/>
    <w:rsid w:val="16897AA8"/>
    <w:rsid w:val="168D7A89"/>
    <w:rsid w:val="16967401"/>
    <w:rsid w:val="16B730C0"/>
    <w:rsid w:val="16E003F8"/>
    <w:rsid w:val="1707516F"/>
    <w:rsid w:val="176B4DF7"/>
    <w:rsid w:val="17D11706"/>
    <w:rsid w:val="17EF6030"/>
    <w:rsid w:val="17FD7490"/>
    <w:rsid w:val="186018A3"/>
    <w:rsid w:val="187F1162"/>
    <w:rsid w:val="18A66740"/>
    <w:rsid w:val="18BA663E"/>
    <w:rsid w:val="18CB084B"/>
    <w:rsid w:val="18D0125D"/>
    <w:rsid w:val="18DA4633"/>
    <w:rsid w:val="18FF0C43"/>
    <w:rsid w:val="19016AE6"/>
    <w:rsid w:val="190C6A04"/>
    <w:rsid w:val="19A05834"/>
    <w:rsid w:val="1A1040B7"/>
    <w:rsid w:val="1A15126C"/>
    <w:rsid w:val="1A3E33CA"/>
    <w:rsid w:val="1A5328A6"/>
    <w:rsid w:val="1A9058A9"/>
    <w:rsid w:val="1ACE5876"/>
    <w:rsid w:val="1AD02148"/>
    <w:rsid w:val="1BA67C5C"/>
    <w:rsid w:val="1BFB084B"/>
    <w:rsid w:val="1C0F7229"/>
    <w:rsid w:val="1C196C5F"/>
    <w:rsid w:val="1C537E32"/>
    <w:rsid w:val="1C641230"/>
    <w:rsid w:val="1C776457"/>
    <w:rsid w:val="1CD83537"/>
    <w:rsid w:val="1CE43BE9"/>
    <w:rsid w:val="1CEB3179"/>
    <w:rsid w:val="1CF739BD"/>
    <w:rsid w:val="1D045D76"/>
    <w:rsid w:val="1D0535BD"/>
    <w:rsid w:val="1D370D52"/>
    <w:rsid w:val="1D4260C8"/>
    <w:rsid w:val="1D7E153C"/>
    <w:rsid w:val="1D85546D"/>
    <w:rsid w:val="1DBA3972"/>
    <w:rsid w:val="1DBF0DC4"/>
    <w:rsid w:val="1EFC2500"/>
    <w:rsid w:val="1F746228"/>
    <w:rsid w:val="1F9803AC"/>
    <w:rsid w:val="1FA63430"/>
    <w:rsid w:val="20204E45"/>
    <w:rsid w:val="207601C9"/>
    <w:rsid w:val="20C1701D"/>
    <w:rsid w:val="20EB1B06"/>
    <w:rsid w:val="214E3DC8"/>
    <w:rsid w:val="21506E60"/>
    <w:rsid w:val="21571EA1"/>
    <w:rsid w:val="2197751D"/>
    <w:rsid w:val="21C347B6"/>
    <w:rsid w:val="223A2013"/>
    <w:rsid w:val="22530B20"/>
    <w:rsid w:val="22A238FE"/>
    <w:rsid w:val="22F17100"/>
    <w:rsid w:val="231352C9"/>
    <w:rsid w:val="232C607D"/>
    <w:rsid w:val="233B65CE"/>
    <w:rsid w:val="23852F93"/>
    <w:rsid w:val="238B53EB"/>
    <w:rsid w:val="23961AF3"/>
    <w:rsid w:val="23AB7A20"/>
    <w:rsid w:val="23E753B9"/>
    <w:rsid w:val="247C6E9E"/>
    <w:rsid w:val="249315A6"/>
    <w:rsid w:val="24FB4010"/>
    <w:rsid w:val="254E06EB"/>
    <w:rsid w:val="25B04584"/>
    <w:rsid w:val="25F331EF"/>
    <w:rsid w:val="25F37ECB"/>
    <w:rsid w:val="269667C8"/>
    <w:rsid w:val="26AC513E"/>
    <w:rsid w:val="26B13AF5"/>
    <w:rsid w:val="26CB1A16"/>
    <w:rsid w:val="26CB6C26"/>
    <w:rsid w:val="26D22DA5"/>
    <w:rsid w:val="276337D6"/>
    <w:rsid w:val="27644F0C"/>
    <w:rsid w:val="27CE397B"/>
    <w:rsid w:val="2865667D"/>
    <w:rsid w:val="28783673"/>
    <w:rsid w:val="28960956"/>
    <w:rsid w:val="28B05368"/>
    <w:rsid w:val="28C12B91"/>
    <w:rsid w:val="28D60F08"/>
    <w:rsid w:val="28D9041B"/>
    <w:rsid w:val="291807B8"/>
    <w:rsid w:val="291E6F4C"/>
    <w:rsid w:val="29A16615"/>
    <w:rsid w:val="29C27101"/>
    <w:rsid w:val="29F773EA"/>
    <w:rsid w:val="2A355B25"/>
    <w:rsid w:val="2A3D0E7D"/>
    <w:rsid w:val="2A5C57A7"/>
    <w:rsid w:val="2A6C0E9B"/>
    <w:rsid w:val="2A874FA0"/>
    <w:rsid w:val="2A9E191C"/>
    <w:rsid w:val="2ABA24CE"/>
    <w:rsid w:val="2ACB4663"/>
    <w:rsid w:val="2AF4778E"/>
    <w:rsid w:val="2BA21900"/>
    <w:rsid w:val="2BD55196"/>
    <w:rsid w:val="2BDA3EB4"/>
    <w:rsid w:val="2CBE1DF0"/>
    <w:rsid w:val="2D430559"/>
    <w:rsid w:val="2D634C24"/>
    <w:rsid w:val="2D683FBD"/>
    <w:rsid w:val="2D79041E"/>
    <w:rsid w:val="2DC86CB0"/>
    <w:rsid w:val="2DE36312"/>
    <w:rsid w:val="2E5954C4"/>
    <w:rsid w:val="2E82065B"/>
    <w:rsid w:val="2EE24976"/>
    <w:rsid w:val="2F39593F"/>
    <w:rsid w:val="2FB92D54"/>
    <w:rsid w:val="2FDB2978"/>
    <w:rsid w:val="305C6034"/>
    <w:rsid w:val="311717AE"/>
    <w:rsid w:val="31696841"/>
    <w:rsid w:val="31794C87"/>
    <w:rsid w:val="318002C1"/>
    <w:rsid w:val="319A47D3"/>
    <w:rsid w:val="32415D60"/>
    <w:rsid w:val="32FF4F22"/>
    <w:rsid w:val="331A5406"/>
    <w:rsid w:val="335E3DB5"/>
    <w:rsid w:val="337C001D"/>
    <w:rsid w:val="343E2860"/>
    <w:rsid w:val="34915561"/>
    <w:rsid w:val="34C603ED"/>
    <w:rsid w:val="350607E9"/>
    <w:rsid w:val="350D601C"/>
    <w:rsid w:val="352D3475"/>
    <w:rsid w:val="355A755C"/>
    <w:rsid w:val="35B03A5C"/>
    <w:rsid w:val="36176A26"/>
    <w:rsid w:val="3623361D"/>
    <w:rsid w:val="362A675A"/>
    <w:rsid w:val="36486BE0"/>
    <w:rsid w:val="366C42F2"/>
    <w:rsid w:val="367962B1"/>
    <w:rsid w:val="36813DF9"/>
    <w:rsid w:val="36A07344"/>
    <w:rsid w:val="36BA5F23"/>
    <w:rsid w:val="376E2676"/>
    <w:rsid w:val="37D921E5"/>
    <w:rsid w:val="37EC5585"/>
    <w:rsid w:val="3801173C"/>
    <w:rsid w:val="382014AF"/>
    <w:rsid w:val="38253A45"/>
    <w:rsid w:val="38670D13"/>
    <w:rsid w:val="38C74734"/>
    <w:rsid w:val="39094C17"/>
    <w:rsid w:val="393B1888"/>
    <w:rsid w:val="39966A30"/>
    <w:rsid w:val="399B5EDE"/>
    <w:rsid w:val="39A405D1"/>
    <w:rsid w:val="39BD78E5"/>
    <w:rsid w:val="39EB0712"/>
    <w:rsid w:val="3A5F5D0E"/>
    <w:rsid w:val="3A882502"/>
    <w:rsid w:val="3B9D6D59"/>
    <w:rsid w:val="3B9E32FE"/>
    <w:rsid w:val="3BC0187C"/>
    <w:rsid w:val="3BF43C71"/>
    <w:rsid w:val="3BFF2A9E"/>
    <w:rsid w:val="3C410359"/>
    <w:rsid w:val="3C444954"/>
    <w:rsid w:val="3C483DCA"/>
    <w:rsid w:val="3C7D493C"/>
    <w:rsid w:val="3C7F70D3"/>
    <w:rsid w:val="3CA7C14F"/>
    <w:rsid w:val="3CE753A4"/>
    <w:rsid w:val="3CEC2A96"/>
    <w:rsid w:val="3CEE6C54"/>
    <w:rsid w:val="3D01590E"/>
    <w:rsid w:val="3D2C725B"/>
    <w:rsid w:val="3D6A38DF"/>
    <w:rsid w:val="3D89125E"/>
    <w:rsid w:val="3DD9381B"/>
    <w:rsid w:val="3DE71A3B"/>
    <w:rsid w:val="3E1E3FF4"/>
    <w:rsid w:val="3E754BBB"/>
    <w:rsid w:val="3E80523B"/>
    <w:rsid w:val="3EA81AA3"/>
    <w:rsid w:val="3EE15E23"/>
    <w:rsid w:val="3F0D6DF8"/>
    <w:rsid w:val="3F493B28"/>
    <w:rsid w:val="3FDF7FDB"/>
    <w:rsid w:val="402661E4"/>
    <w:rsid w:val="402E22F3"/>
    <w:rsid w:val="410B035C"/>
    <w:rsid w:val="4125649B"/>
    <w:rsid w:val="413D5DEA"/>
    <w:rsid w:val="415A75A6"/>
    <w:rsid w:val="418846DA"/>
    <w:rsid w:val="419D4E60"/>
    <w:rsid w:val="41B0038E"/>
    <w:rsid w:val="41B263F0"/>
    <w:rsid w:val="423F533B"/>
    <w:rsid w:val="4269006D"/>
    <w:rsid w:val="42731488"/>
    <w:rsid w:val="42FE0E2D"/>
    <w:rsid w:val="430E7D83"/>
    <w:rsid w:val="4332272B"/>
    <w:rsid w:val="43324E9F"/>
    <w:rsid w:val="436A6EA3"/>
    <w:rsid w:val="43AE2FCA"/>
    <w:rsid w:val="43AF029E"/>
    <w:rsid w:val="4418568A"/>
    <w:rsid w:val="44326EAC"/>
    <w:rsid w:val="4496320C"/>
    <w:rsid w:val="454B3BB9"/>
    <w:rsid w:val="45675CA0"/>
    <w:rsid w:val="45E76415"/>
    <w:rsid w:val="46537694"/>
    <w:rsid w:val="467C1A0E"/>
    <w:rsid w:val="4691090E"/>
    <w:rsid w:val="46A26D6F"/>
    <w:rsid w:val="474A6558"/>
    <w:rsid w:val="47EB004F"/>
    <w:rsid w:val="484713ED"/>
    <w:rsid w:val="484F3DFE"/>
    <w:rsid w:val="487B0CA4"/>
    <w:rsid w:val="48AE6D76"/>
    <w:rsid w:val="493B6D76"/>
    <w:rsid w:val="49BE123B"/>
    <w:rsid w:val="49BE56DF"/>
    <w:rsid w:val="49DE1FCC"/>
    <w:rsid w:val="49F92932"/>
    <w:rsid w:val="4A2031A4"/>
    <w:rsid w:val="4A39757F"/>
    <w:rsid w:val="4A3E1579"/>
    <w:rsid w:val="4A4D0DC4"/>
    <w:rsid w:val="4A550033"/>
    <w:rsid w:val="4A640BA3"/>
    <w:rsid w:val="4A98628A"/>
    <w:rsid w:val="4ACA1E61"/>
    <w:rsid w:val="4ADA0B8C"/>
    <w:rsid w:val="4B094738"/>
    <w:rsid w:val="4B5826AD"/>
    <w:rsid w:val="4B695157"/>
    <w:rsid w:val="4B7C6BF7"/>
    <w:rsid w:val="4B9D30F9"/>
    <w:rsid w:val="4BEA0D5A"/>
    <w:rsid w:val="4BEF527F"/>
    <w:rsid w:val="4BF929FE"/>
    <w:rsid w:val="4C485569"/>
    <w:rsid w:val="4C6B490F"/>
    <w:rsid w:val="4C8E681B"/>
    <w:rsid w:val="4C9F3C7E"/>
    <w:rsid w:val="4CAA3268"/>
    <w:rsid w:val="4CC50B32"/>
    <w:rsid w:val="4CCF6ECB"/>
    <w:rsid w:val="4CD4361D"/>
    <w:rsid w:val="4CE70AA9"/>
    <w:rsid w:val="4CEF5BAF"/>
    <w:rsid w:val="4CF506A4"/>
    <w:rsid w:val="4CFD7AF5"/>
    <w:rsid w:val="4D0A41E1"/>
    <w:rsid w:val="4D145493"/>
    <w:rsid w:val="4D950505"/>
    <w:rsid w:val="4DA73B6D"/>
    <w:rsid w:val="4DCE6F3B"/>
    <w:rsid w:val="4E314A0C"/>
    <w:rsid w:val="4E69203F"/>
    <w:rsid w:val="4E9439D5"/>
    <w:rsid w:val="4EBB3AB1"/>
    <w:rsid w:val="4F6A7603"/>
    <w:rsid w:val="4F7A1182"/>
    <w:rsid w:val="4F8974E0"/>
    <w:rsid w:val="4F9F566B"/>
    <w:rsid w:val="503A5393"/>
    <w:rsid w:val="503B0FD3"/>
    <w:rsid w:val="50734669"/>
    <w:rsid w:val="50965836"/>
    <w:rsid w:val="50B138A7"/>
    <w:rsid w:val="50B8392D"/>
    <w:rsid w:val="50C7217C"/>
    <w:rsid w:val="50E33C7D"/>
    <w:rsid w:val="50E85C87"/>
    <w:rsid w:val="51234079"/>
    <w:rsid w:val="51383F76"/>
    <w:rsid w:val="513B5867"/>
    <w:rsid w:val="51431C84"/>
    <w:rsid w:val="514D2D34"/>
    <w:rsid w:val="514E559A"/>
    <w:rsid w:val="516A310A"/>
    <w:rsid w:val="5176552F"/>
    <w:rsid w:val="51A9105C"/>
    <w:rsid w:val="51B82A14"/>
    <w:rsid w:val="521921C5"/>
    <w:rsid w:val="527B4890"/>
    <w:rsid w:val="5287031E"/>
    <w:rsid w:val="529D7873"/>
    <w:rsid w:val="52AB4326"/>
    <w:rsid w:val="52AF3E17"/>
    <w:rsid w:val="5322283B"/>
    <w:rsid w:val="532C374E"/>
    <w:rsid w:val="532D5E66"/>
    <w:rsid w:val="535D3175"/>
    <w:rsid w:val="536746F1"/>
    <w:rsid w:val="53D94462"/>
    <w:rsid w:val="53FA37B7"/>
    <w:rsid w:val="54177EC5"/>
    <w:rsid w:val="54496BD2"/>
    <w:rsid w:val="54735670"/>
    <w:rsid w:val="54835CAB"/>
    <w:rsid w:val="54B75204"/>
    <w:rsid w:val="54E67898"/>
    <w:rsid w:val="54F80988"/>
    <w:rsid w:val="554967A4"/>
    <w:rsid w:val="555B2034"/>
    <w:rsid w:val="55791BB1"/>
    <w:rsid w:val="55AA6B17"/>
    <w:rsid w:val="55D96E5B"/>
    <w:rsid w:val="55E02539"/>
    <w:rsid w:val="569349FB"/>
    <w:rsid w:val="56CA56C3"/>
    <w:rsid w:val="5723513E"/>
    <w:rsid w:val="572777A0"/>
    <w:rsid w:val="57405985"/>
    <w:rsid w:val="574D043E"/>
    <w:rsid w:val="57873616"/>
    <w:rsid w:val="57943942"/>
    <w:rsid w:val="57BC176E"/>
    <w:rsid w:val="57D245AB"/>
    <w:rsid w:val="587C650B"/>
    <w:rsid w:val="589173F6"/>
    <w:rsid w:val="58D9332F"/>
    <w:rsid w:val="59744B64"/>
    <w:rsid w:val="598E1A11"/>
    <w:rsid w:val="599A2A00"/>
    <w:rsid w:val="59A75CCB"/>
    <w:rsid w:val="59B83F15"/>
    <w:rsid w:val="5A0C6B3E"/>
    <w:rsid w:val="5A0E5D14"/>
    <w:rsid w:val="5A584FD3"/>
    <w:rsid w:val="5A76732C"/>
    <w:rsid w:val="5AD273D7"/>
    <w:rsid w:val="5ADC7773"/>
    <w:rsid w:val="5AE250D9"/>
    <w:rsid w:val="5AE44879"/>
    <w:rsid w:val="5B060C94"/>
    <w:rsid w:val="5B0F16B8"/>
    <w:rsid w:val="5B560498"/>
    <w:rsid w:val="5B9D7785"/>
    <w:rsid w:val="5BAB0007"/>
    <w:rsid w:val="5BB24166"/>
    <w:rsid w:val="5BF44CB9"/>
    <w:rsid w:val="5C6843FF"/>
    <w:rsid w:val="5C6846EF"/>
    <w:rsid w:val="5C720816"/>
    <w:rsid w:val="5CDA5F34"/>
    <w:rsid w:val="5D3F048D"/>
    <w:rsid w:val="5D683540"/>
    <w:rsid w:val="5D9E400B"/>
    <w:rsid w:val="5DB76A3F"/>
    <w:rsid w:val="5E391380"/>
    <w:rsid w:val="5EC5428B"/>
    <w:rsid w:val="5F103E8F"/>
    <w:rsid w:val="5F531046"/>
    <w:rsid w:val="5F596F5B"/>
    <w:rsid w:val="5F990328"/>
    <w:rsid w:val="5FC41785"/>
    <w:rsid w:val="5FDA1F88"/>
    <w:rsid w:val="5FEED3A5"/>
    <w:rsid w:val="60077E55"/>
    <w:rsid w:val="6044183B"/>
    <w:rsid w:val="606757AF"/>
    <w:rsid w:val="6095382A"/>
    <w:rsid w:val="609603C4"/>
    <w:rsid w:val="60A87E52"/>
    <w:rsid w:val="60D51D99"/>
    <w:rsid w:val="60DF1D6B"/>
    <w:rsid w:val="60F1108B"/>
    <w:rsid w:val="60F7156C"/>
    <w:rsid w:val="60F75C4D"/>
    <w:rsid w:val="617D1584"/>
    <w:rsid w:val="623A0039"/>
    <w:rsid w:val="623B1DC3"/>
    <w:rsid w:val="624A6FC8"/>
    <w:rsid w:val="62A17D8B"/>
    <w:rsid w:val="63021A00"/>
    <w:rsid w:val="630B3A1F"/>
    <w:rsid w:val="63A50986"/>
    <w:rsid w:val="63A802E3"/>
    <w:rsid w:val="641A5530"/>
    <w:rsid w:val="642303DA"/>
    <w:rsid w:val="64A92931"/>
    <w:rsid w:val="64BA34FF"/>
    <w:rsid w:val="655C29BA"/>
    <w:rsid w:val="65712937"/>
    <w:rsid w:val="65BB6FB3"/>
    <w:rsid w:val="668B7F72"/>
    <w:rsid w:val="66952ECC"/>
    <w:rsid w:val="66B71094"/>
    <w:rsid w:val="66BE4FB0"/>
    <w:rsid w:val="674A1F08"/>
    <w:rsid w:val="676414D6"/>
    <w:rsid w:val="67746F85"/>
    <w:rsid w:val="67F500C6"/>
    <w:rsid w:val="68463B6F"/>
    <w:rsid w:val="684D542D"/>
    <w:rsid w:val="68833B1F"/>
    <w:rsid w:val="688A4175"/>
    <w:rsid w:val="68CA105B"/>
    <w:rsid w:val="68CE1FC1"/>
    <w:rsid w:val="68F831F0"/>
    <w:rsid w:val="69507F4C"/>
    <w:rsid w:val="6A01645F"/>
    <w:rsid w:val="6A184FB6"/>
    <w:rsid w:val="6A1F3F21"/>
    <w:rsid w:val="6A342EDC"/>
    <w:rsid w:val="6A5E46FE"/>
    <w:rsid w:val="6A7C4ACE"/>
    <w:rsid w:val="6AEF2576"/>
    <w:rsid w:val="6B0C3838"/>
    <w:rsid w:val="6B1E16E2"/>
    <w:rsid w:val="6B494D0C"/>
    <w:rsid w:val="6B6446DD"/>
    <w:rsid w:val="6B731483"/>
    <w:rsid w:val="6BAB5A1A"/>
    <w:rsid w:val="6BDF70C3"/>
    <w:rsid w:val="6BE253C0"/>
    <w:rsid w:val="6C0F2D9C"/>
    <w:rsid w:val="6C17287C"/>
    <w:rsid w:val="6C451B41"/>
    <w:rsid w:val="6C451EA3"/>
    <w:rsid w:val="6C467142"/>
    <w:rsid w:val="6CAB612B"/>
    <w:rsid w:val="6CAF68C1"/>
    <w:rsid w:val="6CBD0715"/>
    <w:rsid w:val="6CDE55CC"/>
    <w:rsid w:val="6D1554C3"/>
    <w:rsid w:val="6D480C98"/>
    <w:rsid w:val="6DD02230"/>
    <w:rsid w:val="6DFE5138"/>
    <w:rsid w:val="6E5464CB"/>
    <w:rsid w:val="6E8C2E06"/>
    <w:rsid w:val="6EA252BD"/>
    <w:rsid w:val="6ECC06DE"/>
    <w:rsid w:val="6ECC57F8"/>
    <w:rsid w:val="6F1559AF"/>
    <w:rsid w:val="6F6F40F6"/>
    <w:rsid w:val="6FBC2A18"/>
    <w:rsid w:val="6FBC3566"/>
    <w:rsid w:val="6FC529B5"/>
    <w:rsid w:val="6FE25394"/>
    <w:rsid w:val="709C5A37"/>
    <w:rsid w:val="70C0031D"/>
    <w:rsid w:val="71325EE7"/>
    <w:rsid w:val="71DB04E8"/>
    <w:rsid w:val="71F17B50"/>
    <w:rsid w:val="722F39CB"/>
    <w:rsid w:val="72843550"/>
    <w:rsid w:val="72B84B27"/>
    <w:rsid w:val="72D10AE8"/>
    <w:rsid w:val="72D354A8"/>
    <w:rsid w:val="72F16E4C"/>
    <w:rsid w:val="73193B05"/>
    <w:rsid w:val="73332E43"/>
    <w:rsid w:val="733615DD"/>
    <w:rsid w:val="738340F2"/>
    <w:rsid w:val="73B512F2"/>
    <w:rsid w:val="73D17C39"/>
    <w:rsid w:val="73D20C3F"/>
    <w:rsid w:val="73DD0409"/>
    <w:rsid w:val="742E508B"/>
    <w:rsid w:val="746351B9"/>
    <w:rsid w:val="74FA31C0"/>
    <w:rsid w:val="75106C64"/>
    <w:rsid w:val="75272BB9"/>
    <w:rsid w:val="752913AF"/>
    <w:rsid w:val="75495008"/>
    <w:rsid w:val="75D6570F"/>
    <w:rsid w:val="76200BC8"/>
    <w:rsid w:val="76680F52"/>
    <w:rsid w:val="767023A0"/>
    <w:rsid w:val="769E2C98"/>
    <w:rsid w:val="76E73992"/>
    <w:rsid w:val="76F024A4"/>
    <w:rsid w:val="76F537B4"/>
    <w:rsid w:val="7707634A"/>
    <w:rsid w:val="77190F85"/>
    <w:rsid w:val="77452DDC"/>
    <w:rsid w:val="77767182"/>
    <w:rsid w:val="77C96E79"/>
    <w:rsid w:val="781763AF"/>
    <w:rsid w:val="78654B43"/>
    <w:rsid w:val="7890625F"/>
    <w:rsid w:val="78965A3D"/>
    <w:rsid w:val="78DE6804"/>
    <w:rsid w:val="79132D7C"/>
    <w:rsid w:val="79226841"/>
    <w:rsid w:val="793D6F43"/>
    <w:rsid w:val="794744F9"/>
    <w:rsid w:val="794F33AE"/>
    <w:rsid w:val="7967694A"/>
    <w:rsid w:val="7A301FE5"/>
    <w:rsid w:val="7A567954"/>
    <w:rsid w:val="7AC53950"/>
    <w:rsid w:val="7AD324E9"/>
    <w:rsid w:val="7AF27FBF"/>
    <w:rsid w:val="7AF83CFD"/>
    <w:rsid w:val="7AFD1314"/>
    <w:rsid w:val="7B6A4119"/>
    <w:rsid w:val="7B914152"/>
    <w:rsid w:val="7B9D41C2"/>
    <w:rsid w:val="7B9D6653"/>
    <w:rsid w:val="7BAA1D90"/>
    <w:rsid w:val="7BDF0509"/>
    <w:rsid w:val="7BDF0A19"/>
    <w:rsid w:val="7BE0703D"/>
    <w:rsid w:val="7BFD2DF3"/>
    <w:rsid w:val="7C0B4CB0"/>
    <w:rsid w:val="7C4765A0"/>
    <w:rsid w:val="7C774F4F"/>
    <w:rsid w:val="7CF908A0"/>
    <w:rsid w:val="7D2B02F1"/>
    <w:rsid w:val="7D4F6FFE"/>
    <w:rsid w:val="7D8E05CF"/>
    <w:rsid w:val="7DE862C6"/>
    <w:rsid w:val="7DE92F32"/>
    <w:rsid w:val="7E8F78A8"/>
    <w:rsid w:val="7E9C387D"/>
    <w:rsid w:val="7EB443DF"/>
    <w:rsid w:val="7EC360E7"/>
    <w:rsid w:val="7EDE4822"/>
    <w:rsid w:val="7EEF18BB"/>
    <w:rsid w:val="7EFA44D8"/>
    <w:rsid w:val="7F8E327F"/>
    <w:rsid w:val="7F9D2332"/>
    <w:rsid w:val="7FC540FD"/>
    <w:rsid w:val="CEF6ABC0"/>
    <w:rsid w:val="E77B6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paragraph" w:styleId="2">
    <w:name w:val="heading 3"/>
    <w:basedOn w:val="1"/>
    <w:next w:val="1"/>
    <w:qFormat/>
    <w:uiPriority w:val="0"/>
    <w:pPr>
      <w:keepNext/>
      <w:keepLines/>
      <w:numPr>
        <w:ilvl w:val="2"/>
        <w:numId w:val="2"/>
      </w:numPr>
      <w:adjustRightInd w:val="0"/>
      <w:spacing w:before="260" w:after="260" w:line="416" w:lineRule="atLeast"/>
      <w:outlineLvl w:val="2"/>
    </w:pPr>
    <w:rPr>
      <w:b/>
      <w:kern w:val="0"/>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semiHidden/>
    <w:qFormat/>
    <w:uiPriority w:val="0"/>
    <w:rPr>
      <w:rFonts w:ascii="宋体" w:hAnsi="宋体" w:eastAsia="宋体" w:cs="宋体"/>
      <w:sz w:val="24"/>
      <w:szCs w:val="24"/>
      <w:lang w:val="en-US" w:eastAsia="en-US" w:bidi="ar-SA"/>
    </w:rPr>
  </w:style>
  <w:style w:type="paragraph" w:styleId="6">
    <w:name w:val="Body Text 2"/>
    <w:basedOn w:val="1"/>
    <w:semiHidden/>
    <w:unhideWhenUsed/>
    <w:qFormat/>
    <w:uiPriority w:val="99"/>
    <w:rPr>
      <w:rFonts w:hint="eastAsia" w:ascii="宋体" w:hAnsi="宋体" w:eastAsia="宋体" w:cs="Times New Roman"/>
      <w:sz w:val="24"/>
      <w:szCs w:val="24"/>
    </w:rPr>
  </w:style>
  <w:style w:type="paragraph" w:styleId="7">
    <w:name w:val="Body Text Indent"/>
    <w:basedOn w:val="1"/>
    <w:next w:val="8"/>
    <w:unhideWhenUsed/>
    <w:qFormat/>
    <w:uiPriority w:val="99"/>
    <w:pPr>
      <w:spacing w:after="120"/>
      <w:ind w:left="420" w:leftChars="200"/>
    </w:pPr>
    <w:rPr>
      <w:szCs w:val="22"/>
    </w:rPr>
  </w:style>
  <w:style w:type="paragraph" w:styleId="8">
    <w:name w:val="Body Text First Indent 2"/>
    <w:basedOn w:val="7"/>
    <w:next w:val="5"/>
    <w:qFormat/>
    <w:uiPriority w:val="0"/>
    <w:pPr>
      <w:ind w:firstLine="420"/>
    </w:pPr>
    <w:rPr>
      <w:rFonts w:ascii="Calibri" w:hAnsi="Calibri"/>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1"/>
    </w:rPr>
  </w:style>
  <w:style w:type="paragraph" w:styleId="11">
    <w:name w:val="Date"/>
    <w:basedOn w:val="1"/>
    <w:next w:val="1"/>
    <w:semiHidden/>
    <w:unhideWhenUsed/>
    <w:qFormat/>
    <w:uiPriority w:val="99"/>
    <w:pPr>
      <w:ind w:left="100" w:leftChars="25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unhideWhenUsed/>
    <w:qFormat/>
    <w:uiPriority w:val="39"/>
    <w:pPr>
      <w:spacing w:before="120"/>
      <w:ind w:left="240"/>
      <w:jc w:val="left"/>
    </w:pPr>
    <w:rPr>
      <w:rFonts w:ascii="Calibri" w:hAnsi="Calibri" w:eastAsia="宋体" w:cs="Times New Roman"/>
      <w:b/>
      <w:bCs/>
      <w:sz w:val="22"/>
    </w:rPr>
  </w:style>
  <w:style w:type="paragraph" w:styleId="15">
    <w:name w:val="Normal (Web)"/>
    <w:basedOn w:val="1"/>
    <w:qFormat/>
    <w:uiPriority w:val="0"/>
    <w:pPr>
      <w:widowControl/>
      <w:spacing w:before="100" w:beforeAutospacing="1" w:after="100" w:afterAutospacing="1"/>
      <w:jc w:val="left"/>
    </w:pPr>
    <w:rPr>
      <w:rFonts w:ascii="宋体" w:hAnsi="宋体"/>
      <w:kern w:val="0"/>
      <w:szCs w:val="20"/>
    </w:rPr>
  </w:style>
  <w:style w:type="paragraph" w:styleId="16">
    <w:name w:val="Body Text First Indent"/>
    <w:basedOn w:val="5"/>
    <w:qFormat/>
    <w:uiPriority w:val="0"/>
    <w:pPr>
      <w:spacing w:after="0" w:afterLines="0" w:line="360" w:lineRule="auto"/>
      <w:ind w:firstLine="200" w:firstLineChars="200"/>
    </w:pPr>
    <w:rPr>
      <w:rFonts w:ascii="Times New Roman" w:hAnsi="Times New Roman" w:eastAsia="仿宋_GB2312"/>
      <w:kern w:val="0"/>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paragraph" w:customStyle="1" w:styleId="21">
    <w:name w:val="正常1"/>
    <w:qFormat/>
    <w:uiPriority w:val="0"/>
    <w:pPr>
      <w:widowControl w:val="0"/>
      <w:jc w:val="both"/>
    </w:pPr>
    <w:rPr>
      <w:rFonts w:ascii="Times New Roman" w:hAnsi="Times New Roman" w:eastAsia="宋体" w:cs="Times New Roman"/>
      <w:kern w:val="2"/>
      <w:sz w:val="28"/>
      <w:szCs w:val="22"/>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19"/>
      <w:szCs w:val="19"/>
      <w:lang w:val="en-US" w:eastAsia="en-US" w:bidi="ar-SA"/>
    </w:rPr>
  </w:style>
  <w:style w:type="paragraph" w:customStyle="1" w:styleId="24">
    <w:name w:val="Header or footer|2"/>
    <w:basedOn w:val="1"/>
    <w:qFormat/>
    <w:uiPriority w:val="0"/>
    <w:pPr>
      <w:spacing w:line="360" w:lineRule="auto"/>
      <w:ind w:firstLine="200" w:firstLineChars="200"/>
    </w:pPr>
    <w:rPr>
      <w:rFonts w:ascii="Times New Roman" w:hAnsi="Times New Roman" w:eastAsia="宋体" w:cs="Times New Roman"/>
      <w:sz w:val="20"/>
      <w:szCs w:val="20"/>
      <w:lang w:val="zh-TW" w:eastAsia="zh-TW" w:bidi="zh-TW"/>
    </w:rPr>
  </w:style>
  <w:style w:type="paragraph" w:styleId="25">
    <w:name w:val="List Paragraph"/>
    <w:basedOn w:val="1"/>
    <w:qFormat/>
    <w:uiPriority w:val="34"/>
    <w:pPr>
      <w:ind w:firstLine="420" w:firstLineChars="200"/>
    </w:pPr>
  </w:style>
  <w:style w:type="paragraph" w:customStyle="1" w:styleId="2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27">
    <w:name w:val="javascript"/>
    <w:basedOn w:val="19"/>
    <w:qFormat/>
    <w:uiPriority w:val="0"/>
  </w:style>
  <w:style w:type="paragraph" w:customStyle="1" w:styleId="28">
    <w:name w:val="CM80"/>
    <w:basedOn w:val="1"/>
    <w:next w:val="1"/>
    <w:qFormat/>
    <w:uiPriority w:val="0"/>
    <w:pPr>
      <w:autoSpaceDE w:val="0"/>
      <w:autoSpaceDN w:val="0"/>
      <w:adjustRightInd w:val="0"/>
      <w:spacing w:line="440" w:lineRule="atLeast"/>
      <w:jc w:val="left"/>
    </w:pPr>
    <w:rPr>
      <w:rFonts w:ascii="宋体" w:cs="宋体"/>
      <w:kern w:val="0"/>
      <w:sz w:val="24"/>
    </w:rPr>
  </w:style>
  <w:style w:type="character" w:customStyle="1" w:styleId="29">
    <w:name w:val="tpc_content1"/>
    <w:qFormat/>
    <w:uiPriority w:val="0"/>
    <w:rPr>
      <w:rFonts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9849</Words>
  <Characters>10333</Characters>
  <TotalTime>26</TotalTime>
  <ScaleCrop>false</ScaleCrop>
  <LinksUpToDate>false</LinksUpToDate>
  <CharactersWithSpaces>10671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2024-04-12T14:54:00Z</dcterms:created>
  <dc:creator>罗媛</dc:creator>
  <cp:lastModifiedBy>文杰</cp:lastModifiedBy>
  <dcterms:modified xsi:type="dcterms:W3CDTF">2024-11-26T03:43:07Z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2024-04-23T18:39:25Z</vt:filetime>
  </property>
  <property fmtid="{D5CDD505-2E9C-101B-9397-08002B2CF9AE}" pid="4" name="KSOProductBuildVer">
    <vt:lpwstr>2052-12.1.0.18608</vt:lpwstr>
  </property>
  <property fmtid="{D5CDD505-2E9C-101B-9397-08002B2CF9AE}" pid="5" name="ICV">
    <vt:lpwstr>5F213B7354CC43B39FC3E73A355A146D_13</vt:lpwstr>
  </property>
</Properties>
</file>